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518608" w14:textId="77777777" w:rsidR="00275C32" w:rsidRDefault="00275C32" w:rsidP="00275C32">
      <w:pPr>
        <w:jc w:val="center"/>
      </w:pPr>
      <w:r w:rsidRPr="00DF0A6A">
        <w:rPr>
          <w:noProof/>
          <w:lang w:eastAsia="nb-NO"/>
        </w:rPr>
        <w:drawing>
          <wp:inline distT="0" distB="0" distL="0" distR="0" wp14:anchorId="1D9350CE" wp14:editId="378FA503">
            <wp:extent cx="5706533" cy="4239197"/>
            <wp:effectExtent l="0" t="0" r="8890" b="9525"/>
            <wp:docPr id="19" name="Bilde 19" descr="\\vlr-fil20\Nettsider_bilder\Generelle bilder for alle\Høst\Glomma.jp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lr-fil20\Nettsider_bilder\Generelle bilder for alle\Høst\Glomma.jpg.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391" cy="4254692"/>
                    </a:xfrm>
                    <a:prstGeom prst="rect">
                      <a:avLst/>
                    </a:prstGeom>
                    <a:noFill/>
                    <a:ln>
                      <a:noFill/>
                    </a:ln>
                  </pic:spPr>
                </pic:pic>
              </a:graphicData>
            </a:graphic>
          </wp:inline>
        </w:drawing>
      </w:r>
    </w:p>
    <w:p w14:paraId="278FBF8B" w14:textId="77777777" w:rsidR="00AA7C43" w:rsidRDefault="00AA7C43" w:rsidP="00275C32">
      <w:pPr>
        <w:jc w:val="center"/>
        <w:rPr>
          <w:b/>
          <w:color w:val="1F4E79" w:themeColor="accent1" w:themeShade="80"/>
          <w:sz w:val="72"/>
          <w:szCs w:val="72"/>
        </w:rPr>
      </w:pPr>
    </w:p>
    <w:p w14:paraId="50B3FAC8" w14:textId="77777777" w:rsidR="00275C32" w:rsidRPr="00DF0A6A" w:rsidRDefault="00275C32" w:rsidP="00275C32">
      <w:pPr>
        <w:jc w:val="center"/>
        <w:rPr>
          <w:b/>
          <w:color w:val="1F4E79" w:themeColor="accent1" w:themeShade="80"/>
          <w:sz w:val="72"/>
          <w:szCs w:val="72"/>
        </w:rPr>
      </w:pPr>
      <w:r w:rsidRPr="00DF0A6A">
        <w:rPr>
          <w:b/>
          <w:color w:val="1F4E79" w:themeColor="accent1" w:themeShade="80"/>
          <w:sz w:val="72"/>
          <w:szCs w:val="72"/>
        </w:rPr>
        <w:t>VÅLER KOMMUNE</w:t>
      </w:r>
    </w:p>
    <w:p w14:paraId="23A8A8D8" w14:textId="77777777" w:rsidR="00275C32" w:rsidRDefault="00275C32" w:rsidP="00275C32">
      <w:pPr>
        <w:jc w:val="center"/>
      </w:pPr>
    </w:p>
    <w:p w14:paraId="1862264F" w14:textId="77777777" w:rsidR="00275C32" w:rsidRPr="00275C32" w:rsidRDefault="00275C32" w:rsidP="00275C32">
      <w:pPr>
        <w:jc w:val="center"/>
        <w:rPr>
          <w:b/>
          <w:color w:val="1F4E79" w:themeColor="accent1" w:themeShade="80"/>
          <w:sz w:val="44"/>
          <w:szCs w:val="44"/>
        </w:rPr>
      </w:pPr>
      <w:r w:rsidRPr="00275C32">
        <w:rPr>
          <w:b/>
          <w:color w:val="1F4E79" w:themeColor="accent1" w:themeShade="80"/>
          <w:sz w:val="44"/>
          <w:szCs w:val="44"/>
        </w:rPr>
        <w:t xml:space="preserve">Handlingsprogram </w:t>
      </w:r>
      <w:r w:rsidR="00907328">
        <w:rPr>
          <w:b/>
          <w:color w:val="1F4E79" w:themeColor="accent1" w:themeShade="80"/>
          <w:sz w:val="44"/>
          <w:szCs w:val="44"/>
        </w:rPr>
        <w:t>2022-2025</w:t>
      </w:r>
    </w:p>
    <w:p w14:paraId="08647540" w14:textId="77777777" w:rsidR="00275C32" w:rsidRDefault="00275C32" w:rsidP="00275C32">
      <w:pPr>
        <w:jc w:val="center"/>
        <w:rPr>
          <w:b/>
          <w:color w:val="1F4E79" w:themeColor="accent1" w:themeShade="80"/>
          <w:sz w:val="44"/>
          <w:szCs w:val="44"/>
        </w:rPr>
      </w:pPr>
      <w:r w:rsidRPr="00275C32">
        <w:rPr>
          <w:b/>
          <w:color w:val="1F4E79" w:themeColor="accent1" w:themeShade="80"/>
          <w:sz w:val="44"/>
          <w:szCs w:val="44"/>
        </w:rPr>
        <w:t xml:space="preserve">med </w:t>
      </w:r>
      <w:r w:rsidR="00907328">
        <w:rPr>
          <w:b/>
          <w:color w:val="1F4E79" w:themeColor="accent1" w:themeShade="80"/>
          <w:sz w:val="44"/>
          <w:szCs w:val="44"/>
        </w:rPr>
        <w:t>årsbudsjett</w:t>
      </w:r>
      <w:r w:rsidRPr="00275C32">
        <w:rPr>
          <w:b/>
          <w:color w:val="1F4E79" w:themeColor="accent1" w:themeShade="80"/>
          <w:sz w:val="44"/>
          <w:szCs w:val="44"/>
        </w:rPr>
        <w:t xml:space="preserve"> og økonomiplan </w:t>
      </w:r>
    </w:p>
    <w:p w14:paraId="10F2D5D8" w14:textId="77777777" w:rsidR="00907328" w:rsidRDefault="00907328">
      <w:pPr>
        <w:rPr>
          <w:b/>
          <w:color w:val="1F4E79" w:themeColor="accent1" w:themeShade="80"/>
          <w:sz w:val="44"/>
          <w:szCs w:val="44"/>
        </w:rPr>
      </w:pPr>
      <w:r>
        <w:rPr>
          <w:b/>
          <w:color w:val="1F4E79" w:themeColor="accent1" w:themeShade="80"/>
          <w:sz w:val="44"/>
          <w:szCs w:val="44"/>
        </w:rPr>
        <w:br w:type="page"/>
      </w:r>
    </w:p>
    <w:sdt>
      <w:sdtPr>
        <w:rPr>
          <w:rFonts w:asciiTheme="minorHAnsi" w:eastAsiaTheme="minorHAnsi" w:hAnsiTheme="minorHAnsi" w:cstheme="minorBidi"/>
          <w:color w:val="auto"/>
          <w:sz w:val="22"/>
          <w:szCs w:val="22"/>
          <w:lang w:eastAsia="en-US"/>
        </w:rPr>
        <w:id w:val="-1993324737"/>
        <w:docPartObj>
          <w:docPartGallery w:val="Table of Contents"/>
          <w:docPartUnique/>
        </w:docPartObj>
      </w:sdtPr>
      <w:sdtEndPr>
        <w:rPr>
          <w:b/>
          <w:bCs/>
        </w:rPr>
      </w:sdtEndPr>
      <w:sdtContent>
        <w:p w14:paraId="4F027EC8" w14:textId="77777777" w:rsidR="00EF1D37" w:rsidRDefault="00EF1D37">
          <w:pPr>
            <w:pStyle w:val="Overskriftforinnholdsfortegnelse"/>
          </w:pPr>
          <w:r>
            <w:t>Innhold</w:t>
          </w:r>
        </w:p>
        <w:p w14:paraId="6BEAB510" w14:textId="2D4CA4B8" w:rsidR="0047546F" w:rsidRDefault="00EF1D37">
          <w:pPr>
            <w:pStyle w:val="INNH1"/>
            <w:tabs>
              <w:tab w:val="left" w:pos="440"/>
              <w:tab w:val="right" w:leader="dot" w:pos="9062"/>
            </w:tabs>
            <w:rPr>
              <w:rFonts w:eastAsiaTheme="minorEastAsia"/>
              <w:noProof/>
              <w:lang w:eastAsia="nb-NO"/>
            </w:rPr>
          </w:pPr>
          <w:r>
            <w:fldChar w:fldCharType="begin"/>
          </w:r>
          <w:r>
            <w:instrText xml:space="preserve"> TOC \o "1-3" \h \z \u </w:instrText>
          </w:r>
          <w:r>
            <w:fldChar w:fldCharType="separate"/>
          </w:r>
          <w:hyperlink w:anchor="_Toc86610087" w:history="1">
            <w:r w:rsidR="0047546F" w:rsidRPr="0075471C">
              <w:rPr>
                <w:rStyle w:val="Hyperkobling"/>
                <w:noProof/>
              </w:rPr>
              <w:t>1.</w:t>
            </w:r>
            <w:r w:rsidR="0047546F">
              <w:rPr>
                <w:rFonts w:eastAsiaTheme="minorEastAsia"/>
                <w:noProof/>
                <w:lang w:eastAsia="nb-NO"/>
              </w:rPr>
              <w:tab/>
            </w:r>
            <w:r w:rsidR="0047546F" w:rsidRPr="0075471C">
              <w:rPr>
                <w:rStyle w:val="Hyperkobling"/>
                <w:noProof/>
              </w:rPr>
              <w:t>Kommunedirektørens forord</w:t>
            </w:r>
            <w:r w:rsidR="0047546F">
              <w:rPr>
                <w:noProof/>
                <w:webHidden/>
              </w:rPr>
              <w:tab/>
            </w:r>
            <w:r w:rsidR="0047546F">
              <w:rPr>
                <w:noProof/>
                <w:webHidden/>
              </w:rPr>
              <w:fldChar w:fldCharType="begin"/>
            </w:r>
            <w:r w:rsidR="0047546F">
              <w:rPr>
                <w:noProof/>
                <w:webHidden/>
              </w:rPr>
              <w:instrText xml:space="preserve"> PAGEREF _Toc86610087 \h </w:instrText>
            </w:r>
            <w:r w:rsidR="0047546F">
              <w:rPr>
                <w:noProof/>
                <w:webHidden/>
              </w:rPr>
            </w:r>
            <w:r w:rsidR="0047546F">
              <w:rPr>
                <w:noProof/>
                <w:webHidden/>
              </w:rPr>
              <w:fldChar w:fldCharType="separate"/>
            </w:r>
            <w:r w:rsidR="0047546F">
              <w:rPr>
                <w:noProof/>
                <w:webHidden/>
              </w:rPr>
              <w:t>4</w:t>
            </w:r>
            <w:r w:rsidR="0047546F">
              <w:rPr>
                <w:noProof/>
                <w:webHidden/>
              </w:rPr>
              <w:fldChar w:fldCharType="end"/>
            </w:r>
          </w:hyperlink>
        </w:p>
        <w:p w14:paraId="26312585" w14:textId="27A8A8A2" w:rsidR="0047546F" w:rsidRDefault="0047546F">
          <w:pPr>
            <w:pStyle w:val="INNH1"/>
            <w:tabs>
              <w:tab w:val="left" w:pos="440"/>
              <w:tab w:val="right" w:leader="dot" w:pos="9062"/>
            </w:tabs>
            <w:rPr>
              <w:rFonts w:eastAsiaTheme="minorEastAsia"/>
              <w:noProof/>
              <w:lang w:eastAsia="nb-NO"/>
            </w:rPr>
          </w:pPr>
          <w:hyperlink w:anchor="_Toc86610088" w:history="1">
            <w:r w:rsidRPr="0075471C">
              <w:rPr>
                <w:rStyle w:val="Hyperkobling"/>
                <w:noProof/>
              </w:rPr>
              <w:t>2.</w:t>
            </w:r>
            <w:r>
              <w:rPr>
                <w:rFonts w:eastAsiaTheme="minorEastAsia"/>
                <w:noProof/>
                <w:lang w:eastAsia="nb-NO"/>
              </w:rPr>
              <w:tab/>
            </w:r>
            <w:r w:rsidRPr="0075471C">
              <w:rPr>
                <w:rStyle w:val="Hyperkobling"/>
                <w:noProof/>
              </w:rPr>
              <w:t>Kommunens styringssystem</w:t>
            </w:r>
            <w:r>
              <w:rPr>
                <w:noProof/>
                <w:webHidden/>
              </w:rPr>
              <w:tab/>
            </w:r>
            <w:r>
              <w:rPr>
                <w:noProof/>
                <w:webHidden/>
              </w:rPr>
              <w:fldChar w:fldCharType="begin"/>
            </w:r>
            <w:r>
              <w:rPr>
                <w:noProof/>
                <w:webHidden/>
              </w:rPr>
              <w:instrText xml:space="preserve"> PAGEREF _Toc86610088 \h </w:instrText>
            </w:r>
            <w:r>
              <w:rPr>
                <w:noProof/>
                <w:webHidden/>
              </w:rPr>
            </w:r>
            <w:r>
              <w:rPr>
                <w:noProof/>
                <w:webHidden/>
              </w:rPr>
              <w:fldChar w:fldCharType="separate"/>
            </w:r>
            <w:r>
              <w:rPr>
                <w:noProof/>
                <w:webHidden/>
              </w:rPr>
              <w:t>7</w:t>
            </w:r>
            <w:r>
              <w:rPr>
                <w:noProof/>
                <w:webHidden/>
              </w:rPr>
              <w:fldChar w:fldCharType="end"/>
            </w:r>
          </w:hyperlink>
        </w:p>
        <w:p w14:paraId="467918C9" w14:textId="23A227A6" w:rsidR="0047546F" w:rsidRDefault="0047546F">
          <w:pPr>
            <w:pStyle w:val="INNH2"/>
            <w:tabs>
              <w:tab w:val="left" w:pos="880"/>
              <w:tab w:val="right" w:leader="dot" w:pos="9062"/>
            </w:tabs>
            <w:rPr>
              <w:rFonts w:eastAsiaTheme="minorEastAsia"/>
              <w:noProof/>
              <w:lang w:eastAsia="nb-NO"/>
            </w:rPr>
          </w:pPr>
          <w:hyperlink w:anchor="_Toc86610089" w:history="1">
            <w:r w:rsidRPr="0075471C">
              <w:rPr>
                <w:rStyle w:val="Hyperkobling"/>
                <w:noProof/>
              </w:rPr>
              <w:t>2.1.</w:t>
            </w:r>
            <w:r>
              <w:rPr>
                <w:rFonts w:eastAsiaTheme="minorEastAsia"/>
                <w:noProof/>
                <w:lang w:eastAsia="nb-NO"/>
              </w:rPr>
              <w:tab/>
            </w:r>
            <w:r w:rsidRPr="0075471C">
              <w:rPr>
                <w:rStyle w:val="Hyperkobling"/>
                <w:noProof/>
              </w:rPr>
              <w:t>Det kommunale plansystemet</w:t>
            </w:r>
            <w:r>
              <w:rPr>
                <w:noProof/>
                <w:webHidden/>
              </w:rPr>
              <w:tab/>
            </w:r>
            <w:r>
              <w:rPr>
                <w:noProof/>
                <w:webHidden/>
              </w:rPr>
              <w:fldChar w:fldCharType="begin"/>
            </w:r>
            <w:r>
              <w:rPr>
                <w:noProof/>
                <w:webHidden/>
              </w:rPr>
              <w:instrText xml:space="preserve"> PAGEREF _Toc86610089 \h </w:instrText>
            </w:r>
            <w:r>
              <w:rPr>
                <w:noProof/>
                <w:webHidden/>
              </w:rPr>
            </w:r>
            <w:r>
              <w:rPr>
                <w:noProof/>
                <w:webHidden/>
              </w:rPr>
              <w:fldChar w:fldCharType="separate"/>
            </w:r>
            <w:r>
              <w:rPr>
                <w:noProof/>
                <w:webHidden/>
              </w:rPr>
              <w:t>7</w:t>
            </w:r>
            <w:r>
              <w:rPr>
                <w:noProof/>
                <w:webHidden/>
              </w:rPr>
              <w:fldChar w:fldCharType="end"/>
            </w:r>
          </w:hyperlink>
        </w:p>
        <w:p w14:paraId="2EB8BD13" w14:textId="7F26F5E7" w:rsidR="0047546F" w:rsidRDefault="0047546F">
          <w:pPr>
            <w:pStyle w:val="INNH3"/>
            <w:tabs>
              <w:tab w:val="left" w:pos="1320"/>
              <w:tab w:val="right" w:leader="dot" w:pos="9062"/>
            </w:tabs>
            <w:rPr>
              <w:rFonts w:eastAsiaTheme="minorEastAsia"/>
              <w:noProof/>
              <w:lang w:eastAsia="nb-NO"/>
            </w:rPr>
          </w:pPr>
          <w:hyperlink w:anchor="_Toc86610090" w:history="1">
            <w:r w:rsidRPr="0075471C">
              <w:rPr>
                <w:rStyle w:val="Hyperkobling"/>
                <w:noProof/>
              </w:rPr>
              <w:t>2.1.1.</w:t>
            </w:r>
            <w:r>
              <w:rPr>
                <w:rFonts w:eastAsiaTheme="minorEastAsia"/>
                <w:noProof/>
                <w:lang w:eastAsia="nb-NO"/>
              </w:rPr>
              <w:tab/>
            </w:r>
            <w:r w:rsidRPr="0075471C">
              <w:rPr>
                <w:rStyle w:val="Hyperkobling"/>
                <w:noProof/>
              </w:rPr>
              <w:t>Kommunal planstrategi</w:t>
            </w:r>
            <w:r>
              <w:rPr>
                <w:noProof/>
                <w:webHidden/>
              </w:rPr>
              <w:tab/>
            </w:r>
            <w:r>
              <w:rPr>
                <w:noProof/>
                <w:webHidden/>
              </w:rPr>
              <w:fldChar w:fldCharType="begin"/>
            </w:r>
            <w:r>
              <w:rPr>
                <w:noProof/>
                <w:webHidden/>
              </w:rPr>
              <w:instrText xml:space="preserve"> PAGEREF _Toc86610090 \h </w:instrText>
            </w:r>
            <w:r>
              <w:rPr>
                <w:noProof/>
                <w:webHidden/>
              </w:rPr>
            </w:r>
            <w:r>
              <w:rPr>
                <w:noProof/>
                <w:webHidden/>
              </w:rPr>
              <w:fldChar w:fldCharType="separate"/>
            </w:r>
            <w:r>
              <w:rPr>
                <w:noProof/>
                <w:webHidden/>
              </w:rPr>
              <w:t>7</w:t>
            </w:r>
            <w:r>
              <w:rPr>
                <w:noProof/>
                <w:webHidden/>
              </w:rPr>
              <w:fldChar w:fldCharType="end"/>
            </w:r>
          </w:hyperlink>
        </w:p>
        <w:p w14:paraId="003A4485" w14:textId="37B81DBF" w:rsidR="0047546F" w:rsidRDefault="0047546F">
          <w:pPr>
            <w:pStyle w:val="INNH3"/>
            <w:tabs>
              <w:tab w:val="left" w:pos="1320"/>
              <w:tab w:val="right" w:leader="dot" w:pos="9062"/>
            </w:tabs>
            <w:rPr>
              <w:rFonts w:eastAsiaTheme="minorEastAsia"/>
              <w:noProof/>
              <w:lang w:eastAsia="nb-NO"/>
            </w:rPr>
          </w:pPr>
          <w:hyperlink w:anchor="_Toc86610091" w:history="1">
            <w:r w:rsidRPr="0075471C">
              <w:rPr>
                <w:rStyle w:val="Hyperkobling"/>
                <w:noProof/>
              </w:rPr>
              <w:t>2.1.2.</w:t>
            </w:r>
            <w:r>
              <w:rPr>
                <w:rFonts w:eastAsiaTheme="minorEastAsia"/>
                <w:noProof/>
                <w:lang w:eastAsia="nb-NO"/>
              </w:rPr>
              <w:tab/>
            </w:r>
            <w:r w:rsidRPr="0075471C">
              <w:rPr>
                <w:rStyle w:val="Hyperkobling"/>
                <w:noProof/>
              </w:rPr>
              <w:t>Kommuneplanen</w:t>
            </w:r>
            <w:r>
              <w:rPr>
                <w:noProof/>
                <w:webHidden/>
              </w:rPr>
              <w:tab/>
            </w:r>
            <w:r>
              <w:rPr>
                <w:noProof/>
                <w:webHidden/>
              </w:rPr>
              <w:fldChar w:fldCharType="begin"/>
            </w:r>
            <w:r>
              <w:rPr>
                <w:noProof/>
                <w:webHidden/>
              </w:rPr>
              <w:instrText xml:space="preserve"> PAGEREF _Toc86610091 \h </w:instrText>
            </w:r>
            <w:r>
              <w:rPr>
                <w:noProof/>
                <w:webHidden/>
              </w:rPr>
            </w:r>
            <w:r>
              <w:rPr>
                <w:noProof/>
                <w:webHidden/>
              </w:rPr>
              <w:fldChar w:fldCharType="separate"/>
            </w:r>
            <w:r>
              <w:rPr>
                <w:noProof/>
                <w:webHidden/>
              </w:rPr>
              <w:t>7</w:t>
            </w:r>
            <w:r>
              <w:rPr>
                <w:noProof/>
                <w:webHidden/>
              </w:rPr>
              <w:fldChar w:fldCharType="end"/>
            </w:r>
          </w:hyperlink>
        </w:p>
        <w:p w14:paraId="566341C9" w14:textId="61FD7217" w:rsidR="0047546F" w:rsidRDefault="0047546F">
          <w:pPr>
            <w:pStyle w:val="INNH3"/>
            <w:tabs>
              <w:tab w:val="left" w:pos="1320"/>
              <w:tab w:val="right" w:leader="dot" w:pos="9062"/>
            </w:tabs>
            <w:rPr>
              <w:rFonts w:eastAsiaTheme="minorEastAsia"/>
              <w:noProof/>
              <w:lang w:eastAsia="nb-NO"/>
            </w:rPr>
          </w:pPr>
          <w:hyperlink w:anchor="_Toc86610092" w:history="1">
            <w:r w:rsidRPr="0075471C">
              <w:rPr>
                <w:rStyle w:val="Hyperkobling"/>
                <w:noProof/>
              </w:rPr>
              <w:t>2.1.3.</w:t>
            </w:r>
            <w:r>
              <w:rPr>
                <w:rFonts w:eastAsiaTheme="minorEastAsia"/>
                <w:noProof/>
                <w:lang w:eastAsia="nb-NO"/>
              </w:rPr>
              <w:tab/>
            </w:r>
            <w:r w:rsidRPr="0075471C">
              <w:rPr>
                <w:rStyle w:val="Hyperkobling"/>
                <w:noProof/>
              </w:rPr>
              <w:t>Sammenhengene i det kommunale plansystemet</w:t>
            </w:r>
            <w:r>
              <w:rPr>
                <w:noProof/>
                <w:webHidden/>
              </w:rPr>
              <w:tab/>
            </w:r>
            <w:r>
              <w:rPr>
                <w:noProof/>
                <w:webHidden/>
              </w:rPr>
              <w:fldChar w:fldCharType="begin"/>
            </w:r>
            <w:r>
              <w:rPr>
                <w:noProof/>
                <w:webHidden/>
              </w:rPr>
              <w:instrText xml:space="preserve"> PAGEREF _Toc86610092 \h </w:instrText>
            </w:r>
            <w:r>
              <w:rPr>
                <w:noProof/>
                <w:webHidden/>
              </w:rPr>
            </w:r>
            <w:r>
              <w:rPr>
                <w:noProof/>
                <w:webHidden/>
              </w:rPr>
              <w:fldChar w:fldCharType="separate"/>
            </w:r>
            <w:r>
              <w:rPr>
                <w:noProof/>
                <w:webHidden/>
              </w:rPr>
              <w:t>8</w:t>
            </w:r>
            <w:r>
              <w:rPr>
                <w:noProof/>
                <w:webHidden/>
              </w:rPr>
              <w:fldChar w:fldCharType="end"/>
            </w:r>
          </w:hyperlink>
        </w:p>
        <w:p w14:paraId="38DFA0F3" w14:textId="1F5F91BF" w:rsidR="0047546F" w:rsidRDefault="0047546F">
          <w:pPr>
            <w:pStyle w:val="INNH3"/>
            <w:tabs>
              <w:tab w:val="left" w:pos="1320"/>
              <w:tab w:val="right" w:leader="dot" w:pos="9062"/>
            </w:tabs>
            <w:rPr>
              <w:rFonts w:eastAsiaTheme="minorEastAsia"/>
              <w:noProof/>
              <w:lang w:eastAsia="nb-NO"/>
            </w:rPr>
          </w:pPr>
          <w:hyperlink w:anchor="_Toc86610093" w:history="1">
            <w:r w:rsidRPr="0075471C">
              <w:rPr>
                <w:rStyle w:val="Hyperkobling"/>
                <w:noProof/>
              </w:rPr>
              <w:t>2.1.4.</w:t>
            </w:r>
            <w:r>
              <w:rPr>
                <w:rFonts w:eastAsiaTheme="minorEastAsia"/>
                <w:noProof/>
                <w:lang w:eastAsia="nb-NO"/>
              </w:rPr>
              <w:tab/>
            </w:r>
            <w:r w:rsidRPr="0075471C">
              <w:rPr>
                <w:rStyle w:val="Hyperkobling"/>
                <w:noProof/>
              </w:rPr>
              <w:t>Årshjulet som styringsverktøy</w:t>
            </w:r>
            <w:r>
              <w:rPr>
                <w:noProof/>
                <w:webHidden/>
              </w:rPr>
              <w:tab/>
            </w:r>
            <w:r>
              <w:rPr>
                <w:noProof/>
                <w:webHidden/>
              </w:rPr>
              <w:fldChar w:fldCharType="begin"/>
            </w:r>
            <w:r>
              <w:rPr>
                <w:noProof/>
                <w:webHidden/>
              </w:rPr>
              <w:instrText xml:space="preserve"> PAGEREF _Toc86610093 \h </w:instrText>
            </w:r>
            <w:r>
              <w:rPr>
                <w:noProof/>
                <w:webHidden/>
              </w:rPr>
            </w:r>
            <w:r>
              <w:rPr>
                <w:noProof/>
                <w:webHidden/>
              </w:rPr>
              <w:fldChar w:fldCharType="separate"/>
            </w:r>
            <w:r>
              <w:rPr>
                <w:noProof/>
                <w:webHidden/>
              </w:rPr>
              <w:t>9</w:t>
            </w:r>
            <w:r>
              <w:rPr>
                <w:noProof/>
                <w:webHidden/>
              </w:rPr>
              <w:fldChar w:fldCharType="end"/>
            </w:r>
          </w:hyperlink>
        </w:p>
        <w:p w14:paraId="762E65D6" w14:textId="4DE3527E" w:rsidR="0047546F" w:rsidRDefault="0047546F">
          <w:pPr>
            <w:pStyle w:val="INNH2"/>
            <w:tabs>
              <w:tab w:val="left" w:pos="880"/>
              <w:tab w:val="right" w:leader="dot" w:pos="9062"/>
            </w:tabs>
            <w:rPr>
              <w:rFonts w:eastAsiaTheme="minorEastAsia"/>
              <w:noProof/>
              <w:lang w:eastAsia="nb-NO"/>
            </w:rPr>
          </w:pPr>
          <w:hyperlink w:anchor="_Toc86610094" w:history="1">
            <w:r w:rsidRPr="0075471C">
              <w:rPr>
                <w:rStyle w:val="Hyperkobling"/>
                <w:noProof/>
              </w:rPr>
              <w:t>2.2.</w:t>
            </w:r>
            <w:r>
              <w:rPr>
                <w:rFonts w:eastAsiaTheme="minorEastAsia"/>
                <w:noProof/>
                <w:lang w:eastAsia="nb-NO"/>
              </w:rPr>
              <w:tab/>
            </w:r>
            <w:r w:rsidRPr="0075471C">
              <w:rPr>
                <w:rStyle w:val="Hyperkobling"/>
                <w:noProof/>
              </w:rPr>
              <w:t>Nasjonale og regionale forventninger til kommunal planlegging</w:t>
            </w:r>
            <w:r>
              <w:rPr>
                <w:noProof/>
                <w:webHidden/>
              </w:rPr>
              <w:tab/>
            </w:r>
            <w:r>
              <w:rPr>
                <w:noProof/>
                <w:webHidden/>
              </w:rPr>
              <w:fldChar w:fldCharType="begin"/>
            </w:r>
            <w:r>
              <w:rPr>
                <w:noProof/>
                <w:webHidden/>
              </w:rPr>
              <w:instrText xml:space="preserve"> PAGEREF _Toc86610094 \h </w:instrText>
            </w:r>
            <w:r>
              <w:rPr>
                <w:noProof/>
                <w:webHidden/>
              </w:rPr>
            </w:r>
            <w:r>
              <w:rPr>
                <w:noProof/>
                <w:webHidden/>
              </w:rPr>
              <w:fldChar w:fldCharType="separate"/>
            </w:r>
            <w:r>
              <w:rPr>
                <w:noProof/>
                <w:webHidden/>
              </w:rPr>
              <w:t>11</w:t>
            </w:r>
            <w:r>
              <w:rPr>
                <w:noProof/>
                <w:webHidden/>
              </w:rPr>
              <w:fldChar w:fldCharType="end"/>
            </w:r>
          </w:hyperlink>
        </w:p>
        <w:p w14:paraId="6D05C198" w14:textId="6EB7C7B5" w:rsidR="0047546F" w:rsidRDefault="0047546F">
          <w:pPr>
            <w:pStyle w:val="INNH2"/>
            <w:tabs>
              <w:tab w:val="left" w:pos="880"/>
              <w:tab w:val="right" w:leader="dot" w:pos="9062"/>
            </w:tabs>
            <w:rPr>
              <w:rFonts w:eastAsiaTheme="minorEastAsia"/>
              <w:noProof/>
              <w:lang w:eastAsia="nb-NO"/>
            </w:rPr>
          </w:pPr>
          <w:hyperlink w:anchor="_Toc86610095" w:history="1">
            <w:r w:rsidRPr="0075471C">
              <w:rPr>
                <w:rStyle w:val="Hyperkobling"/>
                <w:noProof/>
              </w:rPr>
              <w:t>2.3.</w:t>
            </w:r>
            <w:r>
              <w:rPr>
                <w:rFonts w:eastAsiaTheme="minorEastAsia"/>
                <w:noProof/>
                <w:lang w:eastAsia="nb-NO"/>
              </w:rPr>
              <w:tab/>
            </w:r>
            <w:r w:rsidRPr="0075471C">
              <w:rPr>
                <w:rStyle w:val="Hyperkobling"/>
                <w:noProof/>
              </w:rPr>
              <w:t>Planstatus i Våler kommune</w:t>
            </w:r>
            <w:r>
              <w:rPr>
                <w:noProof/>
                <w:webHidden/>
              </w:rPr>
              <w:tab/>
            </w:r>
            <w:r>
              <w:rPr>
                <w:noProof/>
                <w:webHidden/>
              </w:rPr>
              <w:fldChar w:fldCharType="begin"/>
            </w:r>
            <w:r>
              <w:rPr>
                <w:noProof/>
                <w:webHidden/>
              </w:rPr>
              <w:instrText xml:space="preserve"> PAGEREF _Toc86610095 \h </w:instrText>
            </w:r>
            <w:r>
              <w:rPr>
                <w:noProof/>
                <w:webHidden/>
              </w:rPr>
            </w:r>
            <w:r>
              <w:rPr>
                <w:noProof/>
                <w:webHidden/>
              </w:rPr>
              <w:fldChar w:fldCharType="separate"/>
            </w:r>
            <w:r>
              <w:rPr>
                <w:noProof/>
                <w:webHidden/>
              </w:rPr>
              <w:t>12</w:t>
            </w:r>
            <w:r>
              <w:rPr>
                <w:noProof/>
                <w:webHidden/>
              </w:rPr>
              <w:fldChar w:fldCharType="end"/>
            </w:r>
          </w:hyperlink>
        </w:p>
        <w:p w14:paraId="10E0D1FE" w14:textId="71945B6C" w:rsidR="0047546F" w:rsidRDefault="0047546F">
          <w:pPr>
            <w:pStyle w:val="INNH3"/>
            <w:tabs>
              <w:tab w:val="left" w:pos="1320"/>
              <w:tab w:val="right" w:leader="dot" w:pos="9062"/>
            </w:tabs>
            <w:rPr>
              <w:rFonts w:eastAsiaTheme="minorEastAsia"/>
              <w:noProof/>
              <w:lang w:eastAsia="nb-NO"/>
            </w:rPr>
          </w:pPr>
          <w:hyperlink w:anchor="_Toc86610096" w:history="1">
            <w:r w:rsidRPr="0075471C">
              <w:rPr>
                <w:rStyle w:val="Hyperkobling"/>
                <w:noProof/>
              </w:rPr>
              <w:t>2.3.1.</w:t>
            </w:r>
            <w:r>
              <w:rPr>
                <w:rFonts w:eastAsiaTheme="minorEastAsia"/>
                <w:noProof/>
                <w:lang w:eastAsia="nb-NO"/>
              </w:rPr>
              <w:tab/>
            </w:r>
            <w:r w:rsidRPr="0075471C">
              <w:rPr>
                <w:rStyle w:val="Hyperkobling"/>
                <w:noProof/>
              </w:rPr>
              <w:t>Vedtatt planstrategi</w:t>
            </w:r>
            <w:r>
              <w:rPr>
                <w:noProof/>
                <w:webHidden/>
              </w:rPr>
              <w:tab/>
            </w:r>
            <w:r>
              <w:rPr>
                <w:noProof/>
                <w:webHidden/>
              </w:rPr>
              <w:fldChar w:fldCharType="begin"/>
            </w:r>
            <w:r>
              <w:rPr>
                <w:noProof/>
                <w:webHidden/>
              </w:rPr>
              <w:instrText xml:space="preserve"> PAGEREF _Toc86610096 \h </w:instrText>
            </w:r>
            <w:r>
              <w:rPr>
                <w:noProof/>
                <w:webHidden/>
              </w:rPr>
            </w:r>
            <w:r>
              <w:rPr>
                <w:noProof/>
                <w:webHidden/>
              </w:rPr>
              <w:fldChar w:fldCharType="separate"/>
            </w:r>
            <w:r>
              <w:rPr>
                <w:noProof/>
                <w:webHidden/>
              </w:rPr>
              <w:t>13</w:t>
            </w:r>
            <w:r>
              <w:rPr>
                <w:noProof/>
                <w:webHidden/>
              </w:rPr>
              <w:fldChar w:fldCharType="end"/>
            </w:r>
          </w:hyperlink>
        </w:p>
        <w:p w14:paraId="1BE4B4CC" w14:textId="353A8C12" w:rsidR="0047546F" w:rsidRDefault="0047546F">
          <w:pPr>
            <w:pStyle w:val="INNH3"/>
            <w:tabs>
              <w:tab w:val="left" w:pos="1320"/>
              <w:tab w:val="right" w:leader="dot" w:pos="9062"/>
            </w:tabs>
            <w:rPr>
              <w:rFonts w:eastAsiaTheme="minorEastAsia"/>
              <w:noProof/>
              <w:lang w:eastAsia="nb-NO"/>
            </w:rPr>
          </w:pPr>
          <w:hyperlink w:anchor="_Toc86610097" w:history="1">
            <w:r w:rsidRPr="0075471C">
              <w:rPr>
                <w:rStyle w:val="Hyperkobling"/>
                <w:noProof/>
              </w:rPr>
              <w:t>2.3.2.</w:t>
            </w:r>
            <w:r>
              <w:rPr>
                <w:rFonts w:eastAsiaTheme="minorEastAsia"/>
                <w:noProof/>
                <w:lang w:eastAsia="nb-NO"/>
              </w:rPr>
              <w:tab/>
            </w:r>
            <w:r w:rsidRPr="0075471C">
              <w:rPr>
                <w:rStyle w:val="Hyperkobling"/>
                <w:noProof/>
              </w:rPr>
              <w:t>Status på planstrategi</w:t>
            </w:r>
            <w:r>
              <w:rPr>
                <w:noProof/>
                <w:webHidden/>
              </w:rPr>
              <w:tab/>
            </w:r>
            <w:r>
              <w:rPr>
                <w:noProof/>
                <w:webHidden/>
              </w:rPr>
              <w:fldChar w:fldCharType="begin"/>
            </w:r>
            <w:r>
              <w:rPr>
                <w:noProof/>
                <w:webHidden/>
              </w:rPr>
              <w:instrText xml:space="preserve"> PAGEREF _Toc86610097 \h </w:instrText>
            </w:r>
            <w:r>
              <w:rPr>
                <w:noProof/>
                <w:webHidden/>
              </w:rPr>
            </w:r>
            <w:r>
              <w:rPr>
                <w:noProof/>
                <w:webHidden/>
              </w:rPr>
              <w:fldChar w:fldCharType="separate"/>
            </w:r>
            <w:r>
              <w:rPr>
                <w:noProof/>
                <w:webHidden/>
              </w:rPr>
              <w:t>13</w:t>
            </w:r>
            <w:r>
              <w:rPr>
                <w:noProof/>
                <w:webHidden/>
              </w:rPr>
              <w:fldChar w:fldCharType="end"/>
            </w:r>
          </w:hyperlink>
        </w:p>
        <w:p w14:paraId="2FF8C071" w14:textId="6CE74AD7" w:rsidR="0047546F" w:rsidRDefault="0047546F">
          <w:pPr>
            <w:pStyle w:val="INNH2"/>
            <w:tabs>
              <w:tab w:val="left" w:pos="880"/>
              <w:tab w:val="right" w:leader="dot" w:pos="9062"/>
            </w:tabs>
            <w:rPr>
              <w:rFonts w:eastAsiaTheme="minorEastAsia"/>
              <w:noProof/>
              <w:lang w:eastAsia="nb-NO"/>
            </w:rPr>
          </w:pPr>
          <w:hyperlink w:anchor="_Toc86610098" w:history="1">
            <w:r w:rsidRPr="0075471C">
              <w:rPr>
                <w:rStyle w:val="Hyperkobling"/>
                <w:noProof/>
              </w:rPr>
              <w:t>2.4.</w:t>
            </w:r>
            <w:r>
              <w:rPr>
                <w:rFonts w:eastAsiaTheme="minorEastAsia"/>
                <w:noProof/>
                <w:lang w:eastAsia="nb-NO"/>
              </w:rPr>
              <w:tab/>
            </w:r>
            <w:r w:rsidRPr="0075471C">
              <w:rPr>
                <w:rStyle w:val="Hyperkobling"/>
                <w:noProof/>
              </w:rPr>
              <w:t>Langsiktig økonomiplanlegging</w:t>
            </w:r>
            <w:r>
              <w:rPr>
                <w:noProof/>
                <w:webHidden/>
              </w:rPr>
              <w:tab/>
            </w:r>
            <w:r>
              <w:rPr>
                <w:noProof/>
                <w:webHidden/>
              </w:rPr>
              <w:fldChar w:fldCharType="begin"/>
            </w:r>
            <w:r>
              <w:rPr>
                <w:noProof/>
                <w:webHidden/>
              </w:rPr>
              <w:instrText xml:space="preserve"> PAGEREF _Toc86610098 \h </w:instrText>
            </w:r>
            <w:r>
              <w:rPr>
                <w:noProof/>
                <w:webHidden/>
              </w:rPr>
            </w:r>
            <w:r>
              <w:rPr>
                <w:noProof/>
                <w:webHidden/>
              </w:rPr>
              <w:fldChar w:fldCharType="separate"/>
            </w:r>
            <w:r>
              <w:rPr>
                <w:noProof/>
                <w:webHidden/>
              </w:rPr>
              <w:t>14</w:t>
            </w:r>
            <w:r>
              <w:rPr>
                <w:noProof/>
                <w:webHidden/>
              </w:rPr>
              <w:fldChar w:fldCharType="end"/>
            </w:r>
          </w:hyperlink>
        </w:p>
        <w:p w14:paraId="74FB69B7" w14:textId="40870A61" w:rsidR="0047546F" w:rsidRDefault="0047546F">
          <w:pPr>
            <w:pStyle w:val="INNH3"/>
            <w:tabs>
              <w:tab w:val="left" w:pos="1320"/>
              <w:tab w:val="right" w:leader="dot" w:pos="9062"/>
            </w:tabs>
            <w:rPr>
              <w:rFonts w:eastAsiaTheme="minorEastAsia"/>
              <w:noProof/>
              <w:lang w:eastAsia="nb-NO"/>
            </w:rPr>
          </w:pPr>
          <w:hyperlink w:anchor="_Toc86610099" w:history="1">
            <w:r w:rsidRPr="0075471C">
              <w:rPr>
                <w:rStyle w:val="Hyperkobling"/>
                <w:noProof/>
              </w:rPr>
              <w:t>2.4.1.</w:t>
            </w:r>
            <w:r>
              <w:rPr>
                <w:rFonts w:eastAsiaTheme="minorEastAsia"/>
                <w:noProof/>
                <w:lang w:eastAsia="nb-NO"/>
              </w:rPr>
              <w:tab/>
            </w:r>
            <w:r w:rsidRPr="0075471C">
              <w:rPr>
                <w:rStyle w:val="Hyperkobling"/>
                <w:noProof/>
              </w:rPr>
              <w:t>Økonomiplan og årsbudsjett</w:t>
            </w:r>
            <w:r>
              <w:rPr>
                <w:noProof/>
                <w:webHidden/>
              </w:rPr>
              <w:tab/>
            </w:r>
            <w:r>
              <w:rPr>
                <w:noProof/>
                <w:webHidden/>
              </w:rPr>
              <w:fldChar w:fldCharType="begin"/>
            </w:r>
            <w:r>
              <w:rPr>
                <w:noProof/>
                <w:webHidden/>
              </w:rPr>
              <w:instrText xml:space="preserve"> PAGEREF _Toc86610099 \h </w:instrText>
            </w:r>
            <w:r>
              <w:rPr>
                <w:noProof/>
                <w:webHidden/>
              </w:rPr>
            </w:r>
            <w:r>
              <w:rPr>
                <w:noProof/>
                <w:webHidden/>
              </w:rPr>
              <w:fldChar w:fldCharType="separate"/>
            </w:r>
            <w:r>
              <w:rPr>
                <w:noProof/>
                <w:webHidden/>
              </w:rPr>
              <w:t>14</w:t>
            </w:r>
            <w:r>
              <w:rPr>
                <w:noProof/>
                <w:webHidden/>
              </w:rPr>
              <w:fldChar w:fldCharType="end"/>
            </w:r>
          </w:hyperlink>
        </w:p>
        <w:p w14:paraId="6C139A4C" w14:textId="4FA98FFB" w:rsidR="0047546F" w:rsidRDefault="0047546F">
          <w:pPr>
            <w:pStyle w:val="INNH3"/>
            <w:tabs>
              <w:tab w:val="left" w:pos="1320"/>
              <w:tab w:val="right" w:leader="dot" w:pos="9062"/>
            </w:tabs>
            <w:rPr>
              <w:rFonts w:eastAsiaTheme="minorEastAsia"/>
              <w:noProof/>
              <w:lang w:eastAsia="nb-NO"/>
            </w:rPr>
          </w:pPr>
          <w:hyperlink w:anchor="_Toc86610100" w:history="1">
            <w:r w:rsidRPr="0075471C">
              <w:rPr>
                <w:rStyle w:val="Hyperkobling"/>
                <w:noProof/>
              </w:rPr>
              <w:t>2.4.2.</w:t>
            </w:r>
            <w:r>
              <w:rPr>
                <w:rFonts w:eastAsiaTheme="minorEastAsia"/>
                <w:noProof/>
                <w:lang w:eastAsia="nb-NO"/>
              </w:rPr>
              <w:tab/>
            </w:r>
            <w:r w:rsidRPr="0075471C">
              <w:rPr>
                <w:rStyle w:val="Hyperkobling"/>
                <w:noProof/>
              </w:rPr>
              <w:t>Krav til kommunale budsjetter</w:t>
            </w:r>
            <w:r>
              <w:rPr>
                <w:noProof/>
                <w:webHidden/>
              </w:rPr>
              <w:tab/>
            </w:r>
            <w:r>
              <w:rPr>
                <w:noProof/>
                <w:webHidden/>
              </w:rPr>
              <w:fldChar w:fldCharType="begin"/>
            </w:r>
            <w:r>
              <w:rPr>
                <w:noProof/>
                <w:webHidden/>
              </w:rPr>
              <w:instrText xml:space="preserve"> PAGEREF _Toc86610100 \h </w:instrText>
            </w:r>
            <w:r>
              <w:rPr>
                <w:noProof/>
                <w:webHidden/>
              </w:rPr>
            </w:r>
            <w:r>
              <w:rPr>
                <w:noProof/>
                <w:webHidden/>
              </w:rPr>
              <w:fldChar w:fldCharType="separate"/>
            </w:r>
            <w:r>
              <w:rPr>
                <w:noProof/>
                <w:webHidden/>
              </w:rPr>
              <w:t>15</w:t>
            </w:r>
            <w:r>
              <w:rPr>
                <w:noProof/>
                <w:webHidden/>
              </w:rPr>
              <w:fldChar w:fldCharType="end"/>
            </w:r>
          </w:hyperlink>
        </w:p>
        <w:p w14:paraId="47134986" w14:textId="22CDFB63" w:rsidR="0047546F" w:rsidRDefault="0047546F">
          <w:pPr>
            <w:pStyle w:val="INNH3"/>
            <w:tabs>
              <w:tab w:val="left" w:pos="1320"/>
              <w:tab w:val="right" w:leader="dot" w:pos="9062"/>
            </w:tabs>
            <w:rPr>
              <w:rFonts w:eastAsiaTheme="minorEastAsia"/>
              <w:noProof/>
              <w:lang w:eastAsia="nb-NO"/>
            </w:rPr>
          </w:pPr>
          <w:hyperlink w:anchor="_Toc86610101" w:history="1">
            <w:r w:rsidRPr="0075471C">
              <w:rPr>
                <w:rStyle w:val="Hyperkobling"/>
                <w:noProof/>
              </w:rPr>
              <w:t>2.4.3.</w:t>
            </w:r>
            <w:r>
              <w:rPr>
                <w:rFonts w:eastAsiaTheme="minorEastAsia"/>
                <w:noProof/>
                <w:lang w:eastAsia="nb-NO"/>
              </w:rPr>
              <w:tab/>
            </w:r>
            <w:r w:rsidRPr="0075471C">
              <w:rPr>
                <w:rStyle w:val="Hyperkobling"/>
                <w:noProof/>
              </w:rPr>
              <w:t>Finansielle måltall</w:t>
            </w:r>
            <w:r>
              <w:rPr>
                <w:noProof/>
                <w:webHidden/>
              </w:rPr>
              <w:tab/>
            </w:r>
            <w:r>
              <w:rPr>
                <w:noProof/>
                <w:webHidden/>
              </w:rPr>
              <w:fldChar w:fldCharType="begin"/>
            </w:r>
            <w:r>
              <w:rPr>
                <w:noProof/>
                <w:webHidden/>
              </w:rPr>
              <w:instrText xml:space="preserve"> PAGEREF _Toc86610101 \h </w:instrText>
            </w:r>
            <w:r>
              <w:rPr>
                <w:noProof/>
                <w:webHidden/>
              </w:rPr>
            </w:r>
            <w:r>
              <w:rPr>
                <w:noProof/>
                <w:webHidden/>
              </w:rPr>
              <w:fldChar w:fldCharType="separate"/>
            </w:r>
            <w:r>
              <w:rPr>
                <w:noProof/>
                <w:webHidden/>
              </w:rPr>
              <w:t>15</w:t>
            </w:r>
            <w:r>
              <w:rPr>
                <w:noProof/>
                <w:webHidden/>
              </w:rPr>
              <w:fldChar w:fldCharType="end"/>
            </w:r>
          </w:hyperlink>
        </w:p>
        <w:p w14:paraId="49F87385" w14:textId="5EA3A04F" w:rsidR="0047546F" w:rsidRDefault="0047546F">
          <w:pPr>
            <w:pStyle w:val="INNH1"/>
            <w:tabs>
              <w:tab w:val="left" w:pos="440"/>
              <w:tab w:val="right" w:leader="dot" w:pos="9062"/>
            </w:tabs>
            <w:rPr>
              <w:rFonts w:eastAsiaTheme="minorEastAsia"/>
              <w:noProof/>
              <w:lang w:eastAsia="nb-NO"/>
            </w:rPr>
          </w:pPr>
          <w:hyperlink w:anchor="_Toc86610102" w:history="1">
            <w:r w:rsidRPr="0075471C">
              <w:rPr>
                <w:rStyle w:val="Hyperkobling"/>
                <w:noProof/>
              </w:rPr>
              <w:t>3.</w:t>
            </w:r>
            <w:r>
              <w:rPr>
                <w:rFonts w:eastAsiaTheme="minorEastAsia"/>
                <w:noProof/>
                <w:lang w:eastAsia="nb-NO"/>
              </w:rPr>
              <w:tab/>
            </w:r>
            <w:r w:rsidRPr="0075471C">
              <w:rPr>
                <w:rStyle w:val="Hyperkobling"/>
                <w:noProof/>
              </w:rPr>
              <w:t>Økonomisk status og utfordring</w:t>
            </w:r>
            <w:r>
              <w:rPr>
                <w:noProof/>
                <w:webHidden/>
              </w:rPr>
              <w:tab/>
            </w:r>
            <w:r>
              <w:rPr>
                <w:noProof/>
                <w:webHidden/>
              </w:rPr>
              <w:fldChar w:fldCharType="begin"/>
            </w:r>
            <w:r>
              <w:rPr>
                <w:noProof/>
                <w:webHidden/>
              </w:rPr>
              <w:instrText xml:space="preserve"> PAGEREF _Toc86610102 \h </w:instrText>
            </w:r>
            <w:r>
              <w:rPr>
                <w:noProof/>
                <w:webHidden/>
              </w:rPr>
            </w:r>
            <w:r>
              <w:rPr>
                <w:noProof/>
                <w:webHidden/>
              </w:rPr>
              <w:fldChar w:fldCharType="separate"/>
            </w:r>
            <w:r>
              <w:rPr>
                <w:noProof/>
                <w:webHidden/>
              </w:rPr>
              <w:t>16</w:t>
            </w:r>
            <w:r>
              <w:rPr>
                <w:noProof/>
                <w:webHidden/>
              </w:rPr>
              <w:fldChar w:fldCharType="end"/>
            </w:r>
          </w:hyperlink>
        </w:p>
        <w:p w14:paraId="5B7486FD" w14:textId="067FF4B6" w:rsidR="0047546F" w:rsidRDefault="0047546F">
          <w:pPr>
            <w:pStyle w:val="INNH2"/>
            <w:tabs>
              <w:tab w:val="left" w:pos="880"/>
              <w:tab w:val="right" w:leader="dot" w:pos="9062"/>
            </w:tabs>
            <w:rPr>
              <w:rFonts w:eastAsiaTheme="minorEastAsia"/>
              <w:noProof/>
              <w:lang w:eastAsia="nb-NO"/>
            </w:rPr>
          </w:pPr>
          <w:hyperlink w:anchor="_Toc86610103" w:history="1">
            <w:r w:rsidRPr="0075471C">
              <w:rPr>
                <w:rStyle w:val="Hyperkobling"/>
                <w:noProof/>
              </w:rPr>
              <w:t>3.1.</w:t>
            </w:r>
            <w:r>
              <w:rPr>
                <w:rFonts w:eastAsiaTheme="minorEastAsia"/>
                <w:noProof/>
                <w:lang w:eastAsia="nb-NO"/>
              </w:rPr>
              <w:tab/>
            </w:r>
            <w:r w:rsidRPr="0075471C">
              <w:rPr>
                <w:rStyle w:val="Hyperkobling"/>
                <w:noProof/>
              </w:rPr>
              <w:t>Økonomisk situasjon</w:t>
            </w:r>
            <w:r>
              <w:rPr>
                <w:noProof/>
                <w:webHidden/>
              </w:rPr>
              <w:tab/>
            </w:r>
            <w:r>
              <w:rPr>
                <w:noProof/>
                <w:webHidden/>
              </w:rPr>
              <w:fldChar w:fldCharType="begin"/>
            </w:r>
            <w:r>
              <w:rPr>
                <w:noProof/>
                <w:webHidden/>
              </w:rPr>
              <w:instrText xml:space="preserve"> PAGEREF _Toc86610103 \h </w:instrText>
            </w:r>
            <w:r>
              <w:rPr>
                <w:noProof/>
                <w:webHidden/>
              </w:rPr>
            </w:r>
            <w:r>
              <w:rPr>
                <w:noProof/>
                <w:webHidden/>
              </w:rPr>
              <w:fldChar w:fldCharType="separate"/>
            </w:r>
            <w:r>
              <w:rPr>
                <w:noProof/>
                <w:webHidden/>
              </w:rPr>
              <w:t>16</w:t>
            </w:r>
            <w:r>
              <w:rPr>
                <w:noProof/>
                <w:webHidden/>
              </w:rPr>
              <w:fldChar w:fldCharType="end"/>
            </w:r>
          </w:hyperlink>
        </w:p>
        <w:p w14:paraId="206B714D" w14:textId="3CA48A9E" w:rsidR="0047546F" w:rsidRDefault="0047546F">
          <w:pPr>
            <w:pStyle w:val="INNH2"/>
            <w:tabs>
              <w:tab w:val="right" w:leader="dot" w:pos="9062"/>
            </w:tabs>
            <w:rPr>
              <w:rFonts w:eastAsiaTheme="minorEastAsia"/>
              <w:noProof/>
              <w:lang w:eastAsia="nb-NO"/>
            </w:rPr>
          </w:pPr>
          <w:hyperlink w:anchor="_Toc86610104" w:history="1">
            <w:r w:rsidRPr="0075471C">
              <w:rPr>
                <w:rStyle w:val="Hyperkobling"/>
                <w:noProof/>
              </w:rPr>
              <w:t>Befolkningsutvikling</w:t>
            </w:r>
            <w:r>
              <w:rPr>
                <w:noProof/>
                <w:webHidden/>
              </w:rPr>
              <w:tab/>
            </w:r>
            <w:r>
              <w:rPr>
                <w:noProof/>
                <w:webHidden/>
              </w:rPr>
              <w:fldChar w:fldCharType="begin"/>
            </w:r>
            <w:r>
              <w:rPr>
                <w:noProof/>
                <w:webHidden/>
              </w:rPr>
              <w:instrText xml:space="preserve"> PAGEREF _Toc86610104 \h </w:instrText>
            </w:r>
            <w:r>
              <w:rPr>
                <w:noProof/>
                <w:webHidden/>
              </w:rPr>
            </w:r>
            <w:r>
              <w:rPr>
                <w:noProof/>
                <w:webHidden/>
              </w:rPr>
              <w:fldChar w:fldCharType="separate"/>
            </w:r>
            <w:r>
              <w:rPr>
                <w:noProof/>
                <w:webHidden/>
              </w:rPr>
              <w:t>18</w:t>
            </w:r>
            <w:r>
              <w:rPr>
                <w:noProof/>
                <w:webHidden/>
              </w:rPr>
              <w:fldChar w:fldCharType="end"/>
            </w:r>
          </w:hyperlink>
        </w:p>
        <w:p w14:paraId="54E66532" w14:textId="33345244" w:rsidR="0047546F" w:rsidRDefault="0047546F">
          <w:pPr>
            <w:pStyle w:val="INNH1"/>
            <w:tabs>
              <w:tab w:val="left" w:pos="440"/>
              <w:tab w:val="right" w:leader="dot" w:pos="9062"/>
            </w:tabs>
            <w:rPr>
              <w:rFonts w:eastAsiaTheme="minorEastAsia"/>
              <w:noProof/>
              <w:lang w:eastAsia="nb-NO"/>
            </w:rPr>
          </w:pPr>
          <w:hyperlink w:anchor="_Toc86610105" w:history="1">
            <w:r w:rsidRPr="0075471C">
              <w:rPr>
                <w:rStyle w:val="Hyperkobling"/>
                <w:noProof/>
              </w:rPr>
              <w:t>4.</w:t>
            </w:r>
            <w:r>
              <w:rPr>
                <w:rFonts w:eastAsiaTheme="minorEastAsia"/>
                <w:noProof/>
                <w:lang w:eastAsia="nb-NO"/>
              </w:rPr>
              <w:tab/>
            </w:r>
            <w:r w:rsidRPr="0075471C">
              <w:rPr>
                <w:rStyle w:val="Hyperkobling"/>
                <w:noProof/>
              </w:rPr>
              <w:t>Økonomiske rammebetingelser</w:t>
            </w:r>
            <w:r>
              <w:rPr>
                <w:noProof/>
                <w:webHidden/>
              </w:rPr>
              <w:tab/>
            </w:r>
            <w:r>
              <w:rPr>
                <w:noProof/>
                <w:webHidden/>
              </w:rPr>
              <w:fldChar w:fldCharType="begin"/>
            </w:r>
            <w:r>
              <w:rPr>
                <w:noProof/>
                <w:webHidden/>
              </w:rPr>
              <w:instrText xml:space="preserve"> PAGEREF _Toc86610105 \h </w:instrText>
            </w:r>
            <w:r>
              <w:rPr>
                <w:noProof/>
                <w:webHidden/>
              </w:rPr>
            </w:r>
            <w:r>
              <w:rPr>
                <w:noProof/>
                <w:webHidden/>
              </w:rPr>
              <w:fldChar w:fldCharType="separate"/>
            </w:r>
            <w:r>
              <w:rPr>
                <w:noProof/>
                <w:webHidden/>
              </w:rPr>
              <w:t>20</w:t>
            </w:r>
            <w:r>
              <w:rPr>
                <w:noProof/>
                <w:webHidden/>
              </w:rPr>
              <w:fldChar w:fldCharType="end"/>
            </w:r>
          </w:hyperlink>
        </w:p>
        <w:p w14:paraId="25C52148" w14:textId="77E16771" w:rsidR="0047546F" w:rsidRDefault="0047546F">
          <w:pPr>
            <w:pStyle w:val="INNH2"/>
            <w:tabs>
              <w:tab w:val="left" w:pos="880"/>
              <w:tab w:val="right" w:leader="dot" w:pos="9062"/>
            </w:tabs>
            <w:rPr>
              <w:rFonts w:eastAsiaTheme="minorEastAsia"/>
              <w:noProof/>
              <w:lang w:eastAsia="nb-NO"/>
            </w:rPr>
          </w:pPr>
          <w:hyperlink w:anchor="_Toc86610106" w:history="1">
            <w:r w:rsidRPr="0075471C">
              <w:rPr>
                <w:rStyle w:val="Hyperkobling"/>
                <w:noProof/>
              </w:rPr>
              <w:t>4.1.</w:t>
            </w:r>
            <w:r>
              <w:rPr>
                <w:rFonts w:eastAsiaTheme="minorEastAsia"/>
                <w:noProof/>
                <w:lang w:eastAsia="nb-NO"/>
              </w:rPr>
              <w:tab/>
            </w:r>
            <w:r w:rsidRPr="0075471C">
              <w:rPr>
                <w:rStyle w:val="Hyperkobling"/>
                <w:noProof/>
              </w:rPr>
              <w:t>Finansieringssystemet</w:t>
            </w:r>
            <w:r>
              <w:rPr>
                <w:noProof/>
                <w:webHidden/>
              </w:rPr>
              <w:tab/>
            </w:r>
            <w:r>
              <w:rPr>
                <w:noProof/>
                <w:webHidden/>
              </w:rPr>
              <w:fldChar w:fldCharType="begin"/>
            </w:r>
            <w:r>
              <w:rPr>
                <w:noProof/>
                <w:webHidden/>
              </w:rPr>
              <w:instrText xml:space="preserve"> PAGEREF _Toc86610106 \h </w:instrText>
            </w:r>
            <w:r>
              <w:rPr>
                <w:noProof/>
                <w:webHidden/>
              </w:rPr>
            </w:r>
            <w:r>
              <w:rPr>
                <w:noProof/>
                <w:webHidden/>
              </w:rPr>
              <w:fldChar w:fldCharType="separate"/>
            </w:r>
            <w:r>
              <w:rPr>
                <w:noProof/>
                <w:webHidden/>
              </w:rPr>
              <w:t>20</w:t>
            </w:r>
            <w:r>
              <w:rPr>
                <w:noProof/>
                <w:webHidden/>
              </w:rPr>
              <w:fldChar w:fldCharType="end"/>
            </w:r>
          </w:hyperlink>
        </w:p>
        <w:p w14:paraId="169A9323" w14:textId="344EF3AA" w:rsidR="0047546F" w:rsidRDefault="0047546F">
          <w:pPr>
            <w:pStyle w:val="INNH3"/>
            <w:tabs>
              <w:tab w:val="left" w:pos="1320"/>
              <w:tab w:val="right" w:leader="dot" w:pos="9062"/>
            </w:tabs>
            <w:rPr>
              <w:rFonts w:eastAsiaTheme="minorEastAsia"/>
              <w:noProof/>
              <w:lang w:eastAsia="nb-NO"/>
            </w:rPr>
          </w:pPr>
          <w:hyperlink w:anchor="_Toc86610107" w:history="1">
            <w:r w:rsidRPr="0075471C">
              <w:rPr>
                <w:rStyle w:val="Hyperkobling"/>
                <w:noProof/>
              </w:rPr>
              <w:t>4.1.1.</w:t>
            </w:r>
            <w:r>
              <w:rPr>
                <w:rFonts w:eastAsiaTheme="minorEastAsia"/>
                <w:noProof/>
                <w:lang w:eastAsia="nb-NO"/>
              </w:rPr>
              <w:tab/>
            </w:r>
            <w:r w:rsidRPr="0075471C">
              <w:rPr>
                <w:rStyle w:val="Hyperkobling"/>
                <w:noProof/>
              </w:rPr>
              <w:t>Tilskudd</w:t>
            </w:r>
            <w:r>
              <w:rPr>
                <w:noProof/>
                <w:webHidden/>
              </w:rPr>
              <w:tab/>
            </w:r>
            <w:r>
              <w:rPr>
                <w:noProof/>
                <w:webHidden/>
              </w:rPr>
              <w:fldChar w:fldCharType="begin"/>
            </w:r>
            <w:r>
              <w:rPr>
                <w:noProof/>
                <w:webHidden/>
              </w:rPr>
              <w:instrText xml:space="preserve"> PAGEREF _Toc86610107 \h </w:instrText>
            </w:r>
            <w:r>
              <w:rPr>
                <w:noProof/>
                <w:webHidden/>
              </w:rPr>
            </w:r>
            <w:r>
              <w:rPr>
                <w:noProof/>
                <w:webHidden/>
              </w:rPr>
              <w:fldChar w:fldCharType="separate"/>
            </w:r>
            <w:r>
              <w:rPr>
                <w:noProof/>
                <w:webHidden/>
              </w:rPr>
              <w:t>20</w:t>
            </w:r>
            <w:r>
              <w:rPr>
                <w:noProof/>
                <w:webHidden/>
              </w:rPr>
              <w:fldChar w:fldCharType="end"/>
            </w:r>
          </w:hyperlink>
        </w:p>
        <w:p w14:paraId="430B603C" w14:textId="7BDB810D" w:rsidR="0047546F" w:rsidRDefault="0047546F">
          <w:pPr>
            <w:pStyle w:val="INNH3"/>
            <w:tabs>
              <w:tab w:val="left" w:pos="1320"/>
              <w:tab w:val="right" w:leader="dot" w:pos="9062"/>
            </w:tabs>
            <w:rPr>
              <w:rFonts w:eastAsiaTheme="minorEastAsia"/>
              <w:noProof/>
              <w:lang w:eastAsia="nb-NO"/>
            </w:rPr>
          </w:pPr>
          <w:hyperlink w:anchor="_Toc86610108" w:history="1">
            <w:r w:rsidRPr="0075471C">
              <w:rPr>
                <w:rStyle w:val="Hyperkobling"/>
                <w:noProof/>
              </w:rPr>
              <w:t>4.1.2.</w:t>
            </w:r>
            <w:r>
              <w:rPr>
                <w:rFonts w:eastAsiaTheme="minorEastAsia"/>
                <w:noProof/>
                <w:lang w:eastAsia="nb-NO"/>
              </w:rPr>
              <w:tab/>
            </w:r>
            <w:r w:rsidRPr="0075471C">
              <w:rPr>
                <w:rStyle w:val="Hyperkobling"/>
                <w:noProof/>
              </w:rPr>
              <w:t>Skatteinntekter</w:t>
            </w:r>
            <w:r>
              <w:rPr>
                <w:noProof/>
                <w:webHidden/>
              </w:rPr>
              <w:tab/>
            </w:r>
            <w:r>
              <w:rPr>
                <w:noProof/>
                <w:webHidden/>
              </w:rPr>
              <w:fldChar w:fldCharType="begin"/>
            </w:r>
            <w:r>
              <w:rPr>
                <w:noProof/>
                <w:webHidden/>
              </w:rPr>
              <w:instrText xml:space="preserve"> PAGEREF _Toc86610108 \h </w:instrText>
            </w:r>
            <w:r>
              <w:rPr>
                <w:noProof/>
                <w:webHidden/>
              </w:rPr>
            </w:r>
            <w:r>
              <w:rPr>
                <w:noProof/>
                <w:webHidden/>
              </w:rPr>
              <w:fldChar w:fldCharType="separate"/>
            </w:r>
            <w:r>
              <w:rPr>
                <w:noProof/>
                <w:webHidden/>
              </w:rPr>
              <w:t>20</w:t>
            </w:r>
            <w:r>
              <w:rPr>
                <w:noProof/>
                <w:webHidden/>
              </w:rPr>
              <w:fldChar w:fldCharType="end"/>
            </w:r>
          </w:hyperlink>
        </w:p>
        <w:p w14:paraId="2677B251" w14:textId="5E3F7FC1" w:rsidR="0047546F" w:rsidRDefault="0047546F">
          <w:pPr>
            <w:pStyle w:val="INNH3"/>
            <w:tabs>
              <w:tab w:val="left" w:pos="1320"/>
              <w:tab w:val="right" w:leader="dot" w:pos="9062"/>
            </w:tabs>
            <w:rPr>
              <w:rFonts w:eastAsiaTheme="minorEastAsia"/>
              <w:noProof/>
              <w:lang w:eastAsia="nb-NO"/>
            </w:rPr>
          </w:pPr>
          <w:hyperlink w:anchor="_Toc86610109" w:history="1">
            <w:r w:rsidRPr="0075471C">
              <w:rPr>
                <w:rStyle w:val="Hyperkobling"/>
                <w:noProof/>
              </w:rPr>
              <w:t>4.1.3.</w:t>
            </w:r>
            <w:r>
              <w:rPr>
                <w:rFonts w:eastAsiaTheme="minorEastAsia"/>
                <w:noProof/>
                <w:lang w:eastAsia="nb-NO"/>
              </w:rPr>
              <w:tab/>
            </w:r>
            <w:r w:rsidRPr="0075471C">
              <w:rPr>
                <w:rStyle w:val="Hyperkobling"/>
                <w:noProof/>
              </w:rPr>
              <w:t>Eiendomsskatt</w:t>
            </w:r>
            <w:r>
              <w:rPr>
                <w:noProof/>
                <w:webHidden/>
              </w:rPr>
              <w:tab/>
            </w:r>
            <w:r>
              <w:rPr>
                <w:noProof/>
                <w:webHidden/>
              </w:rPr>
              <w:fldChar w:fldCharType="begin"/>
            </w:r>
            <w:r>
              <w:rPr>
                <w:noProof/>
                <w:webHidden/>
              </w:rPr>
              <w:instrText xml:space="preserve"> PAGEREF _Toc86610109 \h </w:instrText>
            </w:r>
            <w:r>
              <w:rPr>
                <w:noProof/>
                <w:webHidden/>
              </w:rPr>
            </w:r>
            <w:r>
              <w:rPr>
                <w:noProof/>
                <w:webHidden/>
              </w:rPr>
              <w:fldChar w:fldCharType="separate"/>
            </w:r>
            <w:r>
              <w:rPr>
                <w:noProof/>
                <w:webHidden/>
              </w:rPr>
              <w:t>21</w:t>
            </w:r>
            <w:r>
              <w:rPr>
                <w:noProof/>
                <w:webHidden/>
              </w:rPr>
              <w:fldChar w:fldCharType="end"/>
            </w:r>
          </w:hyperlink>
        </w:p>
        <w:p w14:paraId="5900A311" w14:textId="614230BF" w:rsidR="0047546F" w:rsidRDefault="0047546F">
          <w:pPr>
            <w:pStyle w:val="INNH2"/>
            <w:tabs>
              <w:tab w:val="left" w:pos="880"/>
              <w:tab w:val="right" w:leader="dot" w:pos="9062"/>
            </w:tabs>
            <w:rPr>
              <w:rFonts w:eastAsiaTheme="minorEastAsia"/>
              <w:noProof/>
              <w:lang w:eastAsia="nb-NO"/>
            </w:rPr>
          </w:pPr>
          <w:hyperlink w:anchor="_Toc86610110" w:history="1">
            <w:r w:rsidRPr="0075471C">
              <w:rPr>
                <w:rStyle w:val="Hyperkobling"/>
                <w:noProof/>
              </w:rPr>
              <w:t>4.2.</w:t>
            </w:r>
            <w:r>
              <w:rPr>
                <w:rFonts w:eastAsiaTheme="minorEastAsia"/>
                <w:noProof/>
                <w:lang w:eastAsia="nb-NO"/>
              </w:rPr>
              <w:tab/>
            </w:r>
            <w:r w:rsidRPr="0075471C">
              <w:rPr>
                <w:rStyle w:val="Hyperkobling"/>
                <w:noProof/>
              </w:rPr>
              <w:t>Andre budsjettforutsetninger</w:t>
            </w:r>
            <w:r>
              <w:rPr>
                <w:noProof/>
                <w:webHidden/>
              </w:rPr>
              <w:tab/>
            </w:r>
            <w:r>
              <w:rPr>
                <w:noProof/>
                <w:webHidden/>
              </w:rPr>
              <w:fldChar w:fldCharType="begin"/>
            </w:r>
            <w:r>
              <w:rPr>
                <w:noProof/>
                <w:webHidden/>
              </w:rPr>
              <w:instrText xml:space="preserve"> PAGEREF _Toc86610110 \h </w:instrText>
            </w:r>
            <w:r>
              <w:rPr>
                <w:noProof/>
                <w:webHidden/>
              </w:rPr>
            </w:r>
            <w:r>
              <w:rPr>
                <w:noProof/>
                <w:webHidden/>
              </w:rPr>
              <w:fldChar w:fldCharType="separate"/>
            </w:r>
            <w:r>
              <w:rPr>
                <w:noProof/>
                <w:webHidden/>
              </w:rPr>
              <w:t>21</w:t>
            </w:r>
            <w:r>
              <w:rPr>
                <w:noProof/>
                <w:webHidden/>
              </w:rPr>
              <w:fldChar w:fldCharType="end"/>
            </w:r>
          </w:hyperlink>
        </w:p>
        <w:p w14:paraId="087CB49F" w14:textId="4C9B2677" w:rsidR="0047546F" w:rsidRDefault="0047546F">
          <w:pPr>
            <w:pStyle w:val="INNH3"/>
            <w:tabs>
              <w:tab w:val="left" w:pos="1320"/>
              <w:tab w:val="right" w:leader="dot" w:pos="9062"/>
            </w:tabs>
            <w:rPr>
              <w:rFonts w:eastAsiaTheme="minorEastAsia"/>
              <w:noProof/>
              <w:lang w:eastAsia="nb-NO"/>
            </w:rPr>
          </w:pPr>
          <w:hyperlink w:anchor="_Toc86610111" w:history="1">
            <w:r w:rsidRPr="0075471C">
              <w:rPr>
                <w:rStyle w:val="Hyperkobling"/>
                <w:noProof/>
              </w:rPr>
              <w:t>4.2.1.</w:t>
            </w:r>
            <w:r>
              <w:rPr>
                <w:rFonts w:eastAsiaTheme="minorEastAsia"/>
                <w:noProof/>
                <w:lang w:eastAsia="nb-NO"/>
              </w:rPr>
              <w:tab/>
            </w:r>
            <w:r w:rsidRPr="0075471C">
              <w:rPr>
                <w:rStyle w:val="Hyperkobling"/>
                <w:noProof/>
              </w:rPr>
              <w:t>Lønns- og prisvekst</w:t>
            </w:r>
            <w:r>
              <w:rPr>
                <w:noProof/>
                <w:webHidden/>
              </w:rPr>
              <w:tab/>
            </w:r>
            <w:r>
              <w:rPr>
                <w:noProof/>
                <w:webHidden/>
              </w:rPr>
              <w:fldChar w:fldCharType="begin"/>
            </w:r>
            <w:r>
              <w:rPr>
                <w:noProof/>
                <w:webHidden/>
              </w:rPr>
              <w:instrText xml:space="preserve"> PAGEREF _Toc86610111 \h </w:instrText>
            </w:r>
            <w:r>
              <w:rPr>
                <w:noProof/>
                <w:webHidden/>
              </w:rPr>
            </w:r>
            <w:r>
              <w:rPr>
                <w:noProof/>
                <w:webHidden/>
              </w:rPr>
              <w:fldChar w:fldCharType="separate"/>
            </w:r>
            <w:r>
              <w:rPr>
                <w:noProof/>
                <w:webHidden/>
              </w:rPr>
              <w:t>21</w:t>
            </w:r>
            <w:r>
              <w:rPr>
                <w:noProof/>
                <w:webHidden/>
              </w:rPr>
              <w:fldChar w:fldCharType="end"/>
            </w:r>
          </w:hyperlink>
        </w:p>
        <w:p w14:paraId="3329EB63" w14:textId="3CFDED65" w:rsidR="0047546F" w:rsidRDefault="0047546F">
          <w:pPr>
            <w:pStyle w:val="INNH3"/>
            <w:tabs>
              <w:tab w:val="left" w:pos="1320"/>
              <w:tab w:val="right" w:leader="dot" w:pos="9062"/>
            </w:tabs>
            <w:rPr>
              <w:rFonts w:eastAsiaTheme="minorEastAsia"/>
              <w:noProof/>
              <w:lang w:eastAsia="nb-NO"/>
            </w:rPr>
          </w:pPr>
          <w:hyperlink w:anchor="_Toc86610112" w:history="1">
            <w:r w:rsidRPr="0075471C">
              <w:rPr>
                <w:rStyle w:val="Hyperkobling"/>
                <w:noProof/>
              </w:rPr>
              <w:t>4.2.2.</w:t>
            </w:r>
            <w:r>
              <w:rPr>
                <w:rFonts w:eastAsiaTheme="minorEastAsia"/>
                <w:noProof/>
                <w:lang w:eastAsia="nb-NO"/>
              </w:rPr>
              <w:tab/>
            </w:r>
            <w:r w:rsidRPr="0075471C">
              <w:rPr>
                <w:rStyle w:val="Hyperkobling"/>
                <w:noProof/>
              </w:rPr>
              <w:t>Pensjonsutgifter</w:t>
            </w:r>
            <w:r>
              <w:rPr>
                <w:noProof/>
                <w:webHidden/>
              </w:rPr>
              <w:tab/>
            </w:r>
            <w:r>
              <w:rPr>
                <w:noProof/>
                <w:webHidden/>
              </w:rPr>
              <w:fldChar w:fldCharType="begin"/>
            </w:r>
            <w:r>
              <w:rPr>
                <w:noProof/>
                <w:webHidden/>
              </w:rPr>
              <w:instrText xml:space="preserve"> PAGEREF _Toc86610112 \h </w:instrText>
            </w:r>
            <w:r>
              <w:rPr>
                <w:noProof/>
                <w:webHidden/>
              </w:rPr>
            </w:r>
            <w:r>
              <w:rPr>
                <w:noProof/>
                <w:webHidden/>
              </w:rPr>
              <w:fldChar w:fldCharType="separate"/>
            </w:r>
            <w:r>
              <w:rPr>
                <w:noProof/>
                <w:webHidden/>
              </w:rPr>
              <w:t>22</w:t>
            </w:r>
            <w:r>
              <w:rPr>
                <w:noProof/>
                <w:webHidden/>
              </w:rPr>
              <w:fldChar w:fldCharType="end"/>
            </w:r>
          </w:hyperlink>
        </w:p>
        <w:p w14:paraId="6A381492" w14:textId="1AD17AC6" w:rsidR="0047546F" w:rsidRDefault="0047546F">
          <w:pPr>
            <w:pStyle w:val="INNH3"/>
            <w:tabs>
              <w:tab w:val="left" w:pos="1320"/>
              <w:tab w:val="right" w:leader="dot" w:pos="9062"/>
            </w:tabs>
            <w:rPr>
              <w:rFonts w:eastAsiaTheme="minorEastAsia"/>
              <w:noProof/>
              <w:lang w:eastAsia="nb-NO"/>
            </w:rPr>
          </w:pPr>
          <w:hyperlink w:anchor="_Toc86610113" w:history="1">
            <w:r w:rsidRPr="0075471C">
              <w:rPr>
                <w:rStyle w:val="Hyperkobling"/>
                <w:noProof/>
              </w:rPr>
              <w:t>4.2.3.</w:t>
            </w:r>
            <w:r>
              <w:rPr>
                <w:rFonts w:eastAsiaTheme="minorEastAsia"/>
                <w:noProof/>
                <w:lang w:eastAsia="nb-NO"/>
              </w:rPr>
              <w:tab/>
            </w:r>
            <w:r w:rsidRPr="0075471C">
              <w:rPr>
                <w:rStyle w:val="Hyperkobling"/>
                <w:noProof/>
              </w:rPr>
              <w:t>Renteutvikling</w:t>
            </w:r>
            <w:r>
              <w:rPr>
                <w:noProof/>
                <w:webHidden/>
              </w:rPr>
              <w:tab/>
            </w:r>
            <w:r>
              <w:rPr>
                <w:noProof/>
                <w:webHidden/>
              </w:rPr>
              <w:fldChar w:fldCharType="begin"/>
            </w:r>
            <w:r>
              <w:rPr>
                <w:noProof/>
                <w:webHidden/>
              </w:rPr>
              <w:instrText xml:space="preserve"> PAGEREF _Toc86610113 \h </w:instrText>
            </w:r>
            <w:r>
              <w:rPr>
                <w:noProof/>
                <w:webHidden/>
              </w:rPr>
            </w:r>
            <w:r>
              <w:rPr>
                <w:noProof/>
                <w:webHidden/>
              </w:rPr>
              <w:fldChar w:fldCharType="separate"/>
            </w:r>
            <w:r>
              <w:rPr>
                <w:noProof/>
                <w:webHidden/>
              </w:rPr>
              <w:t>22</w:t>
            </w:r>
            <w:r>
              <w:rPr>
                <w:noProof/>
                <w:webHidden/>
              </w:rPr>
              <w:fldChar w:fldCharType="end"/>
            </w:r>
          </w:hyperlink>
        </w:p>
        <w:p w14:paraId="047A1C8E" w14:textId="1ED8D6D8" w:rsidR="0047546F" w:rsidRDefault="0047546F">
          <w:pPr>
            <w:pStyle w:val="INNH3"/>
            <w:tabs>
              <w:tab w:val="left" w:pos="1320"/>
              <w:tab w:val="right" w:leader="dot" w:pos="9062"/>
            </w:tabs>
            <w:rPr>
              <w:rFonts w:eastAsiaTheme="minorEastAsia"/>
              <w:noProof/>
              <w:lang w:eastAsia="nb-NO"/>
            </w:rPr>
          </w:pPr>
          <w:hyperlink w:anchor="_Toc86610114" w:history="1">
            <w:r w:rsidRPr="0075471C">
              <w:rPr>
                <w:rStyle w:val="Hyperkobling"/>
                <w:noProof/>
              </w:rPr>
              <w:t>4.2.4.</w:t>
            </w:r>
            <w:r>
              <w:rPr>
                <w:rFonts w:eastAsiaTheme="minorEastAsia"/>
                <w:noProof/>
                <w:lang w:eastAsia="nb-NO"/>
              </w:rPr>
              <w:tab/>
            </w:r>
            <w:r w:rsidRPr="0075471C">
              <w:rPr>
                <w:rStyle w:val="Hyperkobling"/>
                <w:noProof/>
              </w:rPr>
              <w:t>Betalings- og avgiftssatser</w:t>
            </w:r>
            <w:r>
              <w:rPr>
                <w:noProof/>
                <w:webHidden/>
              </w:rPr>
              <w:tab/>
            </w:r>
            <w:r>
              <w:rPr>
                <w:noProof/>
                <w:webHidden/>
              </w:rPr>
              <w:fldChar w:fldCharType="begin"/>
            </w:r>
            <w:r>
              <w:rPr>
                <w:noProof/>
                <w:webHidden/>
              </w:rPr>
              <w:instrText xml:space="preserve"> PAGEREF _Toc86610114 \h </w:instrText>
            </w:r>
            <w:r>
              <w:rPr>
                <w:noProof/>
                <w:webHidden/>
              </w:rPr>
            </w:r>
            <w:r>
              <w:rPr>
                <w:noProof/>
                <w:webHidden/>
              </w:rPr>
              <w:fldChar w:fldCharType="separate"/>
            </w:r>
            <w:r>
              <w:rPr>
                <w:noProof/>
                <w:webHidden/>
              </w:rPr>
              <w:t>22</w:t>
            </w:r>
            <w:r>
              <w:rPr>
                <w:noProof/>
                <w:webHidden/>
              </w:rPr>
              <w:fldChar w:fldCharType="end"/>
            </w:r>
          </w:hyperlink>
        </w:p>
        <w:p w14:paraId="5BA61C32" w14:textId="42FBA214" w:rsidR="0047546F" w:rsidRDefault="0047546F">
          <w:pPr>
            <w:pStyle w:val="INNH1"/>
            <w:tabs>
              <w:tab w:val="left" w:pos="440"/>
              <w:tab w:val="right" w:leader="dot" w:pos="9062"/>
            </w:tabs>
            <w:rPr>
              <w:rFonts w:eastAsiaTheme="minorEastAsia"/>
              <w:noProof/>
              <w:lang w:eastAsia="nb-NO"/>
            </w:rPr>
          </w:pPr>
          <w:hyperlink w:anchor="_Toc86610115" w:history="1">
            <w:r w:rsidRPr="0075471C">
              <w:rPr>
                <w:rStyle w:val="Hyperkobling"/>
                <w:noProof/>
              </w:rPr>
              <w:t>5.</w:t>
            </w:r>
            <w:r>
              <w:rPr>
                <w:rFonts w:eastAsiaTheme="minorEastAsia"/>
                <w:noProof/>
                <w:lang w:eastAsia="nb-NO"/>
              </w:rPr>
              <w:tab/>
            </w:r>
            <w:r w:rsidRPr="0075471C">
              <w:rPr>
                <w:rStyle w:val="Hyperkobling"/>
                <w:noProof/>
              </w:rPr>
              <w:t>Økonomisk utvikling i planperioden</w:t>
            </w:r>
            <w:r>
              <w:rPr>
                <w:noProof/>
                <w:webHidden/>
              </w:rPr>
              <w:tab/>
            </w:r>
            <w:r>
              <w:rPr>
                <w:noProof/>
                <w:webHidden/>
              </w:rPr>
              <w:fldChar w:fldCharType="begin"/>
            </w:r>
            <w:r>
              <w:rPr>
                <w:noProof/>
                <w:webHidden/>
              </w:rPr>
              <w:instrText xml:space="preserve"> PAGEREF _Toc86610115 \h </w:instrText>
            </w:r>
            <w:r>
              <w:rPr>
                <w:noProof/>
                <w:webHidden/>
              </w:rPr>
            </w:r>
            <w:r>
              <w:rPr>
                <w:noProof/>
                <w:webHidden/>
              </w:rPr>
              <w:fldChar w:fldCharType="separate"/>
            </w:r>
            <w:r>
              <w:rPr>
                <w:noProof/>
                <w:webHidden/>
              </w:rPr>
              <w:t>23</w:t>
            </w:r>
            <w:r>
              <w:rPr>
                <w:noProof/>
                <w:webHidden/>
              </w:rPr>
              <w:fldChar w:fldCharType="end"/>
            </w:r>
          </w:hyperlink>
        </w:p>
        <w:p w14:paraId="0E94953D" w14:textId="4ABD1778" w:rsidR="0047546F" w:rsidRDefault="0047546F">
          <w:pPr>
            <w:pStyle w:val="INNH2"/>
            <w:tabs>
              <w:tab w:val="left" w:pos="880"/>
              <w:tab w:val="right" w:leader="dot" w:pos="9062"/>
            </w:tabs>
            <w:rPr>
              <w:rFonts w:eastAsiaTheme="minorEastAsia"/>
              <w:noProof/>
              <w:lang w:eastAsia="nb-NO"/>
            </w:rPr>
          </w:pPr>
          <w:hyperlink w:anchor="_Toc86610116" w:history="1">
            <w:r w:rsidRPr="0075471C">
              <w:rPr>
                <w:rStyle w:val="Hyperkobling"/>
                <w:noProof/>
              </w:rPr>
              <w:t>5.1.</w:t>
            </w:r>
            <w:r>
              <w:rPr>
                <w:rFonts w:eastAsiaTheme="minorEastAsia"/>
                <w:noProof/>
                <w:lang w:eastAsia="nb-NO"/>
              </w:rPr>
              <w:tab/>
            </w:r>
            <w:r w:rsidRPr="0075471C">
              <w:rPr>
                <w:rStyle w:val="Hyperkobling"/>
                <w:noProof/>
              </w:rPr>
              <w:t>Driftsinntekter og driftsutgifter</w:t>
            </w:r>
            <w:r>
              <w:rPr>
                <w:noProof/>
                <w:webHidden/>
              </w:rPr>
              <w:tab/>
            </w:r>
            <w:r>
              <w:rPr>
                <w:noProof/>
                <w:webHidden/>
              </w:rPr>
              <w:fldChar w:fldCharType="begin"/>
            </w:r>
            <w:r>
              <w:rPr>
                <w:noProof/>
                <w:webHidden/>
              </w:rPr>
              <w:instrText xml:space="preserve"> PAGEREF _Toc86610116 \h </w:instrText>
            </w:r>
            <w:r>
              <w:rPr>
                <w:noProof/>
                <w:webHidden/>
              </w:rPr>
            </w:r>
            <w:r>
              <w:rPr>
                <w:noProof/>
                <w:webHidden/>
              </w:rPr>
              <w:fldChar w:fldCharType="separate"/>
            </w:r>
            <w:r>
              <w:rPr>
                <w:noProof/>
                <w:webHidden/>
              </w:rPr>
              <w:t>23</w:t>
            </w:r>
            <w:r>
              <w:rPr>
                <w:noProof/>
                <w:webHidden/>
              </w:rPr>
              <w:fldChar w:fldCharType="end"/>
            </w:r>
          </w:hyperlink>
        </w:p>
        <w:p w14:paraId="752E0E4A" w14:textId="1B921CA7" w:rsidR="0047546F" w:rsidRDefault="0047546F">
          <w:pPr>
            <w:pStyle w:val="INNH2"/>
            <w:tabs>
              <w:tab w:val="left" w:pos="880"/>
              <w:tab w:val="right" w:leader="dot" w:pos="9062"/>
            </w:tabs>
            <w:rPr>
              <w:rFonts w:eastAsiaTheme="minorEastAsia"/>
              <w:noProof/>
              <w:lang w:eastAsia="nb-NO"/>
            </w:rPr>
          </w:pPr>
          <w:hyperlink w:anchor="_Toc86610117" w:history="1">
            <w:r w:rsidRPr="0075471C">
              <w:rPr>
                <w:rStyle w:val="Hyperkobling"/>
                <w:noProof/>
              </w:rPr>
              <w:t>5.2.</w:t>
            </w:r>
            <w:r>
              <w:rPr>
                <w:rFonts w:eastAsiaTheme="minorEastAsia"/>
                <w:noProof/>
                <w:lang w:eastAsia="nb-NO"/>
              </w:rPr>
              <w:tab/>
            </w:r>
            <w:r w:rsidRPr="0075471C">
              <w:rPr>
                <w:rStyle w:val="Hyperkobling"/>
                <w:noProof/>
              </w:rPr>
              <w:t>Netto driftsresultat</w:t>
            </w:r>
            <w:r>
              <w:rPr>
                <w:noProof/>
                <w:webHidden/>
              </w:rPr>
              <w:tab/>
            </w:r>
            <w:r>
              <w:rPr>
                <w:noProof/>
                <w:webHidden/>
              </w:rPr>
              <w:fldChar w:fldCharType="begin"/>
            </w:r>
            <w:r>
              <w:rPr>
                <w:noProof/>
                <w:webHidden/>
              </w:rPr>
              <w:instrText xml:space="preserve"> PAGEREF _Toc86610117 \h </w:instrText>
            </w:r>
            <w:r>
              <w:rPr>
                <w:noProof/>
                <w:webHidden/>
              </w:rPr>
            </w:r>
            <w:r>
              <w:rPr>
                <w:noProof/>
                <w:webHidden/>
              </w:rPr>
              <w:fldChar w:fldCharType="separate"/>
            </w:r>
            <w:r>
              <w:rPr>
                <w:noProof/>
                <w:webHidden/>
              </w:rPr>
              <w:t>25</w:t>
            </w:r>
            <w:r>
              <w:rPr>
                <w:noProof/>
                <w:webHidden/>
              </w:rPr>
              <w:fldChar w:fldCharType="end"/>
            </w:r>
          </w:hyperlink>
        </w:p>
        <w:p w14:paraId="02E71184" w14:textId="711642CD" w:rsidR="0047546F" w:rsidRDefault="0047546F">
          <w:pPr>
            <w:pStyle w:val="INNH2"/>
            <w:tabs>
              <w:tab w:val="left" w:pos="880"/>
              <w:tab w:val="right" w:leader="dot" w:pos="9062"/>
            </w:tabs>
            <w:rPr>
              <w:rFonts w:eastAsiaTheme="minorEastAsia"/>
              <w:noProof/>
              <w:lang w:eastAsia="nb-NO"/>
            </w:rPr>
          </w:pPr>
          <w:hyperlink w:anchor="_Toc86610118" w:history="1">
            <w:r w:rsidRPr="0075471C">
              <w:rPr>
                <w:rStyle w:val="Hyperkobling"/>
                <w:noProof/>
              </w:rPr>
              <w:t>5.3.</w:t>
            </w:r>
            <w:r>
              <w:rPr>
                <w:rFonts w:eastAsiaTheme="minorEastAsia"/>
                <w:noProof/>
                <w:lang w:eastAsia="nb-NO"/>
              </w:rPr>
              <w:tab/>
            </w:r>
            <w:r w:rsidRPr="0075471C">
              <w:rPr>
                <w:rStyle w:val="Hyperkobling"/>
                <w:noProof/>
              </w:rPr>
              <w:t>Gjeld</w:t>
            </w:r>
            <w:r>
              <w:rPr>
                <w:noProof/>
                <w:webHidden/>
              </w:rPr>
              <w:tab/>
            </w:r>
            <w:r>
              <w:rPr>
                <w:noProof/>
                <w:webHidden/>
              </w:rPr>
              <w:fldChar w:fldCharType="begin"/>
            </w:r>
            <w:r>
              <w:rPr>
                <w:noProof/>
                <w:webHidden/>
              </w:rPr>
              <w:instrText xml:space="preserve"> PAGEREF _Toc86610118 \h </w:instrText>
            </w:r>
            <w:r>
              <w:rPr>
                <w:noProof/>
                <w:webHidden/>
              </w:rPr>
            </w:r>
            <w:r>
              <w:rPr>
                <w:noProof/>
                <w:webHidden/>
              </w:rPr>
              <w:fldChar w:fldCharType="separate"/>
            </w:r>
            <w:r>
              <w:rPr>
                <w:noProof/>
                <w:webHidden/>
              </w:rPr>
              <w:t>26</w:t>
            </w:r>
            <w:r>
              <w:rPr>
                <w:noProof/>
                <w:webHidden/>
              </w:rPr>
              <w:fldChar w:fldCharType="end"/>
            </w:r>
          </w:hyperlink>
        </w:p>
        <w:p w14:paraId="7597A654" w14:textId="4911691F" w:rsidR="0047546F" w:rsidRDefault="0047546F">
          <w:pPr>
            <w:pStyle w:val="INNH2"/>
            <w:tabs>
              <w:tab w:val="right" w:leader="dot" w:pos="9062"/>
            </w:tabs>
            <w:rPr>
              <w:rFonts w:eastAsiaTheme="minorEastAsia"/>
              <w:noProof/>
              <w:lang w:eastAsia="nb-NO"/>
            </w:rPr>
          </w:pPr>
          <w:hyperlink w:anchor="_Toc86610119" w:history="1">
            <w:r w:rsidRPr="0075471C">
              <w:rPr>
                <w:rStyle w:val="Hyperkobling"/>
                <w:noProof/>
              </w:rPr>
              <w:t>Egenkapital</w:t>
            </w:r>
            <w:r>
              <w:rPr>
                <w:noProof/>
                <w:webHidden/>
              </w:rPr>
              <w:tab/>
            </w:r>
            <w:r>
              <w:rPr>
                <w:noProof/>
                <w:webHidden/>
              </w:rPr>
              <w:fldChar w:fldCharType="begin"/>
            </w:r>
            <w:r>
              <w:rPr>
                <w:noProof/>
                <w:webHidden/>
              </w:rPr>
              <w:instrText xml:space="preserve"> PAGEREF _Toc86610119 \h </w:instrText>
            </w:r>
            <w:r>
              <w:rPr>
                <w:noProof/>
                <w:webHidden/>
              </w:rPr>
            </w:r>
            <w:r>
              <w:rPr>
                <w:noProof/>
                <w:webHidden/>
              </w:rPr>
              <w:fldChar w:fldCharType="separate"/>
            </w:r>
            <w:r>
              <w:rPr>
                <w:noProof/>
                <w:webHidden/>
              </w:rPr>
              <w:t>28</w:t>
            </w:r>
            <w:r>
              <w:rPr>
                <w:noProof/>
                <w:webHidden/>
              </w:rPr>
              <w:fldChar w:fldCharType="end"/>
            </w:r>
          </w:hyperlink>
        </w:p>
        <w:p w14:paraId="55D4D941" w14:textId="53A75C75" w:rsidR="0047546F" w:rsidRDefault="0047546F">
          <w:pPr>
            <w:pStyle w:val="INNH1"/>
            <w:tabs>
              <w:tab w:val="left" w:pos="440"/>
              <w:tab w:val="right" w:leader="dot" w:pos="9062"/>
            </w:tabs>
            <w:rPr>
              <w:rFonts w:eastAsiaTheme="minorEastAsia"/>
              <w:noProof/>
              <w:lang w:eastAsia="nb-NO"/>
            </w:rPr>
          </w:pPr>
          <w:hyperlink w:anchor="_Toc86610120" w:history="1">
            <w:r w:rsidRPr="0075471C">
              <w:rPr>
                <w:rStyle w:val="Hyperkobling"/>
                <w:noProof/>
              </w:rPr>
              <w:t>6.</w:t>
            </w:r>
            <w:r>
              <w:rPr>
                <w:rFonts w:eastAsiaTheme="minorEastAsia"/>
                <w:noProof/>
                <w:lang w:eastAsia="nb-NO"/>
              </w:rPr>
              <w:tab/>
            </w:r>
            <w:r w:rsidRPr="0075471C">
              <w:rPr>
                <w:rStyle w:val="Hyperkobling"/>
                <w:noProof/>
              </w:rPr>
              <w:t>Hovedtallene i budsjettforslaget</w:t>
            </w:r>
            <w:r>
              <w:rPr>
                <w:noProof/>
                <w:webHidden/>
              </w:rPr>
              <w:tab/>
            </w:r>
            <w:r>
              <w:rPr>
                <w:noProof/>
                <w:webHidden/>
              </w:rPr>
              <w:fldChar w:fldCharType="begin"/>
            </w:r>
            <w:r>
              <w:rPr>
                <w:noProof/>
                <w:webHidden/>
              </w:rPr>
              <w:instrText xml:space="preserve"> PAGEREF _Toc86610120 \h </w:instrText>
            </w:r>
            <w:r>
              <w:rPr>
                <w:noProof/>
                <w:webHidden/>
              </w:rPr>
            </w:r>
            <w:r>
              <w:rPr>
                <w:noProof/>
                <w:webHidden/>
              </w:rPr>
              <w:fldChar w:fldCharType="separate"/>
            </w:r>
            <w:r>
              <w:rPr>
                <w:noProof/>
                <w:webHidden/>
              </w:rPr>
              <w:t>30</w:t>
            </w:r>
            <w:r>
              <w:rPr>
                <w:noProof/>
                <w:webHidden/>
              </w:rPr>
              <w:fldChar w:fldCharType="end"/>
            </w:r>
          </w:hyperlink>
        </w:p>
        <w:p w14:paraId="619F8361" w14:textId="5AB08F3D" w:rsidR="0047546F" w:rsidRDefault="0047546F">
          <w:pPr>
            <w:pStyle w:val="INNH2"/>
            <w:tabs>
              <w:tab w:val="left" w:pos="880"/>
              <w:tab w:val="right" w:leader="dot" w:pos="9062"/>
            </w:tabs>
            <w:rPr>
              <w:rFonts w:eastAsiaTheme="minorEastAsia"/>
              <w:noProof/>
              <w:lang w:eastAsia="nb-NO"/>
            </w:rPr>
          </w:pPr>
          <w:hyperlink w:anchor="_Toc86610121" w:history="1">
            <w:r w:rsidRPr="0075471C">
              <w:rPr>
                <w:rStyle w:val="Hyperkobling"/>
                <w:noProof/>
              </w:rPr>
              <w:t>6.1.</w:t>
            </w:r>
            <w:r>
              <w:rPr>
                <w:rFonts w:eastAsiaTheme="minorEastAsia"/>
                <w:noProof/>
                <w:lang w:eastAsia="nb-NO"/>
              </w:rPr>
              <w:tab/>
            </w:r>
            <w:r w:rsidRPr="0075471C">
              <w:rPr>
                <w:rStyle w:val="Hyperkobling"/>
                <w:noProof/>
              </w:rPr>
              <w:t>Sentrale inntekter</w:t>
            </w:r>
            <w:r>
              <w:rPr>
                <w:noProof/>
                <w:webHidden/>
              </w:rPr>
              <w:tab/>
            </w:r>
            <w:r>
              <w:rPr>
                <w:noProof/>
                <w:webHidden/>
              </w:rPr>
              <w:fldChar w:fldCharType="begin"/>
            </w:r>
            <w:r>
              <w:rPr>
                <w:noProof/>
                <w:webHidden/>
              </w:rPr>
              <w:instrText xml:space="preserve"> PAGEREF _Toc86610121 \h </w:instrText>
            </w:r>
            <w:r>
              <w:rPr>
                <w:noProof/>
                <w:webHidden/>
              </w:rPr>
            </w:r>
            <w:r>
              <w:rPr>
                <w:noProof/>
                <w:webHidden/>
              </w:rPr>
              <w:fldChar w:fldCharType="separate"/>
            </w:r>
            <w:r>
              <w:rPr>
                <w:noProof/>
                <w:webHidden/>
              </w:rPr>
              <w:t>30</w:t>
            </w:r>
            <w:r>
              <w:rPr>
                <w:noProof/>
                <w:webHidden/>
              </w:rPr>
              <w:fldChar w:fldCharType="end"/>
            </w:r>
          </w:hyperlink>
        </w:p>
        <w:p w14:paraId="3F80083D" w14:textId="5BACF457" w:rsidR="0047546F" w:rsidRDefault="0047546F">
          <w:pPr>
            <w:pStyle w:val="INNH3"/>
            <w:tabs>
              <w:tab w:val="left" w:pos="1320"/>
              <w:tab w:val="right" w:leader="dot" w:pos="9062"/>
            </w:tabs>
            <w:rPr>
              <w:rFonts w:eastAsiaTheme="minorEastAsia"/>
              <w:noProof/>
              <w:lang w:eastAsia="nb-NO"/>
            </w:rPr>
          </w:pPr>
          <w:hyperlink w:anchor="_Toc86610122" w:history="1">
            <w:r w:rsidRPr="0075471C">
              <w:rPr>
                <w:rStyle w:val="Hyperkobling"/>
                <w:noProof/>
              </w:rPr>
              <w:t>6.1.1.</w:t>
            </w:r>
            <w:r>
              <w:rPr>
                <w:rFonts w:eastAsiaTheme="minorEastAsia"/>
                <w:noProof/>
                <w:lang w:eastAsia="nb-NO"/>
              </w:rPr>
              <w:tab/>
            </w:r>
            <w:r w:rsidRPr="0075471C">
              <w:rPr>
                <w:rStyle w:val="Hyperkobling"/>
                <w:noProof/>
              </w:rPr>
              <w:t>Frie inntekter</w:t>
            </w:r>
            <w:r>
              <w:rPr>
                <w:noProof/>
                <w:webHidden/>
              </w:rPr>
              <w:tab/>
            </w:r>
            <w:r>
              <w:rPr>
                <w:noProof/>
                <w:webHidden/>
              </w:rPr>
              <w:fldChar w:fldCharType="begin"/>
            </w:r>
            <w:r>
              <w:rPr>
                <w:noProof/>
                <w:webHidden/>
              </w:rPr>
              <w:instrText xml:space="preserve"> PAGEREF _Toc86610122 \h </w:instrText>
            </w:r>
            <w:r>
              <w:rPr>
                <w:noProof/>
                <w:webHidden/>
              </w:rPr>
            </w:r>
            <w:r>
              <w:rPr>
                <w:noProof/>
                <w:webHidden/>
              </w:rPr>
              <w:fldChar w:fldCharType="separate"/>
            </w:r>
            <w:r>
              <w:rPr>
                <w:noProof/>
                <w:webHidden/>
              </w:rPr>
              <w:t>30</w:t>
            </w:r>
            <w:r>
              <w:rPr>
                <w:noProof/>
                <w:webHidden/>
              </w:rPr>
              <w:fldChar w:fldCharType="end"/>
            </w:r>
          </w:hyperlink>
        </w:p>
        <w:p w14:paraId="2DC8EA7F" w14:textId="229923B7" w:rsidR="0047546F" w:rsidRDefault="0047546F">
          <w:pPr>
            <w:pStyle w:val="INNH3"/>
            <w:tabs>
              <w:tab w:val="left" w:pos="1320"/>
              <w:tab w:val="right" w:leader="dot" w:pos="9062"/>
            </w:tabs>
            <w:rPr>
              <w:rFonts w:eastAsiaTheme="minorEastAsia"/>
              <w:noProof/>
              <w:lang w:eastAsia="nb-NO"/>
            </w:rPr>
          </w:pPr>
          <w:hyperlink w:anchor="_Toc86610123" w:history="1">
            <w:r w:rsidRPr="0075471C">
              <w:rPr>
                <w:rStyle w:val="Hyperkobling"/>
                <w:noProof/>
              </w:rPr>
              <w:t>6.1.2.</w:t>
            </w:r>
            <w:r>
              <w:rPr>
                <w:rFonts w:eastAsiaTheme="minorEastAsia"/>
                <w:noProof/>
                <w:lang w:eastAsia="nb-NO"/>
              </w:rPr>
              <w:tab/>
            </w:r>
            <w:r w:rsidRPr="0075471C">
              <w:rPr>
                <w:rStyle w:val="Hyperkobling"/>
                <w:noProof/>
              </w:rPr>
              <w:t>Eiendomsskatt</w:t>
            </w:r>
            <w:r>
              <w:rPr>
                <w:noProof/>
                <w:webHidden/>
              </w:rPr>
              <w:tab/>
            </w:r>
            <w:r>
              <w:rPr>
                <w:noProof/>
                <w:webHidden/>
              </w:rPr>
              <w:fldChar w:fldCharType="begin"/>
            </w:r>
            <w:r>
              <w:rPr>
                <w:noProof/>
                <w:webHidden/>
              </w:rPr>
              <w:instrText xml:space="preserve"> PAGEREF _Toc86610123 \h </w:instrText>
            </w:r>
            <w:r>
              <w:rPr>
                <w:noProof/>
                <w:webHidden/>
              </w:rPr>
            </w:r>
            <w:r>
              <w:rPr>
                <w:noProof/>
                <w:webHidden/>
              </w:rPr>
              <w:fldChar w:fldCharType="separate"/>
            </w:r>
            <w:r>
              <w:rPr>
                <w:noProof/>
                <w:webHidden/>
              </w:rPr>
              <w:t>33</w:t>
            </w:r>
            <w:r>
              <w:rPr>
                <w:noProof/>
                <w:webHidden/>
              </w:rPr>
              <w:fldChar w:fldCharType="end"/>
            </w:r>
          </w:hyperlink>
        </w:p>
        <w:p w14:paraId="0FD8D7EA" w14:textId="78EF4629" w:rsidR="0047546F" w:rsidRDefault="0047546F">
          <w:pPr>
            <w:pStyle w:val="INNH3"/>
            <w:tabs>
              <w:tab w:val="left" w:pos="1320"/>
              <w:tab w:val="right" w:leader="dot" w:pos="9062"/>
            </w:tabs>
            <w:rPr>
              <w:rFonts w:eastAsiaTheme="minorEastAsia"/>
              <w:noProof/>
              <w:lang w:eastAsia="nb-NO"/>
            </w:rPr>
          </w:pPr>
          <w:hyperlink w:anchor="_Toc86610124" w:history="1">
            <w:r w:rsidRPr="0075471C">
              <w:rPr>
                <w:rStyle w:val="Hyperkobling"/>
                <w:noProof/>
              </w:rPr>
              <w:t>6.1.3.</w:t>
            </w:r>
            <w:r>
              <w:rPr>
                <w:rFonts w:eastAsiaTheme="minorEastAsia"/>
                <w:noProof/>
                <w:lang w:eastAsia="nb-NO"/>
              </w:rPr>
              <w:tab/>
            </w:r>
            <w:r w:rsidRPr="0075471C">
              <w:rPr>
                <w:rStyle w:val="Hyperkobling"/>
                <w:noProof/>
              </w:rPr>
              <w:t>Andre generelle statstilskudd</w:t>
            </w:r>
            <w:r>
              <w:rPr>
                <w:noProof/>
                <w:webHidden/>
              </w:rPr>
              <w:tab/>
            </w:r>
            <w:r>
              <w:rPr>
                <w:noProof/>
                <w:webHidden/>
              </w:rPr>
              <w:fldChar w:fldCharType="begin"/>
            </w:r>
            <w:r>
              <w:rPr>
                <w:noProof/>
                <w:webHidden/>
              </w:rPr>
              <w:instrText xml:space="preserve"> PAGEREF _Toc86610124 \h </w:instrText>
            </w:r>
            <w:r>
              <w:rPr>
                <w:noProof/>
                <w:webHidden/>
              </w:rPr>
            </w:r>
            <w:r>
              <w:rPr>
                <w:noProof/>
                <w:webHidden/>
              </w:rPr>
              <w:fldChar w:fldCharType="separate"/>
            </w:r>
            <w:r>
              <w:rPr>
                <w:noProof/>
                <w:webHidden/>
              </w:rPr>
              <w:t>33</w:t>
            </w:r>
            <w:r>
              <w:rPr>
                <w:noProof/>
                <w:webHidden/>
              </w:rPr>
              <w:fldChar w:fldCharType="end"/>
            </w:r>
          </w:hyperlink>
        </w:p>
        <w:p w14:paraId="0CDFF451" w14:textId="1F55D109" w:rsidR="0047546F" w:rsidRDefault="0047546F">
          <w:pPr>
            <w:pStyle w:val="INNH2"/>
            <w:tabs>
              <w:tab w:val="left" w:pos="880"/>
              <w:tab w:val="right" w:leader="dot" w:pos="9062"/>
            </w:tabs>
            <w:rPr>
              <w:rFonts w:eastAsiaTheme="minorEastAsia"/>
              <w:noProof/>
              <w:lang w:eastAsia="nb-NO"/>
            </w:rPr>
          </w:pPr>
          <w:hyperlink w:anchor="_Toc86610125" w:history="1">
            <w:r w:rsidRPr="0075471C">
              <w:rPr>
                <w:rStyle w:val="Hyperkobling"/>
                <w:noProof/>
              </w:rPr>
              <w:t>6.2.</w:t>
            </w:r>
            <w:r>
              <w:rPr>
                <w:rFonts w:eastAsiaTheme="minorEastAsia"/>
                <w:noProof/>
                <w:lang w:eastAsia="nb-NO"/>
              </w:rPr>
              <w:tab/>
            </w:r>
            <w:r w:rsidRPr="0075471C">
              <w:rPr>
                <w:rStyle w:val="Hyperkobling"/>
                <w:noProof/>
              </w:rPr>
              <w:t>Finansinntekter og – utgifter</w:t>
            </w:r>
            <w:r>
              <w:rPr>
                <w:noProof/>
                <w:webHidden/>
              </w:rPr>
              <w:tab/>
            </w:r>
            <w:r>
              <w:rPr>
                <w:noProof/>
                <w:webHidden/>
              </w:rPr>
              <w:fldChar w:fldCharType="begin"/>
            </w:r>
            <w:r>
              <w:rPr>
                <w:noProof/>
                <w:webHidden/>
              </w:rPr>
              <w:instrText xml:space="preserve"> PAGEREF _Toc86610125 \h </w:instrText>
            </w:r>
            <w:r>
              <w:rPr>
                <w:noProof/>
                <w:webHidden/>
              </w:rPr>
            </w:r>
            <w:r>
              <w:rPr>
                <w:noProof/>
                <w:webHidden/>
              </w:rPr>
              <w:fldChar w:fldCharType="separate"/>
            </w:r>
            <w:r>
              <w:rPr>
                <w:noProof/>
                <w:webHidden/>
              </w:rPr>
              <w:t>34</w:t>
            </w:r>
            <w:r>
              <w:rPr>
                <w:noProof/>
                <w:webHidden/>
              </w:rPr>
              <w:fldChar w:fldCharType="end"/>
            </w:r>
          </w:hyperlink>
        </w:p>
        <w:p w14:paraId="06AC85C5" w14:textId="533C0CA1" w:rsidR="0047546F" w:rsidRDefault="0047546F">
          <w:pPr>
            <w:pStyle w:val="INNH3"/>
            <w:tabs>
              <w:tab w:val="left" w:pos="1320"/>
              <w:tab w:val="right" w:leader="dot" w:pos="9062"/>
            </w:tabs>
            <w:rPr>
              <w:rFonts w:eastAsiaTheme="minorEastAsia"/>
              <w:noProof/>
              <w:lang w:eastAsia="nb-NO"/>
            </w:rPr>
          </w:pPr>
          <w:hyperlink w:anchor="_Toc86610126" w:history="1">
            <w:r w:rsidRPr="0075471C">
              <w:rPr>
                <w:rStyle w:val="Hyperkobling"/>
                <w:noProof/>
              </w:rPr>
              <w:t>6.2.1.</w:t>
            </w:r>
            <w:r>
              <w:rPr>
                <w:rFonts w:eastAsiaTheme="minorEastAsia"/>
                <w:noProof/>
                <w:lang w:eastAsia="nb-NO"/>
              </w:rPr>
              <w:tab/>
            </w:r>
            <w:r w:rsidRPr="0075471C">
              <w:rPr>
                <w:rStyle w:val="Hyperkobling"/>
                <w:noProof/>
              </w:rPr>
              <w:t>Finansinntekter</w:t>
            </w:r>
            <w:r>
              <w:rPr>
                <w:noProof/>
                <w:webHidden/>
              </w:rPr>
              <w:tab/>
            </w:r>
            <w:r>
              <w:rPr>
                <w:noProof/>
                <w:webHidden/>
              </w:rPr>
              <w:fldChar w:fldCharType="begin"/>
            </w:r>
            <w:r>
              <w:rPr>
                <w:noProof/>
                <w:webHidden/>
              </w:rPr>
              <w:instrText xml:space="preserve"> PAGEREF _Toc86610126 \h </w:instrText>
            </w:r>
            <w:r>
              <w:rPr>
                <w:noProof/>
                <w:webHidden/>
              </w:rPr>
            </w:r>
            <w:r>
              <w:rPr>
                <w:noProof/>
                <w:webHidden/>
              </w:rPr>
              <w:fldChar w:fldCharType="separate"/>
            </w:r>
            <w:r>
              <w:rPr>
                <w:noProof/>
                <w:webHidden/>
              </w:rPr>
              <w:t>34</w:t>
            </w:r>
            <w:r>
              <w:rPr>
                <w:noProof/>
                <w:webHidden/>
              </w:rPr>
              <w:fldChar w:fldCharType="end"/>
            </w:r>
          </w:hyperlink>
        </w:p>
        <w:p w14:paraId="23948ED7" w14:textId="4596AEF0" w:rsidR="0047546F" w:rsidRDefault="0047546F">
          <w:pPr>
            <w:pStyle w:val="INNH3"/>
            <w:tabs>
              <w:tab w:val="left" w:pos="1320"/>
              <w:tab w:val="right" w:leader="dot" w:pos="9062"/>
            </w:tabs>
            <w:rPr>
              <w:rFonts w:eastAsiaTheme="minorEastAsia"/>
              <w:noProof/>
              <w:lang w:eastAsia="nb-NO"/>
            </w:rPr>
          </w:pPr>
          <w:hyperlink w:anchor="_Toc86610127" w:history="1">
            <w:r w:rsidRPr="0075471C">
              <w:rPr>
                <w:rStyle w:val="Hyperkobling"/>
                <w:noProof/>
              </w:rPr>
              <w:t>6.2.2.</w:t>
            </w:r>
            <w:r>
              <w:rPr>
                <w:rFonts w:eastAsiaTheme="minorEastAsia"/>
                <w:noProof/>
                <w:lang w:eastAsia="nb-NO"/>
              </w:rPr>
              <w:tab/>
            </w:r>
            <w:r w:rsidRPr="0075471C">
              <w:rPr>
                <w:rStyle w:val="Hyperkobling"/>
                <w:noProof/>
              </w:rPr>
              <w:t>Finansutgifter</w:t>
            </w:r>
            <w:r>
              <w:rPr>
                <w:noProof/>
                <w:webHidden/>
              </w:rPr>
              <w:tab/>
            </w:r>
            <w:r>
              <w:rPr>
                <w:noProof/>
                <w:webHidden/>
              </w:rPr>
              <w:fldChar w:fldCharType="begin"/>
            </w:r>
            <w:r>
              <w:rPr>
                <w:noProof/>
                <w:webHidden/>
              </w:rPr>
              <w:instrText xml:space="preserve"> PAGEREF _Toc86610127 \h </w:instrText>
            </w:r>
            <w:r>
              <w:rPr>
                <w:noProof/>
                <w:webHidden/>
              </w:rPr>
            </w:r>
            <w:r>
              <w:rPr>
                <w:noProof/>
                <w:webHidden/>
              </w:rPr>
              <w:fldChar w:fldCharType="separate"/>
            </w:r>
            <w:r>
              <w:rPr>
                <w:noProof/>
                <w:webHidden/>
              </w:rPr>
              <w:t>35</w:t>
            </w:r>
            <w:r>
              <w:rPr>
                <w:noProof/>
                <w:webHidden/>
              </w:rPr>
              <w:fldChar w:fldCharType="end"/>
            </w:r>
          </w:hyperlink>
        </w:p>
        <w:p w14:paraId="15389165" w14:textId="29346B06" w:rsidR="0047546F" w:rsidRDefault="0047546F">
          <w:pPr>
            <w:pStyle w:val="INNH2"/>
            <w:tabs>
              <w:tab w:val="left" w:pos="880"/>
              <w:tab w:val="right" w:leader="dot" w:pos="9062"/>
            </w:tabs>
            <w:rPr>
              <w:rFonts w:eastAsiaTheme="minorEastAsia"/>
              <w:noProof/>
              <w:lang w:eastAsia="nb-NO"/>
            </w:rPr>
          </w:pPr>
          <w:hyperlink w:anchor="_Toc86610128" w:history="1">
            <w:r w:rsidRPr="0075471C">
              <w:rPr>
                <w:rStyle w:val="Hyperkobling"/>
                <w:noProof/>
              </w:rPr>
              <w:t>6.3.</w:t>
            </w:r>
            <w:r>
              <w:rPr>
                <w:rFonts w:eastAsiaTheme="minorEastAsia"/>
                <w:noProof/>
                <w:lang w:eastAsia="nb-NO"/>
              </w:rPr>
              <w:tab/>
            </w:r>
            <w:r w:rsidRPr="0075471C">
              <w:rPr>
                <w:rStyle w:val="Hyperkobling"/>
                <w:noProof/>
              </w:rPr>
              <w:t>Avsetninger og årsoppgjørsdisposisjoner</w:t>
            </w:r>
            <w:r>
              <w:rPr>
                <w:noProof/>
                <w:webHidden/>
              </w:rPr>
              <w:tab/>
            </w:r>
            <w:r>
              <w:rPr>
                <w:noProof/>
                <w:webHidden/>
              </w:rPr>
              <w:fldChar w:fldCharType="begin"/>
            </w:r>
            <w:r>
              <w:rPr>
                <w:noProof/>
                <w:webHidden/>
              </w:rPr>
              <w:instrText xml:space="preserve"> PAGEREF _Toc86610128 \h </w:instrText>
            </w:r>
            <w:r>
              <w:rPr>
                <w:noProof/>
                <w:webHidden/>
              </w:rPr>
            </w:r>
            <w:r>
              <w:rPr>
                <w:noProof/>
                <w:webHidden/>
              </w:rPr>
              <w:fldChar w:fldCharType="separate"/>
            </w:r>
            <w:r>
              <w:rPr>
                <w:noProof/>
                <w:webHidden/>
              </w:rPr>
              <w:t>36</w:t>
            </w:r>
            <w:r>
              <w:rPr>
                <w:noProof/>
                <w:webHidden/>
              </w:rPr>
              <w:fldChar w:fldCharType="end"/>
            </w:r>
          </w:hyperlink>
        </w:p>
        <w:p w14:paraId="362E8784" w14:textId="65614432" w:rsidR="0047546F" w:rsidRDefault="0047546F">
          <w:pPr>
            <w:pStyle w:val="INNH1"/>
            <w:tabs>
              <w:tab w:val="left" w:pos="440"/>
              <w:tab w:val="right" w:leader="dot" w:pos="9062"/>
            </w:tabs>
            <w:rPr>
              <w:rFonts w:eastAsiaTheme="minorEastAsia"/>
              <w:noProof/>
              <w:lang w:eastAsia="nb-NO"/>
            </w:rPr>
          </w:pPr>
          <w:hyperlink w:anchor="_Toc86610129" w:history="1">
            <w:r w:rsidRPr="0075471C">
              <w:rPr>
                <w:rStyle w:val="Hyperkobling"/>
                <w:noProof/>
              </w:rPr>
              <w:t>7.</w:t>
            </w:r>
            <w:r>
              <w:rPr>
                <w:rFonts w:eastAsiaTheme="minorEastAsia"/>
                <w:noProof/>
                <w:lang w:eastAsia="nb-NO"/>
              </w:rPr>
              <w:tab/>
            </w:r>
            <w:r w:rsidRPr="0075471C">
              <w:rPr>
                <w:rStyle w:val="Hyperkobling"/>
                <w:noProof/>
              </w:rPr>
              <w:t>Investeringer i økonomiplanen</w:t>
            </w:r>
            <w:r>
              <w:rPr>
                <w:noProof/>
                <w:webHidden/>
              </w:rPr>
              <w:tab/>
            </w:r>
            <w:r>
              <w:rPr>
                <w:noProof/>
                <w:webHidden/>
              </w:rPr>
              <w:fldChar w:fldCharType="begin"/>
            </w:r>
            <w:r>
              <w:rPr>
                <w:noProof/>
                <w:webHidden/>
              </w:rPr>
              <w:instrText xml:space="preserve"> PAGEREF _Toc86610129 \h </w:instrText>
            </w:r>
            <w:r>
              <w:rPr>
                <w:noProof/>
                <w:webHidden/>
              </w:rPr>
            </w:r>
            <w:r>
              <w:rPr>
                <w:noProof/>
                <w:webHidden/>
              </w:rPr>
              <w:fldChar w:fldCharType="separate"/>
            </w:r>
            <w:r>
              <w:rPr>
                <w:noProof/>
                <w:webHidden/>
              </w:rPr>
              <w:t>37</w:t>
            </w:r>
            <w:r>
              <w:rPr>
                <w:noProof/>
                <w:webHidden/>
              </w:rPr>
              <w:fldChar w:fldCharType="end"/>
            </w:r>
          </w:hyperlink>
        </w:p>
        <w:p w14:paraId="321192CB" w14:textId="2E2FE608" w:rsidR="0047546F" w:rsidRDefault="0047546F">
          <w:pPr>
            <w:pStyle w:val="INNH2"/>
            <w:tabs>
              <w:tab w:val="left" w:pos="880"/>
              <w:tab w:val="right" w:leader="dot" w:pos="9062"/>
            </w:tabs>
            <w:rPr>
              <w:rFonts w:eastAsiaTheme="minorEastAsia"/>
              <w:noProof/>
              <w:lang w:eastAsia="nb-NO"/>
            </w:rPr>
          </w:pPr>
          <w:hyperlink w:anchor="_Toc86610130" w:history="1">
            <w:r w:rsidRPr="0075471C">
              <w:rPr>
                <w:rStyle w:val="Hyperkobling"/>
                <w:noProof/>
              </w:rPr>
              <w:t>7.1.</w:t>
            </w:r>
            <w:r>
              <w:rPr>
                <w:rFonts w:eastAsiaTheme="minorEastAsia"/>
                <w:noProof/>
                <w:lang w:eastAsia="nb-NO"/>
              </w:rPr>
              <w:tab/>
            </w:r>
            <w:r w:rsidRPr="0075471C">
              <w:rPr>
                <w:rStyle w:val="Hyperkobling"/>
                <w:noProof/>
              </w:rPr>
              <w:t>Investeringer</w:t>
            </w:r>
            <w:r>
              <w:rPr>
                <w:noProof/>
                <w:webHidden/>
              </w:rPr>
              <w:tab/>
            </w:r>
            <w:r>
              <w:rPr>
                <w:noProof/>
                <w:webHidden/>
              </w:rPr>
              <w:fldChar w:fldCharType="begin"/>
            </w:r>
            <w:r>
              <w:rPr>
                <w:noProof/>
                <w:webHidden/>
              </w:rPr>
              <w:instrText xml:space="preserve"> PAGEREF _Toc86610130 \h </w:instrText>
            </w:r>
            <w:r>
              <w:rPr>
                <w:noProof/>
                <w:webHidden/>
              </w:rPr>
            </w:r>
            <w:r>
              <w:rPr>
                <w:noProof/>
                <w:webHidden/>
              </w:rPr>
              <w:fldChar w:fldCharType="separate"/>
            </w:r>
            <w:r>
              <w:rPr>
                <w:noProof/>
                <w:webHidden/>
              </w:rPr>
              <w:t>37</w:t>
            </w:r>
            <w:r>
              <w:rPr>
                <w:noProof/>
                <w:webHidden/>
              </w:rPr>
              <w:fldChar w:fldCharType="end"/>
            </w:r>
          </w:hyperlink>
        </w:p>
        <w:p w14:paraId="6739464B" w14:textId="7B100A6F" w:rsidR="0047546F" w:rsidRDefault="0047546F">
          <w:pPr>
            <w:pStyle w:val="INNH2"/>
            <w:tabs>
              <w:tab w:val="left" w:pos="880"/>
              <w:tab w:val="right" w:leader="dot" w:pos="9062"/>
            </w:tabs>
            <w:rPr>
              <w:rFonts w:eastAsiaTheme="minorEastAsia"/>
              <w:noProof/>
              <w:lang w:eastAsia="nb-NO"/>
            </w:rPr>
          </w:pPr>
          <w:hyperlink w:anchor="_Toc86610131" w:history="1">
            <w:r w:rsidRPr="0075471C">
              <w:rPr>
                <w:rStyle w:val="Hyperkobling"/>
                <w:noProof/>
              </w:rPr>
              <w:t>7.2.</w:t>
            </w:r>
            <w:r>
              <w:rPr>
                <w:rFonts w:eastAsiaTheme="minorEastAsia"/>
                <w:noProof/>
                <w:lang w:eastAsia="nb-NO"/>
              </w:rPr>
              <w:tab/>
            </w:r>
            <w:r w:rsidRPr="0075471C">
              <w:rPr>
                <w:rStyle w:val="Hyperkobling"/>
                <w:noProof/>
              </w:rPr>
              <w:t>Finansiering</w:t>
            </w:r>
            <w:r>
              <w:rPr>
                <w:noProof/>
                <w:webHidden/>
              </w:rPr>
              <w:tab/>
            </w:r>
            <w:r>
              <w:rPr>
                <w:noProof/>
                <w:webHidden/>
              </w:rPr>
              <w:fldChar w:fldCharType="begin"/>
            </w:r>
            <w:r>
              <w:rPr>
                <w:noProof/>
                <w:webHidden/>
              </w:rPr>
              <w:instrText xml:space="preserve"> PAGEREF _Toc86610131 \h </w:instrText>
            </w:r>
            <w:r>
              <w:rPr>
                <w:noProof/>
                <w:webHidden/>
              </w:rPr>
            </w:r>
            <w:r>
              <w:rPr>
                <w:noProof/>
                <w:webHidden/>
              </w:rPr>
              <w:fldChar w:fldCharType="separate"/>
            </w:r>
            <w:r>
              <w:rPr>
                <w:noProof/>
                <w:webHidden/>
              </w:rPr>
              <w:t>39</w:t>
            </w:r>
            <w:r>
              <w:rPr>
                <w:noProof/>
                <w:webHidden/>
              </w:rPr>
              <w:fldChar w:fldCharType="end"/>
            </w:r>
          </w:hyperlink>
        </w:p>
        <w:p w14:paraId="1B4A8F34" w14:textId="61D91BC3" w:rsidR="0047546F" w:rsidRDefault="0047546F">
          <w:pPr>
            <w:pStyle w:val="INNH1"/>
            <w:tabs>
              <w:tab w:val="left" w:pos="440"/>
              <w:tab w:val="right" w:leader="dot" w:pos="9062"/>
            </w:tabs>
            <w:rPr>
              <w:rFonts w:eastAsiaTheme="minorEastAsia"/>
              <w:noProof/>
              <w:lang w:eastAsia="nb-NO"/>
            </w:rPr>
          </w:pPr>
          <w:hyperlink w:anchor="_Toc86610132" w:history="1">
            <w:r w:rsidRPr="0075471C">
              <w:rPr>
                <w:rStyle w:val="Hyperkobling"/>
                <w:noProof/>
              </w:rPr>
              <w:t>8.</w:t>
            </w:r>
            <w:r>
              <w:rPr>
                <w:rFonts w:eastAsiaTheme="minorEastAsia"/>
                <w:noProof/>
                <w:lang w:eastAsia="nb-NO"/>
              </w:rPr>
              <w:tab/>
            </w:r>
            <w:r w:rsidRPr="0075471C">
              <w:rPr>
                <w:rStyle w:val="Hyperkobling"/>
                <w:noProof/>
              </w:rPr>
              <w:t>Kommunens virksomheter</w:t>
            </w:r>
            <w:r>
              <w:rPr>
                <w:noProof/>
                <w:webHidden/>
              </w:rPr>
              <w:tab/>
            </w:r>
            <w:r>
              <w:rPr>
                <w:noProof/>
                <w:webHidden/>
              </w:rPr>
              <w:fldChar w:fldCharType="begin"/>
            </w:r>
            <w:r>
              <w:rPr>
                <w:noProof/>
                <w:webHidden/>
              </w:rPr>
              <w:instrText xml:space="preserve"> PAGEREF _Toc86610132 \h </w:instrText>
            </w:r>
            <w:r>
              <w:rPr>
                <w:noProof/>
                <w:webHidden/>
              </w:rPr>
            </w:r>
            <w:r>
              <w:rPr>
                <w:noProof/>
                <w:webHidden/>
              </w:rPr>
              <w:fldChar w:fldCharType="separate"/>
            </w:r>
            <w:r>
              <w:rPr>
                <w:noProof/>
                <w:webHidden/>
              </w:rPr>
              <w:t>41</w:t>
            </w:r>
            <w:r>
              <w:rPr>
                <w:noProof/>
                <w:webHidden/>
              </w:rPr>
              <w:fldChar w:fldCharType="end"/>
            </w:r>
          </w:hyperlink>
        </w:p>
        <w:p w14:paraId="16647D35" w14:textId="0664B8E9" w:rsidR="0047546F" w:rsidRDefault="0047546F">
          <w:pPr>
            <w:pStyle w:val="INNH2"/>
            <w:tabs>
              <w:tab w:val="left" w:pos="880"/>
              <w:tab w:val="right" w:leader="dot" w:pos="9062"/>
            </w:tabs>
            <w:rPr>
              <w:rFonts w:eastAsiaTheme="minorEastAsia"/>
              <w:noProof/>
              <w:lang w:eastAsia="nb-NO"/>
            </w:rPr>
          </w:pPr>
          <w:hyperlink w:anchor="_Toc86610133" w:history="1">
            <w:r w:rsidRPr="0075471C">
              <w:rPr>
                <w:rStyle w:val="Hyperkobling"/>
                <w:noProof/>
              </w:rPr>
              <w:t>8.1.</w:t>
            </w:r>
            <w:r>
              <w:rPr>
                <w:rFonts w:eastAsiaTheme="minorEastAsia"/>
                <w:noProof/>
                <w:lang w:eastAsia="nb-NO"/>
              </w:rPr>
              <w:tab/>
            </w:r>
            <w:r w:rsidRPr="0075471C">
              <w:rPr>
                <w:rStyle w:val="Hyperkobling"/>
                <w:noProof/>
              </w:rPr>
              <w:t>Politikk og tilsyn</w:t>
            </w:r>
            <w:r>
              <w:rPr>
                <w:noProof/>
                <w:webHidden/>
              </w:rPr>
              <w:tab/>
            </w:r>
            <w:r>
              <w:rPr>
                <w:noProof/>
                <w:webHidden/>
              </w:rPr>
              <w:fldChar w:fldCharType="begin"/>
            </w:r>
            <w:r>
              <w:rPr>
                <w:noProof/>
                <w:webHidden/>
              </w:rPr>
              <w:instrText xml:space="preserve"> PAGEREF _Toc86610133 \h </w:instrText>
            </w:r>
            <w:r>
              <w:rPr>
                <w:noProof/>
                <w:webHidden/>
              </w:rPr>
            </w:r>
            <w:r>
              <w:rPr>
                <w:noProof/>
                <w:webHidden/>
              </w:rPr>
              <w:fldChar w:fldCharType="separate"/>
            </w:r>
            <w:r>
              <w:rPr>
                <w:noProof/>
                <w:webHidden/>
              </w:rPr>
              <w:t>41</w:t>
            </w:r>
            <w:r>
              <w:rPr>
                <w:noProof/>
                <w:webHidden/>
              </w:rPr>
              <w:fldChar w:fldCharType="end"/>
            </w:r>
          </w:hyperlink>
        </w:p>
        <w:p w14:paraId="28242063" w14:textId="3F6557E8" w:rsidR="0047546F" w:rsidRDefault="0047546F">
          <w:pPr>
            <w:pStyle w:val="INNH2"/>
            <w:tabs>
              <w:tab w:val="left" w:pos="880"/>
              <w:tab w:val="right" w:leader="dot" w:pos="9062"/>
            </w:tabs>
            <w:rPr>
              <w:rFonts w:eastAsiaTheme="minorEastAsia"/>
              <w:noProof/>
              <w:lang w:eastAsia="nb-NO"/>
            </w:rPr>
          </w:pPr>
          <w:hyperlink w:anchor="_Toc86610134" w:history="1">
            <w:r w:rsidRPr="0075471C">
              <w:rPr>
                <w:rStyle w:val="Hyperkobling"/>
                <w:noProof/>
              </w:rPr>
              <w:t>8.2.</w:t>
            </w:r>
            <w:r>
              <w:rPr>
                <w:rFonts w:eastAsiaTheme="minorEastAsia"/>
                <w:noProof/>
                <w:lang w:eastAsia="nb-NO"/>
              </w:rPr>
              <w:tab/>
            </w:r>
            <w:r w:rsidRPr="0075471C">
              <w:rPr>
                <w:rStyle w:val="Hyperkobling"/>
                <w:noProof/>
              </w:rPr>
              <w:t>Fellesoppgaver</w:t>
            </w:r>
            <w:r>
              <w:rPr>
                <w:noProof/>
                <w:webHidden/>
              </w:rPr>
              <w:tab/>
            </w:r>
            <w:r>
              <w:rPr>
                <w:noProof/>
                <w:webHidden/>
              </w:rPr>
              <w:fldChar w:fldCharType="begin"/>
            </w:r>
            <w:r>
              <w:rPr>
                <w:noProof/>
                <w:webHidden/>
              </w:rPr>
              <w:instrText xml:space="preserve"> PAGEREF _Toc86610134 \h </w:instrText>
            </w:r>
            <w:r>
              <w:rPr>
                <w:noProof/>
                <w:webHidden/>
              </w:rPr>
            </w:r>
            <w:r>
              <w:rPr>
                <w:noProof/>
                <w:webHidden/>
              </w:rPr>
              <w:fldChar w:fldCharType="separate"/>
            </w:r>
            <w:r>
              <w:rPr>
                <w:noProof/>
                <w:webHidden/>
              </w:rPr>
              <w:t>44</w:t>
            </w:r>
            <w:r>
              <w:rPr>
                <w:noProof/>
                <w:webHidden/>
              </w:rPr>
              <w:fldChar w:fldCharType="end"/>
            </w:r>
          </w:hyperlink>
        </w:p>
        <w:p w14:paraId="0CFB5068" w14:textId="7FA9495A" w:rsidR="0047546F" w:rsidRDefault="0047546F">
          <w:pPr>
            <w:pStyle w:val="INNH2"/>
            <w:tabs>
              <w:tab w:val="left" w:pos="880"/>
              <w:tab w:val="right" w:leader="dot" w:pos="9062"/>
            </w:tabs>
            <w:rPr>
              <w:rFonts w:eastAsiaTheme="minorEastAsia"/>
              <w:noProof/>
              <w:lang w:eastAsia="nb-NO"/>
            </w:rPr>
          </w:pPr>
          <w:hyperlink w:anchor="_Toc86610135" w:history="1">
            <w:r w:rsidRPr="0075471C">
              <w:rPr>
                <w:rStyle w:val="Hyperkobling"/>
                <w:noProof/>
              </w:rPr>
              <w:t>8.3.</w:t>
            </w:r>
            <w:r>
              <w:rPr>
                <w:rFonts w:eastAsiaTheme="minorEastAsia"/>
                <w:noProof/>
                <w:lang w:eastAsia="nb-NO"/>
              </w:rPr>
              <w:tab/>
            </w:r>
            <w:r w:rsidRPr="0075471C">
              <w:rPr>
                <w:rStyle w:val="Hyperkobling"/>
                <w:noProof/>
              </w:rPr>
              <w:t>Kommunedirektør og stab</w:t>
            </w:r>
            <w:r>
              <w:rPr>
                <w:noProof/>
                <w:webHidden/>
              </w:rPr>
              <w:tab/>
            </w:r>
            <w:r>
              <w:rPr>
                <w:noProof/>
                <w:webHidden/>
              </w:rPr>
              <w:fldChar w:fldCharType="begin"/>
            </w:r>
            <w:r>
              <w:rPr>
                <w:noProof/>
                <w:webHidden/>
              </w:rPr>
              <w:instrText xml:space="preserve"> PAGEREF _Toc86610135 \h </w:instrText>
            </w:r>
            <w:r>
              <w:rPr>
                <w:noProof/>
                <w:webHidden/>
              </w:rPr>
            </w:r>
            <w:r>
              <w:rPr>
                <w:noProof/>
                <w:webHidden/>
              </w:rPr>
              <w:fldChar w:fldCharType="separate"/>
            </w:r>
            <w:r>
              <w:rPr>
                <w:noProof/>
                <w:webHidden/>
              </w:rPr>
              <w:t>49</w:t>
            </w:r>
            <w:r>
              <w:rPr>
                <w:noProof/>
                <w:webHidden/>
              </w:rPr>
              <w:fldChar w:fldCharType="end"/>
            </w:r>
          </w:hyperlink>
        </w:p>
        <w:p w14:paraId="2048627A" w14:textId="3283636D" w:rsidR="0047546F" w:rsidRDefault="0047546F">
          <w:pPr>
            <w:pStyle w:val="INNH2"/>
            <w:tabs>
              <w:tab w:val="left" w:pos="880"/>
              <w:tab w:val="right" w:leader="dot" w:pos="9062"/>
            </w:tabs>
            <w:rPr>
              <w:rFonts w:eastAsiaTheme="minorEastAsia"/>
              <w:noProof/>
              <w:lang w:eastAsia="nb-NO"/>
            </w:rPr>
          </w:pPr>
          <w:hyperlink w:anchor="_Toc86610136" w:history="1">
            <w:r w:rsidRPr="0075471C">
              <w:rPr>
                <w:rStyle w:val="Hyperkobling"/>
                <w:noProof/>
              </w:rPr>
              <w:t>8.4.</w:t>
            </w:r>
            <w:r>
              <w:rPr>
                <w:rFonts w:eastAsiaTheme="minorEastAsia"/>
                <w:noProof/>
                <w:lang w:eastAsia="nb-NO"/>
              </w:rPr>
              <w:tab/>
            </w:r>
            <w:r w:rsidRPr="0075471C">
              <w:rPr>
                <w:rStyle w:val="Hyperkobling"/>
                <w:noProof/>
              </w:rPr>
              <w:t>Våler barne- og ungdomsskole</w:t>
            </w:r>
            <w:r>
              <w:rPr>
                <w:noProof/>
                <w:webHidden/>
              </w:rPr>
              <w:tab/>
            </w:r>
            <w:r>
              <w:rPr>
                <w:noProof/>
                <w:webHidden/>
              </w:rPr>
              <w:fldChar w:fldCharType="begin"/>
            </w:r>
            <w:r>
              <w:rPr>
                <w:noProof/>
                <w:webHidden/>
              </w:rPr>
              <w:instrText xml:space="preserve"> PAGEREF _Toc86610136 \h </w:instrText>
            </w:r>
            <w:r>
              <w:rPr>
                <w:noProof/>
                <w:webHidden/>
              </w:rPr>
            </w:r>
            <w:r>
              <w:rPr>
                <w:noProof/>
                <w:webHidden/>
              </w:rPr>
              <w:fldChar w:fldCharType="separate"/>
            </w:r>
            <w:r>
              <w:rPr>
                <w:noProof/>
                <w:webHidden/>
              </w:rPr>
              <w:t>57</w:t>
            </w:r>
            <w:r>
              <w:rPr>
                <w:noProof/>
                <w:webHidden/>
              </w:rPr>
              <w:fldChar w:fldCharType="end"/>
            </w:r>
          </w:hyperlink>
        </w:p>
        <w:p w14:paraId="13F69ABF" w14:textId="46D78B72" w:rsidR="0047546F" w:rsidRDefault="0047546F">
          <w:pPr>
            <w:pStyle w:val="INNH2"/>
            <w:tabs>
              <w:tab w:val="left" w:pos="880"/>
              <w:tab w:val="right" w:leader="dot" w:pos="9062"/>
            </w:tabs>
            <w:rPr>
              <w:rFonts w:eastAsiaTheme="minorEastAsia"/>
              <w:noProof/>
              <w:lang w:eastAsia="nb-NO"/>
            </w:rPr>
          </w:pPr>
          <w:hyperlink w:anchor="_Toc86610137" w:history="1">
            <w:r w:rsidRPr="0075471C">
              <w:rPr>
                <w:rStyle w:val="Hyperkobling"/>
                <w:noProof/>
              </w:rPr>
              <w:t>8.5.</w:t>
            </w:r>
            <w:r>
              <w:rPr>
                <w:rFonts w:eastAsiaTheme="minorEastAsia"/>
                <w:noProof/>
                <w:lang w:eastAsia="nb-NO"/>
              </w:rPr>
              <w:tab/>
            </w:r>
            <w:r w:rsidRPr="0075471C">
              <w:rPr>
                <w:rStyle w:val="Hyperkobling"/>
                <w:noProof/>
              </w:rPr>
              <w:t>Nordhagen barnehage</w:t>
            </w:r>
            <w:r>
              <w:rPr>
                <w:noProof/>
                <w:webHidden/>
              </w:rPr>
              <w:tab/>
            </w:r>
            <w:r>
              <w:rPr>
                <w:noProof/>
                <w:webHidden/>
              </w:rPr>
              <w:fldChar w:fldCharType="begin"/>
            </w:r>
            <w:r>
              <w:rPr>
                <w:noProof/>
                <w:webHidden/>
              </w:rPr>
              <w:instrText xml:space="preserve"> PAGEREF _Toc86610137 \h </w:instrText>
            </w:r>
            <w:r>
              <w:rPr>
                <w:noProof/>
                <w:webHidden/>
              </w:rPr>
            </w:r>
            <w:r>
              <w:rPr>
                <w:noProof/>
                <w:webHidden/>
              </w:rPr>
              <w:fldChar w:fldCharType="separate"/>
            </w:r>
            <w:r>
              <w:rPr>
                <w:noProof/>
                <w:webHidden/>
              </w:rPr>
              <w:t>61</w:t>
            </w:r>
            <w:r>
              <w:rPr>
                <w:noProof/>
                <w:webHidden/>
              </w:rPr>
              <w:fldChar w:fldCharType="end"/>
            </w:r>
          </w:hyperlink>
        </w:p>
        <w:p w14:paraId="769B3C3E" w14:textId="46C6A960" w:rsidR="0047546F" w:rsidRDefault="0047546F">
          <w:pPr>
            <w:pStyle w:val="INNH2"/>
            <w:tabs>
              <w:tab w:val="left" w:pos="880"/>
              <w:tab w:val="right" w:leader="dot" w:pos="9062"/>
            </w:tabs>
            <w:rPr>
              <w:rFonts w:eastAsiaTheme="minorEastAsia"/>
              <w:noProof/>
              <w:lang w:eastAsia="nb-NO"/>
            </w:rPr>
          </w:pPr>
          <w:hyperlink w:anchor="_Toc86610138" w:history="1">
            <w:r w:rsidRPr="0075471C">
              <w:rPr>
                <w:rStyle w:val="Hyperkobling"/>
                <w:noProof/>
              </w:rPr>
              <w:t>8.6.</w:t>
            </w:r>
            <w:r>
              <w:rPr>
                <w:rFonts w:eastAsiaTheme="minorEastAsia"/>
                <w:noProof/>
                <w:lang w:eastAsia="nb-NO"/>
              </w:rPr>
              <w:tab/>
            </w:r>
            <w:r w:rsidRPr="0075471C">
              <w:rPr>
                <w:rStyle w:val="Hyperkobling"/>
                <w:noProof/>
              </w:rPr>
              <w:t>Kultur</w:t>
            </w:r>
            <w:r>
              <w:rPr>
                <w:noProof/>
                <w:webHidden/>
              </w:rPr>
              <w:tab/>
            </w:r>
            <w:r>
              <w:rPr>
                <w:noProof/>
                <w:webHidden/>
              </w:rPr>
              <w:fldChar w:fldCharType="begin"/>
            </w:r>
            <w:r>
              <w:rPr>
                <w:noProof/>
                <w:webHidden/>
              </w:rPr>
              <w:instrText xml:space="preserve"> PAGEREF _Toc86610138 \h </w:instrText>
            </w:r>
            <w:r>
              <w:rPr>
                <w:noProof/>
                <w:webHidden/>
              </w:rPr>
            </w:r>
            <w:r>
              <w:rPr>
                <w:noProof/>
                <w:webHidden/>
              </w:rPr>
              <w:fldChar w:fldCharType="separate"/>
            </w:r>
            <w:r>
              <w:rPr>
                <w:noProof/>
                <w:webHidden/>
              </w:rPr>
              <w:t>64</w:t>
            </w:r>
            <w:r>
              <w:rPr>
                <w:noProof/>
                <w:webHidden/>
              </w:rPr>
              <w:fldChar w:fldCharType="end"/>
            </w:r>
          </w:hyperlink>
        </w:p>
        <w:p w14:paraId="3C6312D4" w14:textId="1C329BE0" w:rsidR="0047546F" w:rsidRDefault="0047546F">
          <w:pPr>
            <w:pStyle w:val="INNH2"/>
            <w:tabs>
              <w:tab w:val="left" w:pos="880"/>
              <w:tab w:val="right" w:leader="dot" w:pos="9062"/>
            </w:tabs>
            <w:rPr>
              <w:rFonts w:eastAsiaTheme="minorEastAsia"/>
              <w:noProof/>
              <w:lang w:eastAsia="nb-NO"/>
            </w:rPr>
          </w:pPr>
          <w:hyperlink w:anchor="_Toc86610139" w:history="1">
            <w:r w:rsidRPr="0075471C">
              <w:rPr>
                <w:rStyle w:val="Hyperkobling"/>
                <w:noProof/>
              </w:rPr>
              <w:t>8.7.</w:t>
            </w:r>
            <w:r>
              <w:rPr>
                <w:rFonts w:eastAsiaTheme="minorEastAsia"/>
                <w:noProof/>
                <w:lang w:eastAsia="nb-NO"/>
              </w:rPr>
              <w:tab/>
            </w:r>
            <w:r w:rsidRPr="0075471C">
              <w:rPr>
                <w:rStyle w:val="Hyperkobling"/>
                <w:noProof/>
              </w:rPr>
              <w:t>Landbrukskontoret for Våler og Åsnes</w:t>
            </w:r>
            <w:r>
              <w:rPr>
                <w:noProof/>
                <w:webHidden/>
              </w:rPr>
              <w:tab/>
            </w:r>
            <w:r>
              <w:rPr>
                <w:noProof/>
                <w:webHidden/>
              </w:rPr>
              <w:fldChar w:fldCharType="begin"/>
            </w:r>
            <w:r>
              <w:rPr>
                <w:noProof/>
                <w:webHidden/>
              </w:rPr>
              <w:instrText xml:space="preserve"> PAGEREF _Toc86610139 \h </w:instrText>
            </w:r>
            <w:r>
              <w:rPr>
                <w:noProof/>
                <w:webHidden/>
              </w:rPr>
            </w:r>
            <w:r>
              <w:rPr>
                <w:noProof/>
                <w:webHidden/>
              </w:rPr>
              <w:fldChar w:fldCharType="separate"/>
            </w:r>
            <w:r>
              <w:rPr>
                <w:noProof/>
                <w:webHidden/>
              </w:rPr>
              <w:t>68</w:t>
            </w:r>
            <w:r>
              <w:rPr>
                <w:noProof/>
                <w:webHidden/>
              </w:rPr>
              <w:fldChar w:fldCharType="end"/>
            </w:r>
          </w:hyperlink>
        </w:p>
        <w:p w14:paraId="3FD6360B" w14:textId="3A75A9B5" w:rsidR="0047546F" w:rsidRDefault="0047546F">
          <w:pPr>
            <w:pStyle w:val="INNH2"/>
            <w:tabs>
              <w:tab w:val="left" w:pos="880"/>
              <w:tab w:val="right" w:leader="dot" w:pos="9062"/>
            </w:tabs>
            <w:rPr>
              <w:rFonts w:eastAsiaTheme="minorEastAsia"/>
              <w:noProof/>
              <w:lang w:eastAsia="nb-NO"/>
            </w:rPr>
          </w:pPr>
          <w:hyperlink w:anchor="_Toc86610140" w:history="1">
            <w:r w:rsidRPr="0075471C">
              <w:rPr>
                <w:rStyle w:val="Hyperkobling"/>
                <w:noProof/>
              </w:rPr>
              <w:t>8.8.</w:t>
            </w:r>
            <w:r>
              <w:rPr>
                <w:rFonts w:eastAsiaTheme="minorEastAsia"/>
                <w:noProof/>
                <w:lang w:eastAsia="nb-NO"/>
              </w:rPr>
              <w:tab/>
            </w:r>
            <w:r w:rsidRPr="0075471C">
              <w:rPr>
                <w:rStyle w:val="Hyperkobling"/>
                <w:noProof/>
              </w:rPr>
              <w:t>Teknisk</w:t>
            </w:r>
            <w:r>
              <w:rPr>
                <w:noProof/>
                <w:webHidden/>
              </w:rPr>
              <w:tab/>
            </w:r>
            <w:r>
              <w:rPr>
                <w:noProof/>
                <w:webHidden/>
              </w:rPr>
              <w:fldChar w:fldCharType="begin"/>
            </w:r>
            <w:r>
              <w:rPr>
                <w:noProof/>
                <w:webHidden/>
              </w:rPr>
              <w:instrText xml:space="preserve"> PAGEREF _Toc86610140 \h </w:instrText>
            </w:r>
            <w:r>
              <w:rPr>
                <w:noProof/>
                <w:webHidden/>
              </w:rPr>
            </w:r>
            <w:r>
              <w:rPr>
                <w:noProof/>
                <w:webHidden/>
              </w:rPr>
              <w:fldChar w:fldCharType="separate"/>
            </w:r>
            <w:r>
              <w:rPr>
                <w:noProof/>
                <w:webHidden/>
              </w:rPr>
              <w:t>73</w:t>
            </w:r>
            <w:r>
              <w:rPr>
                <w:noProof/>
                <w:webHidden/>
              </w:rPr>
              <w:fldChar w:fldCharType="end"/>
            </w:r>
          </w:hyperlink>
        </w:p>
        <w:p w14:paraId="17E41479" w14:textId="3DD5D203" w:rsidR="0047546F" w:rsidRDefault="0047546F">
          <w:pPr>
            <w:pStyle w:val="INNH3"/>
            <w:tabs>
              <w:tab w:val="left" w:pos="1320"/>
              <w:tab w:val="right" w:leader="dot" w:pos="9062"/>
            </w:tabs>
            <w:rPr>
              <w:rFonts w:eastAsiaTheme="minorEastAsia"/>
              <w:noProof/>
              <w:lang w:eastAsia="nb-NO"/>
            </w:rPr>
          </w:pPr>
          <w:hyperlink w:anchor="_Toc86610141" w:history="1">
            <w:r w:rsidRPr="0075471C">
              <w:rPr>
                <w:rStyle w:val="Hyperkobling"/>
                <w:noProof/>
              </w:rPr>
              <w:t>8.8.1</w:t>
            </w:r>
            <w:r>
              <w:rPr>
                <w:rFonts w:eastAsiaTheme="minorEastAsia"/>
                <w:noProof/>
                <w:lang w:eastAsia="nb-NO"/>
              </w:rPr>
              <w:tab/>
            </w:r>
            <w:r w:rsidRPr="0075471C">
              <w:rPr>
                <w:rStyle w:val="Hyperkobling"/>
                <w:noProof/>
              </w:rPr>
              <w:t>Vann, avløp og renovasjon (VAR)</w:t>
            </w:r>
            <w:r>
              <w:rPr>
                <w:noProof/>
                <w:webHidden/>
              </w:rPr>
              <w:tab/>
            </w:r>
            <w:r>
              <w:rPr>
                <w:noProof/>
                <w:webHidden/>
              </w:rPr>
              <w:fldChar w:fldCharType="begin"/>
            </w:r>
            <w:r>
              <w:rPr>
                <w:noProof/>
                <w:webHidden/>
              </w:rPr>
              <w:instrText xml:space="preserve"> PAGEREF _Toc86610141 \h </w:instrText>
            </w:r>
            <w:r>
              <w:rPr>
                <w:noProof/>
                <w:webHidden/>
              </w:rPr>
            </w:r>
            <w:r>
              <w:rPr>
                <w:noProof/>
                <w:webHidden/>
              </w:rPr>
              <w:fldChar w:fldCharType="separate"/>
            </w:r>
            <w:r>
              <w:rPr>
                <w:noProof/>
                <w:webHidden/>
              </w:rPr>
              <w:t>78</w:t>
            </w:r>
            <w:r>
              <w:rPr>
                <w:noProof/>
                <w:webHidden/>
              </w:rPr>
              <w:fldChar w:fldCharType="end"/>
            </w:r>
          </w:hyperlink>
        </w:p>
        <w:p w14:paraId="23F21C95" w14:textId="0F6444CC" w:rsidR="0047546F" w:rsidRDefault="0047546F">
          <w:pPr>
            <w:pStyle w:val="INNH2"/>
            <w:tabs>
              <w:tab w:val="left" w:pos="880"/>
              <w:tab w:val="right" w:leader="dot" w:pos="9062"/>
            </w:tabs>
            <w:rPr>
              <w:rFonts w:eastAsiaTheme="minorEastAsia"/>
              <w:noProof/>
              <w:lang w:eastAsia="nb-NO"/>
            </w:rPr>
          </w:pPr>
          <w:hyperlink w:anchor="_Toc86610142" w:history="1">
            <w:r w:rsidRPr="0075471C">
              <w:rPr>
                <w:rStyle w:val="Hyperkobling"/>
                <w:noProof/>
              </w:rPr>
              <w:t>8.9.</w:t>
            </w:r>
            <w:r>
              <w:rPr>
                <w:rFonts w:eastAsiaTheme="minorEastAsia"/>
                <w:noProof/>
                <w:lang w:eastAsia="nb-NO"/>
              </w:rPr>
              <w:tab/>
            </w:r>
            <w:r w:rsidRPr="0075471C">
              <w:rPr>
                <w:rStyle w:val="Hyperkobling"/>
                <w:noProof/>
              </w:rPr>
              <w:t>Helse med barnevern og interkommunale samarbeid</w:t>
            </w:r>
            <w:r>
              <w:rPr>
                <w:noProof/>
                <w:webHidden/>
              </w:rPr>
              <w:tab/>
            </w:r>
            <w:r>
              <w:rPr>
                <w:noProof/>
                <w:webHidden/>
              </w:rPr>
              <w:fldChar w:fldCharType="begin"/>
            </w:r>
            <w:r>
              <w:rPr>
                <w:noProof/>
                <w:webHidden/>
              </w:rPr>
              <w:instrText xml:space="preserve"> PAGEREF _Toc86610142 \h </w:instrText>
            </w:r>
            <w:r>
              <w:rPr>
                <w:noProof/>
                <w:webHidden/>
              </w:rPr>
            </w:r>
            <w:r>
              <w:rPr>
                <w:noProof/>
                <w:webHidden/>
              </w:rPr>
              <w:fldChar w:fldCharType="separate"/>
            </w:r>
            <w:r>
              <w:rPr>
                <w:noProof/>
                <w:webHidden/>
              </w:rPr>
              <w:t>81</w:t>
            </w:r>
            <w:r>
              <w:rPr>
                <w:noProof/>
                <w:webHidden/>
              </w:rPr>
              <w:fldChar w:fldCharType="end"/>
            </w:r>
          </w:hyperlink>
        </w:p>
        <w:p w14:paraId="1A3F4391" w14:textId="29660F6D" w:rsidR="0047546F" w:rsidRDefault="0047546F">
          <w:pPr>
            <w:pStyle w:val="INNH2"/>
            <w:tabs>
              <w:tab w:val="left" w:pos="1100"/>
              <w:tab w:val="right" w:leader="dot" w:pos="9062"/>
            </w:tabs>
            <w:rPr>
              <w:rFonts w:eastAsiaTheme="minorEastAsia"/>
              <w:noProof/>
              <w:lang w:eastAsia="nb-NO"/>
            </w:rPr>
          </w:pPr>
          <w:hyperlink w:anchor="_Toc86610143" w:history="1">
            <w:r w:rsidRPr="0075471C">
              <w:rPr>
                <w:rStyle w:val="Hyperkobling"/>
                <w:noProof/>
              </w:rPr>
              <w:t>8.10.</w:t>
            </w:r>
            <w:r>
              <w:rPr>
                <w:rFonts w:eastAsiaTheme="minorEastAsia"/>
                <w:noProof/>
                <w:lang w:eastAsia="nb-NO"/>
              </w:rPr>
              <w:tab/>
            </w:r>
            <w:r w:rsidRPr="0075471C">
              <w:rPr>
                <w:rStyle w:val="Hyperkobling"/>
                <w:noProof/>
              </w:rPr>
              <w:t>TIFU</w:t>
            </w:r>
            <w:r>
              <w:rPr>
                <w:noProof/>
                <w:webHidden/>
              </w:rPr>
              <w:tab/>
            </w:r>
            <w:r>
              <w:rPr>
                <w:noProof/>
                <w:webHidden/>
              </w:rPr>
              <w:fldChar w:fldCharType="begin"/>
            </w:r>
            <w:r>
              <w:rPr>
                <w:noProof/>
                <w:webHidden/>
              </w:rPr>
              <w:instrText xml:space="preserve"> PAGEREF _Toc86610143 \h </w:instrText>
            </w:r>
            <w:r>
              <w:rPr>
                <w:noProof/>
                <w:webHidden/>
              </w:rPr>
            </w:r>
            <w:r>
              <w:rPr>
                <w:noProof/>
                <w:webHidden/>
              </w:rPr>
              <w:fldChar w:fldCharType="separate"/>
            </w:r>
            <w:r>
              <w:rPr>
                <w:noProof/>
                <w:webHidden/>
              </w:rPr>
              <w:t>88</w:t>
            </w:r>
            <w:r>
              <w:rPr>
                <w:noProof/>
                <w:webHidden/>
              </w:rPr>
              <w:fldChar w:fldCharType="end"/>
            </w:r>
          </w:hyperlink>
        </w:p>
        <w:p w14:paraId="080FD770" w14:textId="7E0506DE" w:rsidR="0047546F" w:rsidRDefault="0047546F">
          <w:pPr>
            <w:pStyle w:val="INNH2"/>
            <w:tabs>
              <w:tab w:val="left" w:pos="1100"/>
              <w:tab w:val="right" w:leader="dot" w:pos="9062"/>
            </w:tabs>
            <w:rPr>
              <w:rFonts w:eastAsiaTheme="minorEastAsia"/>
              <w:noProof/>
              <w:lang w:eastAsia="nb-NO"/>
            </w:rPr>
          </w:pPr>
          <w:hyperlink w:anchor="_Toc86610144" w:history="1">
            <w:r w:rsidRPr="0075471C">
              <w:rPr>
                <w:rStyle w:val="Hyperkobling"/>
                <w:noProof/>
              </w:rPr>
              <w:t>8.11.</w:t>
            </w:r>
            <w:r>
              <w:rPr>
                <w:rFonts w:eastAsiaTheme="minorEastAsia"/>
                <w:noProof/>
                <w:lang w:eastAsia="nb-NO"/>
              </w:rPr>
              <w:tab/>
            </w:r>
            <w:r w:rsidRPr="0075471C">
              <w:rPr>
                <w:rStyle w:val="Hyperkobling"/>
                <w:noProof/>
              </w:rPr>
              <w:t>Pleie og omsorg</w:t>
            </w:r>
            <w:r>
              <w:rPr>
                <w:noProof/>
                <w:webHidden/>
              </w:rPr>
              <w:tab/>
            </w:r>
            <w:r>
              <w:rPr>
                <w:noProof/>
                <w:webHidden/>
              </w:rPr>
              <w:fldChar w:fldCharType="begin"/>
            </w:r>
            <w:r>
              <w:rPr>
                <w:noProof/>
                <w:webHidden/>
              </w:rPr>
              <w:instrText xml:space="preserve"> PAGEREF _Toc86610144 \h </w:instrText>
            </w:r>
            <w:r>
              <w:rPr>
                <w:noProof/>
                <w:webHidden/>
              </w:rPr>
            </w:r>
            <w:r>
              <w:rPr>
                <w:noProof/>
                <w:webHidden/>
              </w:rPr>
              <w:fldChar w:fldCharType="separate"/>
            </w:r>
            <w:r>
              <w:rPr>
                <w:noProof/>
                <w:webHidden/>
              </w:rPr>
              <w:t>94</w:t>
            </w:r>
            <w:r>
              <w:rPr>
                <w:noProof/>
                <w:webHidden/>
              </w:rPr>
              <w:fldChar w:fldCharType="end"/>
            </w:r>
          </w:hyperlink>
        </w:p>
        <w:p w14:paraId="62C89B48" w14:textId="7EFFEBE5" w:rsidR="0047546F" w:rsidRDefault="0047546F">
          <w:pPr>
            <w:pStyle w:val="INNH2"/>
            <w:tabs>
              <w:tab w:val="left" w:pos="1100"/>
              <w:tab w:val="right" w:leader="dot" w:pos="9062"/>
            </w:tabs>
            <w:rPr>
              <w:rFonts w:eastAsiaTheme="minorEastAsia"/>
              <w:noProof/>
              <w:lang w:eastAsia="nb-NO"/>
            </w:rPr>
          </w:pPr>
          <w:hyperlink w:anchor="_Toc86610145" w:history="1">
            <w:r w:rsidRPr="0075471C">
              <w:rPr>
                <w:rStyle w:val="Hyperkobling"/>
                <w:noProof/>
              </w:rPr>
              <w:t>8.12.</w:t>
            </w:r>
            <w:r>
              <w:rPr>
                <w:rFonts w:eastAsiaTheme="minorEastAsia"/>
                <w:noProof/>
                <w:lang w:eastAsia="nb-NO"/>
              </w:rPr>
              <w:tab/>
            </w:r>
            <w:r w:rsidRPr="0075471C">
              <w:rPr>
                <w:rStyle w:val="Hyperkobling"/>
                <w:noProof/>
              </w:rPr>
              <w:t>NAV</w:t>
            </w:r>
            <w:r>
              <w:rPr>
                <w:noProof/>
                <w:webHidden/>
              </w:rPr>
              <w:tab/>
            </w:r>
            <w:r>
              <w:rPr>
                <w:noProof/>
                <w:webHidden/>
              </w:rPr>
              <w:fldChar w:fldCharType="begin"/>
            </w:r>
            <w:r>
              <w:rPr>
                <w:noProof/>
                <w:webHidden/>
              </w:rPr>
              <w:instrText xml:space="preserve"> PAGEREF _Toc86610145 \h </w:instrText>
            </w:r>
            <w:r>
              <w:rPr>
                <w:noProof/>
                <w:webHidden/>
              </w:rPr>
            </w:r>
            <w:r>
              <w:rPr>
                <w:noProof/>
                <w:webHidden/>
              </w:rPr>
              <w:fldChar w:fldCharType="separate"/>
            </w:r>
            <w:r>
              <w:rPr>
                <w:noProof/>
                <w:webHidden/>
              </w:rPr>
              <w:t>99</w:t>
            </w:r>
            <w:r>
              <w:rPr>
                <w:noProof/>
                <w:webHidden/>
              </w:rPr>
              <w:fldChar w:fldCharType="end"/>
            </w:r>
          </w:hyperlink>
        </w:p>
        <w:p w14:paraId="44FA10D1" w14:textId="29EB0B44" w:rsidR="0047546F" w:rsidRDefault="0047546F">
          <w:pPr>
            <w:pStyle w:val="INNH2"/>
            <w:tabs>
              <w:tab w:val="left" w:pos="1100"/>
              <w:tab w:val="right" w:leader="dot" w:pos="9062"/>
            </w:tabs>
            <w:rPr>
              <w:rFonts w:eastAsiaTheme="minorEastAsia"/>
              <w:noProof/>
              <w:lang w:eastAsia="nb-NO"/>
            </w:rPr>
          </w:pPr>
          <w:hyperlink w:anchor="_Toc86610146" w:history="1">
            <w:r w:rsidRPr="0075471C">
              <w:rPr>
                <w:rStyle w:val="Hyperkobling"/>
                <w:noProof/>
              </w:rPr>
              <w:t>8.13.</w:t>
            </w:r>
            <w:r>
              <w:rPr>
                <w:rFonts w:eastAsiaTheme="minorEastAsia"/>
                <w:noProof/>
                <w:lang w:eastAsia="nb-NO"/>
              </w:rPr>
              <w:tab/>
            </w:r>
            <w:r w:rsidRPr="0075471C">
              <w:rPr>
                <w:rStyle w:val="Hyperkobling"/>
                <w:noProof/>
              </w:rPr>
              <w:t>Pensjonsregulering - lønnsreserve</w:t>
            </w:r>
            <w:r>
              <w:rPr>
                <w:noProof/>
                <w:webHidden/>
              </w:rPr>
              <w:tab/>
            </w:r>
            <w:r>
              <w:rPr>
                <w:noProof/>
                <w:webHidden/>
              </w:rPr>
              <w:fldChar w:fldCharType="begin"/>
            </w:r>
            <w:r>
              <w:rPr>
                <w:noProof/>
                <w:webHidden/>
              </w:rPr>
              <w:instrText xml:space="preserve"> PAGEREF _Toc86610146 \h </w:instrText>
            </w:r>
            <w:r>
              <w:rPr>
                <w:noProof/>
                <w:webHidden/>
              </w:rPr>
            </w:r>
            <w:r>
              <w:rPr>
                <w:noProof/>
                <w:webHidden/>
              </w:rPr>
              <w:fldChar w:fldCharType="separate"/>
            </w:r>
            <w:r>
              <w:rPr>
                <w:noProof/>
                <w:webHidden/>
              </w:rPr>
              <w:t>103</w:t>
            </w:r>
            <w:r>
              <w:rPr>
                <w:noProof/>
                <w:webHidden/>
              </w:rPr>
              <w:fldChar w:fldCharType="end"/>
            </w:r>
          </w:hyperlink>
        </w:p>
        <w:p w14:paraId="4863FED6" w14:textId="0EBE61D0" w:rsidR="0047546F" w:rsidRDefault="0047546F">
          <w:pPr>
            <w:pStyle w:val="INNH1"/>
            <w:tabs>
              <w:tab w:val="left" w:pos="440"/>
              <w:tab w:val="right" w:leader="dot" w:pos="9062"/>
            </w:tabs>
            <w:rPr>
              <w:rFonts w:eastAsiaTheme="minorEastAsia"/>
              <w:noProof/>
              <w:lang w:eastAsia="nb-NO"/>
            </w:rPr>
          </w:pPr>
          <w:hyperlink w:anchor="_Toc86610147" w:history="1">
            <w:r w:rsidRPr="0075471C">
              <w:rPr>
                <w:rStyle w:val="Hyperkobling"/>
                <w:noProof/>
              </w:rPr>
              <w:t>9.</w:t>
            </w:r>
            <w:r>
              <w:rPr>
                <w:rFonts w:eastAsiaTheme="minorEastAsia"/>
                <w:noProof/>
                <w:lang w:eastAsia="nb-NO"/>
              </w:rPr>
              <w:tab/>
            </w:r>
            <w:r w:rsidRPr="0075471C">
              <w:rPr>
                <w:rStyle w:val="Hyperkobling"/>
                <w:noProof/>
              </w:rPr>
              <w:t>Budsjettskjemaer</w:t>
            </w:r>
            <w:r>
              <w:rPr>
                <w:noProof/>
                <w:webHidden/>
              </w:rPr>
              <w:tab/>
            </w:r>
            <w:r>
              <w:rPr>
                <w:noProof/>
                <w:webHidden/>
              </w:rPr>
              <w:fldChar w:fldCharType="begin"/>
            </w:r>
            <w:r>
              <w:rPr>
                <w:noProof/>
                <w:webHidden/>
              </w:rPr>
              <w:instrText xml:space="preserve"> PAGEREF _Toc86610147 \h </w:instrText>
            </w:r>
            <w:r>
              <w:rPr>
                <w:noProof/>
                <w:webHidden/>
              </w:rPr>
            </w:r>
            <w:r>
              <w:rPr>
                <w:noProof/>
                <w:webHidden/>
              </w:rPr>
              <w:fldChar w:fldCharType="separate"/>
            </w:r>
            <w:r>
              <w:rPr>
                <w:noProof/>
                <w:webHidden/>
              </w:rPr>
              <w:t>104</w:t>
            </w:r>
            <w:r>
              <w:rPr>
                <w:noProof/>
                <w:webHidden/>
              </w:rPr>
              <w:fldChar w:fldCharType="end"/>
            </w:r>
          </w:hyperlink>
        </w:p>
        <w:p w14:paraId="5821C6CD" w14:textId="3F343A93" w:rsidR="00EF1D37" w:rsidRDefault="00EF1D37">
          <w:r>
            <w:rPr>
              <w:b/>
              <w:bCs/>
            </w:rPr>
            <w:fldChar w:fldCharType="end"/>
          </w:r>
        </w:p>
      </w:sdtContent>
    </w:sdt>
    <w:p w14:paraId="22D49BE3" w14:textId="77777777" w:rsidR="000E2309" w:rsidRDefault="000E2309"/>
    <w:p w14:paraId="516D1F24" w14:textId="77777777" w:rsidR="00B36ED6" w:rsidRDefault="00B36ED6">
      <w:pPr>
        <w:rPr>
          <w:rFonts w:asciiTheme="majorHAnsi" w:eastAsiaTheme="majorEastAsia" w:hAnsiTheme="majorHAnsi" w:cstheme="majorBidi"/>
          <w:color w:val="2E74B5" w:themeColor="accent1" w:themeShade="BF"/>
          <w:sz w:val="32"/>
          <w:szCs w:val="32"/>
        </w:rPr>
      </w:pPr>
      <w:r>
        <w:br w:type="page"/>
      </w:r>
    </w:p>
    <w:p w14:paraId="62509373" w14:textId="77777777" w:rsidR="00DA63CC" w:rsidRDefault="00DA63CC" w:rsidP="00A94500">
      <w:pPr>
        <w:pStyle w:val="Overskrift1"/>
        <w:numPr>
          <w:ilvl w:val="0"/>
          <w:numId w:val="8"/>
        </w:numPr>
      </w:pPr>
      <w:bookmarkStart w:id="0" w:name="_Toc76545834"/>
      <w:bookmarkStart w:id="1" w:name="_Toc86610087"/>
      <w:r w:rsidRPr="00DA63CC">
        <w:lastRenderedPageBreak/>
        <w:t>Kommunedirektørens forord</w:t>
      </w:r>
      <w:bookmarkEnd w:id="0"/>
      <w:bookmarkEnd w:id="1"/>
    </w:p>
    <w:p w14:paraId="483587C8" w14:textId="2185D72D" w:rsidR="00F43F08" w:rsidRDefault="00BC6970" w:rsidP="00F43F08">
      <w:pPr>
        <w:pBdr>
          <w:bottom w:val="nil"/>
        </w:pBdr>
        <w:spacing w:afterAutospacing="1"/>
        <w:rPr>
          <w:rFonts w:ascii="Calibri" w:eastAsia="Calibri" w:hAnsi="Calibri" w:cs="Calibri"/>
          <w:color w:val="000000"/>
        </w:rPr>
      </w:pPr>
      <w:r>
        <w:rPr>
          <w:rFonts w:ascii="Calibri" w:eastAsia="Calibri" w:hAnsi="Calibri" w:cs="Calibri"/>
          <w:color w:val="000000"/>
        </w:rPr>
        <w:t>Kommunens virksomhet har de</w:t>
      </w:r>
      <w:r w:rsidR="00F43F08">
        <w:rPr>
          <w:rFonts w:ascii="Calibri" w:eastAsia="Calibri" w:hAnsi="Calibri" w:cs="Calibri"/>
          <w:color w:val="000000"/>
        </w:rPr>
        <w:t xml:space="preserve"> senere årene har vært preget av omstilling, effektivisering og tilpassing av kommunens samlede virksomhet til kommunens inntekter. Målet har vært i størst mulig grad å videreføre kvalitet og omfang på tjenestene.</w:t>
      </w:r>
      <w:r>
        <w:rPr>
          <w:rFonts w:ascii="Calibri" w:eastAsia="Calibri" w:hAnsi="Calibri" w:cs="Calibri"/>
          <w:color w:val="000000"/>
        </w:rPr>
        <w:t xml:space="preserve"> Opplevelsen er økt press på tjenestene </w:t>
      </w:r>
      <w:r w:rsidR="00A177F2">
        <w:rPr>
          <w:rFonts w:ascii="Calibri" w:eastAsia="Calibri" w:hAnsi="Calibri" w:cs="Calibri"/>
          <w:color w:val="000000"/>
        </w:rPr>
        <w:t>og redusert handlingsrom som følge av økte forventninger og krav til tjenestene fra både innbyggere</w:t>
      </w:r>
      <w:r w:rsidR="00DE4A52">
        <w:rPr>
          <w:rFonts w:ascii="Calibri" w:eastAsia="Calibri" w:hAnsi="Calibri" w:cs="Calibri"/>
          <w:color w:val="000000"/>
        </w:rPr>
        <w:t>, næringsl</w:t>
      </w:r>
      <w:r w:rsidR="00DB1648">
        <w:rPr>
          <w:rFonts w:ascii="Calibri" w:eastAsia="Calibri" w:hAnsi="Calibri" w:cs="Calibri"/>
          <w:color w:val="000000"/>
        </w:rPr>
        <w:t>i</w:t>
      </w:r>
      <w:r w:rsidR="00DE4A52">
        <w:rPr>
          <w:rFonts w:ascii="Calibri" w:eastAsia="Calibri" w:hAnsi="Calibri" w:cs="Calibri"/>
          <w:color w:val="000000"/>
        </w:rPr>
        <w:t>v,</w:t>
      </w:r>
      <w:r w:rsidR="00A177F2">
        <w:rPr>
          <w:rFonts w:ascii="Calibri" w:eastAsia="Calibri" w:hAnsi="Calibri" w:cs="Calibri"/>
          <w:color w:val="000000"/>
        </w:rPr>
        <w:t xml:space="preserve"> offentlige myndigheter</w:t>
      </w:r>
      <w:r w:rsidR="00DE4A52">
        <w:rPr>
          <w:rFonts w:ascii="Calibri" w:eastAsia="Calibri" w:hAnsi="Calibri" w:cs="Calibri"/>
          <w:color w:val="000000"/>
        </w:rPr>
        <w:t xml:space="preserve"> og andre</w:t>
      </w:r>
      <w:r w:rsidR="00A177F2">
        <w:rPr>
          <w:rFonts w:ascii="Calibri" w:eastAsia="Calibri" w:hAnsi="Calibri" w:cs="Calibri"/>
          <w:color w:val="000000"/>
        </w:rPr>
        <w:t xml:space="preserve">. </w:t>
      </w:r>
    </w:p>
    <w:p w14:paraId="48A6D7CD" w14:textId="5C7D6560" w:rsidR="00DD246A" w:rsidRDefault="00BC6970" w:rsidP="00F43F08">
      <w:pPr>
        <w:pBdr>
          <w:bottom w:val="nil"/>
        </w:pBdr>
        <w:spacing w:afterAutospacing="1"/>
        <w:rPr>
          <w:rFonts w:ascii="Calibri" w:eastAsia="Calibri" w:hAnsi="Calibri" w:cs="Calibri"/>
          <w:color w:val="000000"/>
        </w:rPr>
      </w:pPr>
      <w:r>
        <w:rPr>
          <w:rFonts w:ascii="Calibri" w:eastAsia="Calibri" w:hAnsi="Calibri" w:cs="Calibri"/>
          <w:color w:val="000000"/>
        </w:rPr>
        <w:t xml:space="preserve">Budsjettet for 2022 er ikke i balanse uten bruk av </w:t>
      </w:r>
      <w:r w:rsidR="00DD246A">
        <w:rPr>
          <w:rFonts w:ascii="Calibri" w:eastAsia="Calibri" w:hAnsi="Calibri" w:cs="Calibri"/>
          <w:color w:val="000000"/>
        </w:rPr>
        <w:t>oppsparte midler (</w:t>
      </w:r>
      <w:r>
        <w:rPr>
          <w:rFonts w:ascii="Calibri" w:eastAsia="Calibri" w:hAnsi="Calibri" w:cs="Calibri"/>
          <w:color w:val="000000"/>
        </w:rPr>
        <w:t>disposisjonsfond</w:t>
      </w:r>
      <w:r w:rsidR="00DD246A">
        <w:rPr>
          <w:rFonts w:ascii="Calibri" w:eastAsia="Calibri" w:hAnsi="Calibri" w:cs="Calibri"/>
          <w:color w:val="000000"/>
        </w:rPr>
        <w:t>)</w:t>
      </w:r>
      <w:r>
        <w:rPr>
          <w:rFonts w:ascii="Calibri" w:eastAsia="Calibri" w:hAnsi="Calibri" w:cs="Calibri"/>
          <w:color w:val="000000"/>
        </w:rPr>
        <w:t xml:space="preserve">. </w:t>
      </w:r>
      <w:r w:rsidR="00E34026">
        <w:rPr>
          <w:rFonts w:ascii="Calibri" w:eastAsia="Calibri" w:hAnsi="Calibri" w:cs="Calibri"/>
          <w:color w:val="000000"/>
        </w:rPr>
        <w:t xml:space="preserve">Disposisjonsfondet </w:t>
      </w:r>
      <w:r w:rsidR="00823135">
        <w:rPr>
          <w:rFonts w:ascii="Calibri" w:eastAsia="Calibri" w:hAnsi="Calibri" w:cs="Calibri"/>
          <w:color w:val="000000"/>
        </w:rPr>
        <w:t>forventes å</w:t>
      </w:r>
      <w:r w:rsidR="00E34026">
        <w:rPr>
          <w:rFonts w:ascii="Calibri" w:eastAsia="Calibri" w:hAnsi="Calibri" w:cs="Calibri"/>
          <w:color w:val="000000"/>
        </w:rPr>
        <w:t xml:space="preserve"> utgjør</w:t>
      </w:r>
      <w:r w:rsidR="00DB1648">
        <w:rPr>
          <w:rFonts w:ascii="Calibri" w:eastAsia="Calibri" w:hAnsi="Calibri" w:cs="Calibri"/>
          <w:color w:val="000000"/>
        </w:rPr>
        <w:t>e</w:t>
      </w:r>
      <w:r w:rsidR="00E34026">
        <w:rPr>
          <w:rFonts w:ascii="Calibri" w:eastAsia="Calibri" w:hAnsi="Calibri" w:cs="Calibri"/>
          <w:color w:val="000000"/>
        </w:rPr>
        <w:t xml:space="preserve"> om </w:t>
      </w:r>
      <w:r w:rsidR="00616873">
        <w:rPr>
          <w:rFonts w:ascii="Calibri" w:eastAsia="Calibri" w:hAnsi="Calibri" w:cs="Calibri"/>
          <w:color w:val="000000"/>
        </w:rPr>
        <w:t>lag</w:t>
      </w:r>
      <w:r w:rsidR="00240D19">
        <w:rPr>
          <w:rFonts w:ascii="Calibri" w:eastAsia="Calibri" w:hAnsi="Calibri" w:cs="Calibri"/>
          <w:color w:val="000000"/>
        </w:rPr>
        <w:t xml:space="preserve"> </w:t>
      </w:r>
      <w:r w:rsidR="00823135">
        <w:rPr>
          <w:rFonts w:ascii="Calibri" w:eastAsia="Calibri" w:hAnsi="Calibri" w:cs="Calibri"/>
          <w:color w:val="000000"/>
        </w:rPr>
        <w:t>19</w:t>
      </w:r>
      <w:r w:rsidR="00616873">
        <w:rPr>
          <w:rFonts w:ascii="Calibri" w:eastAsia="Calibri" w:hAnsi="Calibri" w:cs="Calibri"/>
          <w:color w:val="000000"/>
        </w:rPr>
        <w:t xml:space="preserve"> mill. k</w:t>
      </w:r>
      <w:r w:rsidR="00F537A1">
        <w:rPr>
          <w:rFonts w:ascii="Calibri" w:eastAsia="Calibri" w:hAnsi="Calibri" w:cs="Calibri"/>
          <w:color w:val="000000"/>
        </w:rPr>
        <w:t>r</w:t>
      </w:r>
      <w:r w:rsidR="00823135">
        <w:rPr>
          <w:rFonts w:ascii="Calibri" w:eastAsia="Calibri" w:hAnsi="Calibri" w:cs="Calibri"/>
          <w:color w:val="000000"/>
        </w:rPr>
        <w:t xml:space="preserve"> ved utgangen av 2021</w:t>
      </w:r>
      <w:r w:rsidR="00240D19">
        <w:rPr>
          <w:rFonts w:ascii="Calibri" w:eastAsia="Calibri" w:hAnsi="Calibri" w:cs="Calibri"/>
          <w:color w:val="000000"/>
        </w:rPr>
        <w:t xml:space="preserve">. Av dette beløpet er </w:t>
      </w:r>
      <w:r w:rsidR="00950BE1">
        <w:rPr>
          <w:rFonts w:ascii="Calibri" w:eastAsia="Calibri" w:hAnsi="Calibri" w:cs="Calibri"/>
          <w:color w:val="000000"/>
        </w:rPr>
        <w:t>14,3</w:t>
      </w:r>
      <w:r w:rsidR="00240D19">
        <w:rPr>
          <w:rFonts w:ascii="Calibri" w:eastAsia="Calibri" w:hAnsi="Calibri" w:cs="Calibri"/>
          <w:color w:val="000000"/>
        </w:rPr>
        <w:t xml:space="preserve"> mill. kr</w:t>
      </w:r>
      <w:r w:rsidR="00950BE1">
        <w:rPr>
          <w:rFonts w:ascii="Calibri" w:eastAsia="Calibri" w:hAnsi="Calibri" w:cs="Calibri"/>
          <w:color w:val="000000"/>
        </w:rPr>
        <w:t xml:space="preserve"> brukt for å balansere budsjettet i 2021</w:t>
      </w:r>
      <w:r w:rsidR="00F537A1">
        <w:rPr>
          <w:rFonts w:ascii="Calibri" w:eastAsia="Calibri" w:hAnsi="Calibri" w:cs="Calibri"/>
          <w:color w:val="000000"/>
        </w:rPr>
        <w:t>, noe som gjør kommunen svært sårbar for svikt i inntekter eller uforutsette utgifter</w:t>
      </w:r>
      <w:r w:rsidR="00616873">
        <w:rPr>
          <w:rFonts w:ascii="Calibri" w:eastAsia="Calibri" w:hAnsi="Calibri" w:cs="Calibri"/>
          <w:color w:val="000000"/>
        </w:rPr>
        <w:t xml:space="preserve">. </w:t>
      </w:r>
      <w:r w:rsidR="00DD246A">
        <w:rPr>
          <w:rFonts w:ascii="Calibri" w:eastAsia="Calibri" w:hAnsi="Calibri" w:cs="Calibri"/>
          <w:color w:val="000000"/>
        </w:rPr>
        <w:t xml:space="preserve">Dette er ingen varig løsning. </w:t>
      </w:r>
      <w:r>
        <w:rPr>
          <w:rFonts w:ascii="Calibri" w:eastAsia="Calibri" w:hAnsi="Calibri" w:cs="Calibri"/>
          <w:color w:val="000000"/>
        </w:rPr>
        <w:t>Økonomiplan for perioden 2022-2025</w:t>
      </w:r>
      <w:r w:rsidR="00F43F08">
        <w:rPr>
          <w:rFonts w:ascii="Calibri" w:eastAsia="Calibri" w:hAnsi="Calibri" w:cs="Calibri"/>
          <w:color w:val="000000"/>
        </w:rPr>
        <w:t xml:space="preserve"> </w:t>
      </w:r>
      <w:r>
        <w:rPr>
          <w:rFonts w:ascii="Calibri" w:eastAsia="Calibri" w:hAnsi="Calibri" w:cs="Calibri"/>
          <w:color w:val="000000"/>
        </w:rPr>
        <w:t>viser</w:t>
      </w:r>
      <w:r w:rsidR="00F43F08">
        <w:rPr>
          <w:rFonts w:ascii="Calibri" w:eastAsia="Calibri" w:hAnsi="Calibri" w:cs="Calibri"/>
          <w:color w:val="000000"/>
        </w:rPr>
        <w:t xml:space="preserve"> at kommunen ikke kommer utenom å redusere utgiftene ytterligere</w:t>
      </w:r>
      <w:r w:rsidR="00DE090A">
        <w:rPr>
          <w:rFonts w:ascii="Calibri" w:eastAsia="Calibri" w:hAnsi="Calibri" w:cs="Calibri"/>
          <w:color w:val="000000"/>
        </w:rPr>
        <w:t xml:space="preserve"> i årene fremover</w:t>
      </w:r>
      <w:r>
        <w:rPr>
          <w:rFonts w:ascii="Calibri" w:eastAsia="Calibri" w:hAnsi="Calibri" w:cs="Calibri"/>
          <w:color w:val="000000"/>
        </w:rPr>
        <w:t xml:space="preserve">. </w:t>
      </w:r>
    </w:p>
    <w:p w14:paraId="43B1ACA3" w14:textId="77777777" w:rsidR="00DD246A" w:rsidRDefault="00BC6970" w:rsidP="00F43F08">
      <w:pPr>
        <w:pBdr>
          <w:bottom w:val="nil"/>
        </w:pBdr>
        <w:spacing w:afterAutospacing="1"/>
        <w:rPr>
          <w:rFonts w:ascii="Calibri" w:eastAsia="Calibri" w:hAnsi="Calibri" w:cs="Calibri"/>
          <w:color w:val="000000"/>
        </w:rPr>
      </w:pPr>
      <w:r>
        <w:rPr>
          <w:rFonts w:ascii="Calibri" w:eastAsia="Calibri" w:hAnsi="Calibri" w:cs="Calibri"/>
          <w:color w:val="000000"/>
        </w:rPr>
        <w:t>Kommunens inntekter er langt på vei bestemt av staten</w:t>
      </w:r>
      <w:r w:rsidR="00DE4A52">
        <w:rPr>
          <w:rFonts w:ascii="Calibri" w:eastAsia="Calibri" w:hAnsi="Calibri" w:cs="Calibri"/>
          <w:color w:val="000000"/>
        </w:rPr>
        <w:t xml:space="preserve">. </w:t>
      </w:r>
      <w:r w:rsidR="00DD246A">
        <w:rPr>
          <w:rFonts w:ascii="Calibri" w:eastAsia="Calibri" w:hAnsi="Calibri" w:cs="Calibri"/>
          <w:color w:val="000000"/>
        </w:rPr>
        <w:t xml:space="preserve">Inntektssystemet for kommuner og fylkeskommuner er «skrudd» sammen slik at «penger følger folk». Innbyggertallet i Våler har gjennom flere tiår vært synkende. Dermed reduseres også kommunens inntekter. </w:t>
      </w:r>
    </w:p>
    <w:p w14:paraId="1238C8E7" w14:textId="516CF846" w:rsidR="00DD246A" w:rsidRDefault="00DD246A" w:rsidP="00F43F08">
      <w:pPr>
        <w:pBdr>
          <w:bottom w:val="nil"/>
        </w:pBdr>
        <w:spacing w:afterAutospacing="1"/>
        <w:rPr>
          <w:rFonts w:ascii="Calibri" w:eastAsia="Calibri" w:hAnsi="Calibri" w:cs="Calibri"/>
          <w:color w:val="000000"/>
        </w:rPr>
      </w:pPr>
      <w:r>
        <w:rPr>
          <w:rFonts w:ascii="Calibri" w:eastAsia="Calibri" w:hAnsi="Calibri" w:cs="Calibri"/>
          <w:color w:val="000000"/>
        </w:rPr>
        <w:t xml:space="preserve">Våler kommune står i realiteten overfor </w:t>
      </w:r>
      <w:r w:rsidR="00DB1648">
        <w:rPr>
          <w:rFonts w:ascii="Calibri" w:eastAsia="Calibri" w:hAnsi="Calibri" w:cs="Calibri"/>
          <w:color w:val="000000"/>
        </w:rPr>
        <w:t>tre</w:t>
      </w:r>
      <w:r>
        <w:rPr>
          <w:rFonts w:ascii="Calibri" w:eastAsia="Calibri" w:hAnsi="Calibri" w:cs="Calibri"/>
          <w:color w:val="000000"/>
        </w:rPr>
        <w:t xml:space="preserve"> valg for å oppnå bedre balanse i økonomien: </w:t>
      </w:r>
    </w:p>
    <w:p w14:paraId="277FF7AC" w14:textId="77777777" w:rsidR="00F43F08" w:rsidRDefault="00F43F08" w:rsidP="000129DA">
      <w:pPr>
        <w:numPr>
          <w:ilvl w:val="0"/>
          <w:numId w:val="11"/>
        </w:numPr>
        <w:pBdr>
          <w:bottom w:val="nil"/>
        </w:pBdr>
        <w:spacing w:after="0" w:afterAutospacing="1" w:line="240" w:lineRule="auto"/>
        <w:rPr>
          <w:rFonts w:ascii="Calibri" w:eastAsia="Calibri" w:hAnsi="Calibri" w:cs="Calibri"/>
          <w:color w:val="000000"/>
        </w:rPr>
      </w:pPr>
      <w:r>
        <w:rPr>
          <w:rFonts w:ascii="Calibri" w:eastAsia="Calibri" w:hAnsi="Calibri" w:cs="Calibri"/>
          <w:color w:val="000000"/>
        </w:rPr>
        <w:t>Redusere kvalitet og omfang på tjenestene</w:t>
      </w:r>
    </w:p>
    <w:p w14:paraId="734D4C56" w14:textId="4B6847C3" w:rsidR="00F43F08" w:rsidRDefault="00F43F08" w:rsidP="000129DA">
      <w:pPr>
        <w:numPr>
          <w:ilvl w:val="0"/>
          <w:numId w:val="11"/>
        </w:numPr>
        <w:pBdr>
          <w:bottom w:val="nil"/>
        </w:pBdr>
        <w:spacing w:after="0" w:afterAutospacing="1" w:line="240" w:lineRule="auto"/>
        <w:rPr>
          <w:rFonts w:ascii="Calibri" w:eastAsia="Calibri" w:hAnsi="Calibri" w:cs="Calibri"/>
          <w:color w:val="000000"/>
        </w:rPr>
      </w:pPr>
      <w:r>
        <w:rPr>
          <w:rFonts w:ascii="Calibri" w:eastAsia="Calibri" w:hAnsi="Calibri" w:cs="Calibri"/>
          <w:color w:val="000000"/>
        </w:rPr>
        <w:t>Gjennomføre strukturelle endringer i tjenestene</w:t>
      </w:r>
    </w:p>
    <w:p w14:paraId="77766AB0" w14:textId="77777777" w:rsidR="00F43F08" w:rsidRDefault="00F43F08" w:rsidP="000129DA">
      <w:pPr>
        <w:numPr>
          <w:ilvl w:val="0"/>
          <w:numId w:val="11"/>
        </w:numPr>
        <w:pBdr>
          <w:bottom w:val="nil"/>
        </w:pBdr>
        <w:spacing w:after="0" w:afterAutospacing="1" w:line="240" w:lineRule="auto"/>
        <w:rPr>
          <w:rFonts w:ascii="Calibri" w:eastAsia="Calibri" w:hAnsi="Calibri" w:cs="Calibri"/>
          <w:color w:val="000000"/>
        </w:rPr>
      </w:pPr>
      <w:r>
        <w:rPr>
          <w:rFonts w:ascii="Calibri" w:eastAsia="Calibri" w:hAnsi="Calibri" w:cs="Calibri"/>
          <w:color w:val="000000"/>
        </w:rPr>
        <w:t>Kommunesammenslåing</w:t>
      </w:r>
    </w:p>
    <w:p w14:paraId="14E7CE10" w14:textId="75B4A6B1" w:rsidR="00803C5E" w:rsidRDefault="00DD246A" w:rsidP="00F43F08">
      <w:pPr>
        <w:pBdr>
          <w:bottom w:val="nil"/>
        </w:pBdr>
        <w:spacing w:afterAutospacing="1"/>
        <w:rPr>
          <w:rFonts w:ascii="Calibri" w:eastAsia="Calibri" w:hAnsi="Calibri" w:cs="Calibri"/>
          <w:color w:val="000000"/>
        </w:rPr>
      </w:pPr>
      <w:r>
        <w:rPr>
          <w:rFonts w:ascii="Calibri" w:eastAsia="Calibri" w:hAnsi="Calibri" w:cs="Calibri"/>
          <w:color w:val="000000"/>
        </w:rPr>
        <w:t>Arbeidet med å tilpasse kommunens drift til inntekte</w:t>
      </w:r>
      <w:r w:rsidR="00B968D5">
        <w:rPr>
          <w:rFonts w:ascii="Calibri" w:eastAsia="Calibri" w:hAnsi="Calibri" w:cs="Calibri"/>
          <w:color w:val="000000"/>
        </w:rPr>
        <w:t xml:space="preserve">ne har så langt dreid seg om å reduseres kvalitet og omfang på </w:t>
      </w:r>
      <w:r w:rsidR="00803C5E">
        <w:rPr>
          <w:rFonts w:ascii="Calibri" w:eastAsia="Calibri" w:hAnsi="Calibri" w:cs="Calibri"/>
          <w:color w:val="000000"/>
        </w:rPr>
        <w:t>tjenestene</w:t>
      </w:r>
      <w:r w:rsidR="00C73D64">
        <w:rPr>
          <w:rFonts w:ascii="Calibri" w:eastAsia="Calibri" w:hAnsi="Calibri" w:cs="Calibri"/>
          <w:color w:val="000000"/>
        </w:rPr>
        <w:t xml:space="preserve"> parallelt med at det har vært gjennomført</w:t>
      </w:r>
      <w:r w:rsidR="00B968D5">
        <w:rPr>
          <w:rFonts w:ascii="Calibri" w:eastAsia="Calibri" w:hAnsi="Calibri" w:cs="Calibri"/>
          <w:color w:val="000000"/>
        </w:rPr>
        <w:t xml:space="preserve"> strukturelle endringer </w:t>
      </w:r>
      <w:r w:rsidR="00803C5E">
        <w:rPr>
          <w:rFonts w:ascii="Calibri" w:eastAsia="Calibri" w:hAnsi="Calibri" w:cs="Calibri"/>
          <w:color w:val="000000"/>
        </w:rPr>
        <w:t>i form av nedleggelse av skoler og barnehager samt samlokalisering og samordning av andre tjenester</w:t>
      </w:r>
      <w:r w:rsidR="0032610E">
        <w:rPr>
          <w:rFonts w:ascii="Calibri" w:eastAsia="Calibri" w:hAnsi="Calibri" w:cs="Calibri"/>
          <w:color w:val="000000"/>
        </w:rPr>
        <w:t xml:space="preserve"> for å størst mulig grad å opprettholde kvaliteten på tjenestene</w:t>
      </w:r>
      <w:r>
        <w:rPr>
          <w:rFonts w:ascii="Calibri" w:eastAsia="Calibri" w:hAnsi="Calibri" w:cs="Calibri"/>
          <w:color w:val="000000"/>
        </w:rPr>
        <w:t xml:space="preserve">. </w:t>
      </w:r>
    </w:p>
    <w:p w14:paraId="3D370E7A" w14:textId="1CCF1301" w:rsidR="00231FD7" w:rsidRDefault="00E16E3B" w:rsidP="00F43F08">
      <w:pPr>
        <w:pBdr>
          <w:bottom w:val="nil"/>
        </w:pBdr>
        <w:spacing w:afterAutospacing="1"/>
        <w:rPr>
          <w:rFonts w:ascii="Calibri" w:eastAsia="Calibri" w:hAnsi="Calibri" w:cs="Calibri"/>
          <w:color w:val="000000"/>
        </w:rPr>
      </w:pPr>
      <w:r>
        <w:rPr>
          <w:rFonts w:ascii="Calibri" w:eastAsia="Calibri" w:hAnsi="Calibri" w:cs="Calibri"/>
          <w:color w:val="000000"/>
        </w:rPr>
        <w:t xml:space="preserve">Våler kommune har i all hovedsak gjennomført de </w:t>
      </w:r>
      <w:r w:rsidR="00A443FE">
        <w:rPr>
          <w:rFonts w:ascii="Calibri" w:eastAsia="Calibri" w:hAnsi="Calibri" w:cs="Calibri"/>
          <w:color w:val="000000"/>
        </w:rPr>
        <w:t>struktur</w:t>
      </w:r>
      <w:r>
        <w:rPr>
          <w:rFonts w:ascii="Calibri" w:eastAsia="Calibri" w:hAnsi="Calibri" w:cs="Calibri"/>
          <w:color w:val="000000"/>
        </w:rPr>
        <w:t xml:space="preserve">endringer som er mulig innenfor egen drift. </w:t>
      </w:r>
      <w:r w:rsidR="001F6BB1">
        <w:rPr>
          <w:rFonts w:ascii="Calibri" w:eastAsia="Calibri" w:hAnsi="Calibri" w:cs="Calibri"/>
          <w:color w:val="000000"/>
        </w:rPr>
        <w:t>Kommunen</w:t>
      </w:r>
      <w:r w:rsidR="006F0376">
        <w:rPr>
          <w:rFonts w:ascii="Calibri" w:eastAsia="Calibri" w:hAnsi="Calibri" w:cs="Calibri"/>
          <w:color w:val="000000"/>
        </w:rPr>
        <w:t xml:space="preserve"> har </w:t>
      </w:r>
      <w:r w:rsidR="00A443FE">
        <w:rPr>
          <w:rFonts w:ascii="Calibri" w:eastAsia="Calibri" w:hAnsi="Calibri" w:cs="Calibri"/>
          <w:color w:val="000000"/>
        </w:rPr>
        <w:t xml:space="preserve">i dag </w:t>
      </w:r>
      <w:r w:rsidR="006F0376">
        <w:rPr>
          <w:rFonts w:ascii="Calibri" w:eastAsia="Calibri" w:hAnsi="Calibri" w:cs="Calibri"/>
          <w:color w:val="000000"/>
        </w:rPr>
        <w:t xml:space="preserve">ett sykehjem med base for hjemmetjenestene, én skole og </w:t>
      </w:r>
      <w:r w:rsidR="00A443FE">
        <w:rPr>
          <w:rFonts w:ascii="Calibri" w:eastAsia="Calibri" w:hAnsi="Calibri" w:cs="Calibri"/>
          <w:color w:val="000000"/>
        </w:rPr>
        <w:t>é</w:t>
      </w:r>
      <w:r w:rsidR="006F0376">
        <w:rPr>
          <w:rFonts w:ascii="Calibri" w:eastAsia="Calibri" w:hAnsi="Calibri" w:cs="Calibri"/>
          <w:color w:val="000000"/>
        </w:rPr>
        <w:t xml:space="preserve">n barnehage. </w:t>
      </w:r>
      <w:r w:rsidR="00231FD7">
        <w:rPr>
          <w:rFonts w:ascii="Calibri" w:eastAsia="Calibri" w:hAnsi="Calibri" w:cs="Calibri"/>
          <w:color w:val="000000"/>
        </w:rPr>
        <w:t xml:space="preserve">Ytterligere effektivisering gjennom strukturendringer innenfor </w:t>
      </w:r>
      <w:r w:rsidR="009C6743">
        <w:rPr>
          <w:rFonts w:ascii="Calibri" w:eastAsia="Calibri" w:hAnsi="Calibri" w:cs="Calibri"/>
          <w:color w:val="000000"/>
        </w:rPr>
        <w:t>i egen kommune</w:t>
      </w:r>
      <w:r w:rsidR="00231FD7">
        <w:rPr>
          <w:rFonts w:ascii="Calibri" w:eastAsia="Calibri" w:hAnsi="Calibri" w:cs="Calibri"/>
          <w:color w:val="000000"/>
        </w:rPr>
        <w:t xml:space="preserve"> er derfor små. </w:t>
      </w:r>
    </w:p>
    <w:p w14:paraId="1BD8F37D" w14:textId="427F9CA1" w:rsidR="00C10362" w:rsidRDefault="00C10362" w:rsidP="00F43F08">
      <w:pPr>
        <w:pBdr>
          <w:bottom w:val="nil"/>
        </w:pBdr>
        <w:spacing w:afterAutospacing="1"/>
        <w:rPr>
          <w:rFonts w:ascii="Calibri" w:eastAsia="Calibri" w:hAnsi="Calibri" w:cs="Calibri"/>
          <w:color w:val="000000"/>
        </w:rPr>
      </w:pPr>
      <w:r>
        <w:rPr>
          <w:rFonts w:ascii="Calibri" w:eastAsia="Calibri" w:hAnsi="Calibri" w:cs="Calibri"/>
          <w:color w:val="000000"/>
        </w:rPr>
        <w:t xml:space="preserve">Gjennom VÅG-samarbeidet (Våler, Åsnes, Grue) er det </w:t>
      </w:r>
      <w:r w:rsidR="0032610E">
        <w:rPr>
          <w:rFonts w:ascii="Calibri" w:eastAsia="Calibri" w:hAnsi="Calibri" w:cs="Calibri"/>
          <w:color w:val="000000"/>
        </w:rPr>
        <w:t xml:space="preserve">imidlertid </w:t>
      </w:r>
      <w:r w:rsidR="009F37B5">
        <w:rPr>
          <w:rFonts w:ascii="Calibri" w:eastAsia="Calibri" w:hAnsi="Calibri" w:cs="Calibri"/>
          <w:color w:val="000000"/>
        </w:rPr>
        <w:t>pekt på flere muligheter for</w:t>
      </w:r>
      <w:r w:rsidR="008A7DD0">
        <w:rPr>
          <w:rFonts w:ascii="Calibri" w:eastAsia="Calibri" w:hAnsi="Calibri" w:cs="Calibri"/>
          <w:color w:val="000000"/>
        </w:rPr>
        <w:t xml:space="preserve"> strukturendringer på tvers av kommunene i Solør gjennom økt</w:t>
      </w:r>
      <w:r w:rsidR="009F37B5">
        <w:rPr>
          <w:rFonts w:ascii="Calibri" w:eastAsia="Calibri" w:hAnsi="Calibri" w:cs="Calibri"/>
          <w:color w:val="000000"/>
        </w:rPr>
        <w:t xml:space="preserve"> interkommunalt samarbeid innenfor både </w:t>
      </w:r>
      <w:r w:rsidR="008A7DD0">
        <w:rPr>
          <w:rFonts w:ascii="Calibri" w:eastAsia="Calibri" w:hAnsi="Calibri" w:cs="Calibri"/>
          <w:color w:val="000000"/>
        </w:rPr>
        <w:t xml:space="preserve">stabs- og </w:t>
      </w:r>
      <w:r w:rsidR="009F37B5">
        <w:rPr>
          <w:rFonts w:ascii="Calibri" w:eastAsia="Calibri" w:hAnsi="Calibri" w:cs="Calibri"/>
          <w:color w:val="000000"/>
        </w:rPr>
        <w:t>støttefunksjoner og tjenester overfor innbygger og næringsliv</w:t>
      </w:r>
      <w:r w:rsidR="00B41E88">
        <w:rPr>
          <w:rFonts w:ascii="Calibri" w:eastAsia="Calibri" w:hAnsi="Calibri" w:cs="Calibri"/>
          <w:color w:val="000000"/>
        </w:rPr>
        <w:t xml:space="preserve">. </w:t>
      </w:r>
      <w:r w:rsidR="00017CFC">
        <w:rPr>
          <w:rFonts w:ascii="Calibri" w:eastAsia="Calibri" w:hAnsi="Calibri" w:cs="Calibri"/>
          <w:color w:val="000000"/>
        </w:rPr>
        <w:t xml:space="preserve">Det er viktig at kommunene nå kommer </w:t>
      </w:r>
      <w:r w:rsidR="00546308">
        <w:rPr>
          <w:rFonts w:ascii="Calibri" w:eastAsia="Calibri" w:hAnsi="Calibri" w:cs="Calibri"/>
          <w:color w:val="000000"/>
        </w:rPr>
        <w:t>i gang med å realisere disse samarbeidene</w:t>
      </w:r>
      <w:r w:rsidR="00E62FED">
        <w:rPr>
          <w:rFonts w:ascii="Calibri" w:eastAsia="Calibri" w:hAnsi="Calibri" w:cs="Calibri"/>
          <w:color w:val="000000"/>
        </w:rPr>
        <w:t xml:space="preserve">, men også </w:t>
      </w:r>
      <w:r w:rsidR="008A7DD0">
        <w:rPr>
          <w:rFonts w:ascii="Calibri" w:eastAsia="Calibri" w:hAnsi="Calibri" w:cs="Calibri"/>
          <w:color w:val="000000"/>
        </w:rPr>
        <w:t>å søke</w:t>
      </w:r>
      <w:r w:rsidR="00E62FED">
        <w:rPr>
          <w:rFonts w:ascii="Calibri" w:eastAsia="Calibri" w:hAnsi="Calibri" w:cs="Calibri"/>
          <w:color w:val="000000"/>
        </w:rPr>
        <w:t xml:space="preserve"> nye muligheter for samarbeid som kan styrke tjenestene, gi sterkere og mindre sårbare fagmiljøer </w:t>
      </w:r>
      <w:r w:rsidR="0066215F">
        <w:rPr>
          <w:rFonts w:ascii="Calibri" w:eastAsia="Calibri" w:hAnsi="Calibri" w:cs="Calibri"/>
          <w:color w:val="000000"/>
        </w:rPr>
        <w:t xml:space="preserve">samt mer effektiv drift. </w:t>
      </w:r>
    </w:p>
    <w:p w14:paraId="6D01B44F" w14:textId="77777777" w:rsidR="00F43F08" w:rsidRDefault="00803C5E" w:rsidP="00F43F08">
      <w:pPr>
        <w:pBdr>
          <w:bottom w:val="nil"/>
        </w:pBdr>
        <w:spacing w:afterAutospacing="1"/>
        <w:rPr>
          <w:rFonts w:ascii="Calibri" w:eastAsia="Calibri" w:hAnsi="Calibri" w:cs="Calibri"/>
          <w:color w:val="000000"/>
        </w:rPr>
      </w:pPr>
      <w:r>
        <w:rPr>
          <w:rFonts w:ascii="Calibri" w:eastAsia="Calibri" w:hAnsi="Calibri" w:cs="Calibri"/>
          <w:color w:val="000000"/>
        </w:rPr>
        <w:t>Spørsmålet om kommunesammenslåing ble sist behandlet av kommunestyret 30.</w:t>
      </w:r>
      <w:r w:rsidR="005D7FD7">
        <w:rPr>
          <w:rFonts w:ascii="Calibri" w:eastAsia="Calibri" w:hAnsi="Calibri" w:cs="Calibri"/>
          <w:color w:val="000000"/>
        </w:rPr>
        <w:t xml:space="preserve"> </w:t>
      </w:r>
      <w:r>
        <w:rPr>
          <w:rFonts w:ascii="Calibri" w:eastAsia="Calibri" w:hAnsi="Calibri" w:cs="Calibri"/>
          <w:color w:val="000000"/>
        </w:rPr>
        <w:t>08.21</w:t>
      </w:r>
      <w:r w:rsidR="00F43F08">
        <w:rPr>
          <w:rFonts w:ascii="Calibri" w:eastAsia="Calibri" w:hAnsi="Calibri" w:cs="Calibri"/>
          <w:color w:val="000000"/>
        </w:rPr>
        <w:t xml:space="preserve">, uten at det </w:t>
      </w:r>
      <w:r>
        <w:rPr>
          <w:rFonts w:ascii="Calibri" w:eastAsia="Calibri" w:hAnsi="Calibri" w:cs="Calibri"/>
          <w:color w:val="000000"/>
        </w:rPr>
        <w:t>var</w:t>
      </w:r>
      <w:r w:rsidR="00F43F08">
        <w:rPr>
          <w:rFonts w:ascii="Calibri" w:eastAsia="Calibri" w:hAnsi="Calibri" w:cs="Calibri"/>
          <w:color w:val="000000"/>
        </w:rPr>
        <w:t xml:space="preserve"> politisk flertall </w:t>
      </w:r>
      <w:r>
        <w:rPr>
          <w:rFonts w:ascii="Calibri" w:eastAsia="Calibri" w:hAnsi="Calibri" w:cs="Calibri"/>
          <w:color w:val="000000"/>
        </w:rPr>
        <w:t>for å utrede mulighetene for en kommunesammenslåing med Åsnes kommune</w:t>
      </w:r>
      <w:r w:rsidR="00F43F08">
        <w:rPr>
          <w:rFonts w:ascii="Calibri" w:eastAsia="Calibri" w:hAnsi="Calibri" w:cs="Calibri"/>
          <w:color w:val="000000"/>
        </w:rPr>
        <w:t>.</w:t>
      </w:r>
    </w:p>
    <w:p w14:paraId="756F39D9" w14:textId="67F02BF4" w:rsidR="00347CDA" w:rsidRDefault="00F43F08" w:rsidP="00F43F08">
      <w:pPr>
        <w:pBdr>
          <w:bottom w:val="nil"/>
        </w:pBdr>
        <w:spacing w:afterAutospacing="1"/>
        <w:rPr>
          <w:rFonts w:ascii="Calibri" w:eastAsia="Calibri" w:hAnsi="Calibri" w:cs="Calibri"/>
          <w:color w:val="000000"/>
        </w:rPr>
      </w:pPr>
      <w:r>
        <w:rPr>
          <w:rFonts w:ascii="Calibri" w:eastAsia="Calibri" w:hAnsi="Calibri" w:cs="Calibri"/>
          <w:color w:val="000000"/>
        </w:rPr>
        <w:t>Siden 201</w:t>
      </w:r>
      <w:r w:rsidR="005D7FD7">
        <w:rPr>
          <w:rFonts w:ascii="Calibri" w:eastAsia="Calibri" w:hAnsi="Calibri" w:cs="Calibri"/>
          <w:color w:val="000000"/>
        </w:rPr>
        <w:t>7</w:t>
      </w:r>
      <w:r>
        <w:rPr>
          <w:rFonts w:ascii="Calibri" w:eastAsia="Calibri" w:hAnsi="Calibri" w:cs="Calibri"/>
          <w:color w:val="000000"/>
        </w:rPr>
        <w:t xml:space="preserve"> er det blitt </w:t>
      </w:r>
      <w:r w:rsidR="005D7FD7">
        <w:rPr>
          <w:rFonts w:ascii="Calibri" w:eastAsia="Calibri" w:hAnsi="Calibri" w:cs="Calibri"/>
          <w:color w:val="000000"/>
        </w:rPr>
        <w:t>156</w:t>
      </w:r>
      <w:r>
        <w:rPr>
          <w:rFonts w:ascii="Calibri" w:eastAsia="Calibri" w:hAnsi="Calibri" w:cs="Calibri"/>
          <w:color w:val="000000"/>
        </w:rPr>
        <w:t xml:space="preserve"> færre innbyggere i </w:t>
      </w:r>
      <w:r w:rsidR="005D7FD7">
        <w:rPr>
          <w:rFonts w:ascii="Calibri" w:eastAsia="Calibri" w:hAnsi="Calibri" w:cs="Calibri"/>
          <w:color w:val="000000"/>
        </w:rPr>
        <w:t>Våler</w:t>
      </w:r>
      <w:r>
        <w:rPr>
          <w:rFonts w:ascii="Calibri" w:eastAsia="Calibri" w:hAnsi="Calibri" w:cs="Calibri"/>
          <w:color w:val="000000"/>
        </w:rPr>
        <w:t xml:space="preserve"> kommune</w:t>
      </w:r>
      <w:r w:rsidR="00A2220D">
        <w:rPr>
          <w:rFonts w:ascii="Calibri" w:eastAsia="Calibri" w:hAnsi="Calibri" w:cs="Calibri"/>
          <w:color w:val="000000"/>
        </w:rPr>
        <w:t>. På samme tid er det blitt 74 færre barn og unge i alderen 0-17 år og 157 færre i den reproduktive delen av befolkningen (18-49 år). Antall innbyggere over 49 år har samtidig økt med 75. Mens det i aldersgruppen 0-17 er noen flere kvinner enn menn</w:t>
      </w:r>
      <w:r w:rsidR="00347CDA">
        <w:rPr>
          <w:rFonts w:ascii="Calibri" w:eastAsia="Calibri" w:hAnsi="Calibri" w:cs="Calibri"/>
          <w:color w:val="000000"/>
        </w:rPr>
        <w:t xml:space="preserve"> per 31.12.21</w:t>
      </w:r>
      <w:r w:rsidR="00A2220D">
        <w:rPr>
          <w:rFonts w:ascii="Calibri" w:eastAsia="Calibri" w:hAnsi="Calibri" w:cs="Calibri"/>
          <w:color w:val="000000"/>
        </w:rPr>
        <w:t xml:space="preserve">, er det i gruppen 18-49 år langt flere menn enn kvinner. </w:t>
      </w:r>
      <w:r w:rsidR="00EF7961">
        <w:rPr>
          <w:rFonts w:ascii="Calibri" w:eastAsia="Calibri" w:hAnsi="Calibri" w:cs="Calibri"/>
          <w:color w:val="000000"/>
        </w:rPr>
        <w:t xml:space="preserve">En fortsatt reduksjon i den reproduktive aldersgruppen og </w:t>
      </w:r>
      <w:r w:rsidR="00A751BF">
        <w:rPr>
          <w:rFonts w:ascii="Calibri" w:eastAsia="Calibri" w:hAnsi="Calibri" w:cs="Calibri"/>
          <w:color w:val="000000"/>
        </w:rPr>
        <w:t xml:space="preserve">økt </w:t>
      </w:r>
      <w:r w:rsidR="00EF7961">
        <w:rPr>
          <w:rFonts w:ascii="Calibri" w:eastAsia="Calibri" w:hAnsi="Calibri" w:cs="Calibri"/>
          <w:color w:val="000000"/>
        </w:rPr>
        <w:t xml:space="preserve">skjevfordeling mellom kjønnene vil mest sannsynlig påvirke barnetallet i årene fremover. </w:t>
      </w:r>
      <w:r w:rsidR="007E1B9C">
        <w:rPr>
          <w:rFonts w:ascii="Calibri" w:eastAsia="Calibri" w:hAnsi="Calibri" w:cs="Calibri"/>
          <w:color w:val="000000"/>
        </w:rPr>
        <w:t>Vi har behov for</w:t>
      </w:r>
      <w:r w:rsidR="00347CDA">
        <w:rPr>
          <w:rFonts w:ascii="Calibri" w:eastAsia="Calibri" w:hAnsi="Calibri" w:cs="Calibri"/>
          <w:color w:val="000000"/>
        </w:rPr>
        <w:t xml:space="preserve"> mer kunnskap om disse </w:t>
      </w:r>
      <w:r w:rsidR="00347CDA">
        <w:rPr>
          <w:rFonts w:ascii="Calibri" w:eastAsia="Calibri" w:hAnsi="Calibri" w:cs="Calibri"/>
          <w:color w:val="000000"/>
        </w:rPr>
        <w:lastRenderedPageBreak/>
        <w:t xml:space="preserve">demografiske endringen, </w:t>
      </w:r>
      <w:r w:rsidR="008E288E">
        <w:rPr>
          <w:rFonts w:ascii="Calibri" w:eastAsia="Calibri" w:hAnsi="Calibri" w:cs="Calibri"/>
          <w:color w:val="000000"/>
        </w:rPr>
        <w:t>hvordan de kan forklares</w:t>
      </w:r>
      <w:r w:rsidR="00347CDA">
        <w:rPr>
          <w:rFonts w:ascii="Calibri" w:eastAsia="Calibri" w:hAnsi="Calibri" w:cs="Calibri"/>
          <w:color w:val="000000"/>
        </w:rPr>
        <w:t xml:space="preserve"> og </w:t>
      </w:r>
      <w:r w:rsidR="00EF7961">
        <w:rPr>
          <w:rFonts w:ascii="Calibri" w:eastAsia="Calibri" w:hAnsi="Calibri" w:cs="Calibri"/>
          <w:color w:val="000000"/>
        </w:rPr>
        <w:t xml:space="preserve">hva kommunen og andre sammen kan gjøre </w:t>
      </w:r>
      <w:r w:rsidR="003F680E">
        <w:rPr>
          <w:rFonts w:ascii="Calibri" w:eastAsia="Calibri" w:hAnsi="Calibri" w:cs="Calibri"/>
          <w:color w:val="000000"/>
        </w:rPr>
        <w:t>med Vålers</w:t>
      </w:r>
      <w:r w:rsidR="00EF7961">
        <w:rPr>
          <w:rFonts w:ascii="Calibri" w:eastAsia="Calibri" w:hAnsi="Calibri" w:cs="Calibri"/>
          <w:color w:val="000000"/>
        </w:rPr>
        <w:t xml:space="preserve"> bosteds- og næringsattraktivitet for å stanse den negative befolkningsutviklingen. </w:t>
      </w:r>
      <w:r w:rsidR="0095163C">
        <w:rPr>
          <w:rFonts w:ascii="Calibri" w:eastAsia="Calibri" w:hAnsi="Calibri" w:cs="Calibri"/>
          <w:color w:val="000000"/>
        </w:rPr>
        <w:t>Store endringer i befolkningen</w:t>
      </w:r>
      <w:r w:rsidR="007E1B9C">
        <w:rPr>
          <w:rFonts w:ascii="Calibri" w:eastAsia="Calibri" w:hAnsi="Calibri" w:cs="Calibri"/>
          <w:color w:val="000000"/>
        </w:rPr>
        <w:t xml:space="preserve"> påvirker </w:t>
      </w:r>
      <w:r w:rsidR="00BE2BA0">
        <w:rPr>
          <w:rFonts w:ascii="Calibri" w:eastAsia="Calibri" w:hAnsi="Calibri" w:cs="Calibri"/>
          <w:color w:val="000000"/>
        </w:rPr>
        <w:t xml:space="preserve">både inntekter og </w:t>
      </w:r>
      <w:r w:rsidR="007E1B9C">
        <w:rPr>
          <w:rFonts w:ascii="Calibri" w:eastAsia="Calibri" w:hAnsi="Calibri" w:cs="Calibri"/>
          <w:color w:val="000000"/>
        </w:rPr>
        <w:t>behovet for tjenester innenfor barnehage, skole, helse og omsorg m.m.</w:t>
      </w:r>
      <w:r w:rsidR="00BE2BA0">
        <w:rPr>
          <w:rFonts w:ascii="Calibri" w:eastAsia="Calibri" w:hAnsi="Calibri" w:cs="Calibri"/>
          <w:color w:val="000000"/>
        </w:rPr>
        <w:t xml:space="preserve"> </w:t>
      </w:r>
    </w:p>
    <w:p w14:paraId="296E2036" w14:textId="77777777" w:rsidR="00BA47E9" w:rsidRDefault="00BA47E9" w:rsidP="00BA47E9">
      <w:pPr>
        <w:pBdr>
          <w:bottom w:val="nil"/>
        </w:pBdr>
        <w:spacing w:afterAutospacing="1"/>
        <w:rPr>
          <w:rFonts w:ascii="Calibri" w:eastAsia="Calibri" w:hAnsi="Calibri" w:cs="Calibri"/>
          <w:color w:val="000000"/>
        </w:rPr>
      </w:pPr>
      <w:r>
        <w:rPr>
          <w:rFonts w:ascii="Calibri" w:eastAsia="Calibri" w:hAnsi="Calibri" w:cs="Calibri"/>
          <w:color w:val="000000"/>
        </w:rPr>
        <w:t xml:space="preserve">Det er et tankekors at nye tall viser at kommunen har en betydelig sysselsettingsvekst i form av nye arbeidsplasser samtidig som om lag 40 % av befolkningen i Våler, av ulike årsaker, ikke er i jobb og arbeidsledigheten er relativt høy (2,7 %). Med 20,1 % har Våler kommune nest høyest uføreandel i Innlandet. </w:t>
      </w:r>
    </w:p>
    <w:p w14:paraId="177C7D6C" w14:textId="76009958" w:rsidR="00BA47E9" w:rsidRDefault="00BA47E9" w:rsidP="00BA47E9">
      <w:pPr>
        <w:pBdr>
          <w:bottom w:val="nil"/>
        </w:pBdr>
        <w:spacing w:afterAutospacing="1"/>
        <w:rPr>
          <w:rFonts w:ascii="Calibri" w:eastAsia="Calibri" w:hAnsi="Calibri" w:cs="Calibri"/>
          <w:color w:val="000000"/>
        </w:rPr>
      </w:pPr>
      <w:r>
        <w:rPr>
          <w:rFonts w:ascii="Calibri" w:eastAsia="Calibri" w:hAnsi="Calibri" w:cs="Calibri"/>
          <w:color w:val="000000"/>
        </w:rPr>
        <w:t xml:space="preserve">Det er sammenheng mellom folkehelseprofil, uføregrad, inntekt og boligpriser. Det vil i arbeidet med ny samfunnsplan være behov for å </w:t>
      </w:r>
      <w:r w:rsidR="000F26FC">
        <w:rPr>
          <w:rFonts w:ascii="Calibri" w:eastAsia="Calibri" w:hAnsi="Calibri" w:cs="Calibri"/>
          <w:color w:val="000000"/>
        </w:rPr>
        <w:t>skaffe tilveie</w:t>
      </w:r>
      <w:r>
        <w:rPr>
          <w:rFonts w:ascii="Calibri" w:eastAsia="Calibri" w:hAnsi="Calibri" w:cs="Calibri"/>
          <w:color w:val="000000"/>
        </w:rPr>
        <w:t xml:space="preserve"> </w:t>
      </w:r>
      <w:r w:rsidR="000F26FC">
        <w:rPr>
          <w:rFonts w:ascii="Calibri" w:eastAsia="Calibri" w:hAnsi="Calibri" w:cs="Calibri"/>
          <w:color w:val="000000"/>
        </w:rPr>
        <w:t xml:space="preserve">mer </w:t>
      </w:r>
      <w:r>
        <w:rPr>
          <w:rFonts w:ascii="Calibri" w:eastAsia="Calibri" w:hAnsi="Calibri" w:cs="Calibri"/>
          <w:color w:val="000000"/>
        </w:rPr>
        <w:t>kunnskap</w:t>
      </w:r>
      <w:r w:rsidR="000F26FC">
        <w:rPr>
          <w:rFonts w:ascii="Calibri" w:eastAsia="Calibri" w:hAnsi="Calibri" w:cs="Calibri"/>
          <w:color w:val="000000"/>
        </w:rPr>
        <w:t xml:space="preserve"> om disse sammenhengene og utforme</w:t>
      </w:r>
      <w:r>
        <w:rPr>
          <w:rFonts w:ascii="Calibri" w:eastAsia="Calibri" w:hAnsi="Calibri" w:cs="Calibri"/>
          <w:color w:val="000000"/>
        </w:rPr>
        <w:t xml:space="preserve"> strategier og tiltak som kan gjøre noe med de underliggende samfunnsutfordringe</w:t>
      </w:r>
      <w:r w:rsidR="00777E4E">
        <w:rPr>
          <w:rFonts w:ascii="Calibri" w:eastAsia="Calibri" w:hAnsi="Calibri" w:cs="Calibri"/>
          <w:color w:val="000000"/>
        </w:rPr>
        <w:t>ne</w:t>
      </w:r>
      <w:r>
        <w:rPr>
          <w:rFonts w:ascii="Calibri" w:eastAsia="Calibri" w:hAnsi="Calibri" w:cs="Calibri"/>
          <w:color w:val="000000"/>
        </w:rPr>
        <w:t xml:space="preserve"> i kommunen. </w:t>
      </w:r>
    </w:p>
    <w:p w14:paraId="16286CB9" w14:textId="49743FBB" w:rsidR="005D5E14" w:rsidRDefault="009247B0" w:rsidP="005D5E14">
      <w:pPr>
        <w:pBdr>
          <w:bottom w:val="nil"/>
        </w:pBdr>
        <w:spacing w:afterAutospacing="1"/>
        <w:rPr>
          <w:rFonts w:ascii="Calibri" w:eastAsia="Calibri" w:hAnsi="Calibri" w:cs="Calibri"/>
          <w:color w:val="000000"/>
        </w:rPr>
      </w:pPr>
      <w:r>
        <w:rPr>
          <w:rFonts w:ascii="Calibri" w:eastAsia="Calibri" w:hAnsi="Calibri" w:cs="Calibri"/>
          <w:color w:val="000000"/>
        </w:rPr>
        <w:t xml:space="preserve">Våler kommune er en stor organisasjon med </w:t>
      </w:r>
      <w:r w:rsidR="00EE77EF">
        <w:rPr>
          <w:rFonts w:ascii="Calibri" w:eastAsia="Calibri" w:hAnsi="Calibri" w:cs="Calibri"/>
          <w:color w:val="000000"/>
        </w:rPr>
        <w:t>394</w:t>
      </w:r>
      <w:r>
        <w:rPr>
          <w:rFonts w:ascii="Calibri" w:eastAsia="Calibri" w:hAnsi="Calibri" w:cs="Calibri"/>
          <w:color w:val="000000"/>
        </w:rPr>
        <w:t xml:space="preserve"> ansatte</w:t>
      </w:r>
      <w:r w:rsidR="00EE77EF">
        <w:rPr>
          <w:rFonts w:ascii="Calibri" w:eastAsia="Calibri" w:hAnsi="Calibri" w:cs="Calibri"/>
          <w:color w:val="000000"/>
        </w:rPr>
        <w:t xml:space="preserve"> fordelt på 287 årsverk ved utgangen av 2020</w:t>
      </w:r>
      <w:r>
        <w:rPr>
          <w:rFonts w:ascii="Calibri" w:eastAsia="Calibri" w:hAnsi="Calibri" w:cs="Calibri"/>
          <w:color w:val="000000"/>
        </w:rPr>
        <w:t xml:space="preserve"> og et budsjett på </w:t>
      </w:r>
      <w:r w:rsidR="00F4053C">
        <w:rPr>
          <w:rFonts w:ascii="Calibri" w:eastAsia="Calibri" w:hAnsi="Calibri" w:cs="Calibri"/>
          <w:color w:val="000000"/>
        </w:rPr>
        <w:t>358</w:t>
      </w:r>
      <w:r>
        <w:rPr>
          <w:rFonts w:ascii="Calibri" w:eastAsia="Calibri" w:hAnsi="Calibri" w:cs="Calibri"/>
          <w:color w:val="000000"/>
        </w:rPr>
        <w:t xml:space="preserve"> mill. kr</w:t>
      </w:r>
      <w:r w:rsidR="00EE77EF">
        <w:rPr>
          <w:rFonts w:ascii="Calibri" w:eastAsia="Calibri" w:hAnsi="Calibri" w:cs="Calibri"/>
          <w:color w:val="000000"/>
        </w:rPr>
        <w:t xml:space="preserve"> for 2022</w:t>
      </w:r>
      <w:r>
        <w:rPr>
          <w:rFonts w:ascii="Calibri" w:eastAsia="Calibri" w:hAnsi="Calibri" w:cs="Calibri"/>
          <w:color w:val="000000"/>
        </w:rPr>
        <w:t xml:space="preserve">. </w:t>
      </w:r>
      <w:r w:rsidR="00F43F08">
        <w:rPr>
          <w:rFonts w:ascii="Calibri" w:eastAsia="Calibri" w:hAnsi="Calibri" w:cs="Calibri"/>
          <w:color w:val="000000"/>
        </w:rPr>
        <w:t xml:space="preserve">Tiltak for å gjenopprette balansen i kommuneøkonomien </w:t>
      </w:r>
      <w:r>
        <w:rPr>
          <w:rFonts w:ascii="Calibri" w:eastAsia="Calibri" w:hAnsi="Calibri" w:cs="Calibri"/>
          <w:color w:val="000000"/>
        </w:rPr>
        <w:t>vil nødvendigvis krev</w:t>
      </w:r>
      <w:r w:rsidR="009D37C5">
        <w:rPr>
          <w:rFonts w:ascii="Calibri" w:eastAsia="Calibri" w:hAnsi="Calibri" w:cs="Calibri"/>
          <w:color w:val="000000"/>
        </w:rPr>
        <w:t>e</w:t>
      </w:r>
      <w:r w:rsidR="00F43F08">
        <w:rPr>
          <w:rFonts w:ascii="Calibri" w:eastAsia="Calibri" w:hAnsi="Calibri" w:cs="Calibri"/>
          <w:color w:val="000000"/>
        </w:rPr>
        <w:t xml:space="preserve"> tid til utredning og gjennomføring for å ha budsjettvirkning. </w:t>
      </w:r>
      <w:r w:rsidR="00D85A03">
        <w:rPr>
          <w:rFonts w:ascii="Calibri" w:eastAsia="Calibri" w:hAnsi="Calibri" w:cs="Calibri"/>
          <w:color w:val="000000"/>
        </w:rPr>
        <w:t xml:space="preserve">Tempo og fremdrift i arbeidet </w:t>
      </w:r>
      <w:r w:rsidR="007910A6">
        <w:rPr>
          <w:rFonts w:ascii="Calibri" w:eastAsia="Calibri" w:hAnsi="Calibri" w:cs="Calibri"/>
          <w:color w:val="000000"/>
        </w:rPr>
        <w:t>vil være sentralt for å lykkes</w:t>
      </w:r>
      <w:r w:rsidR="00D85A03">
        <w:rPr>
          <w:rFonts w:ascii="Calibri" w:eastAsia="Calibri" w:hAnsi="Calibri" w:cs="Calibri"/>
          <w:color w:val="000000"/>
        </w:rPr>
        <w:t xml:space="preserve">. </w:t>
      </w:r>
      <w:r w:rsidR="009C6DC6">
        <w:rPr>
          <w:rFonts w:ascii="Calibri" w:eastAsia="Calibri" w:hAnsi="Calibri" w:cs="Calibri"/>
          <w:color w:val="000000"/>
        </w:rPr>
        <w:t xml:space="preserve">Dette kan </w:t>
      </w:r>
      <w:r w:rsidR="009D37C5">
        <w:rPr>
          <w:rFonts w:ascii="Calibri" w:eastAsia="Calibri" w:hAnsi="Calibri" w:cs="Calibri"/>
          <w:color w:val="000000"/>
        </w:rPr>
        <w:t>bare</w:t>
      </w:r>
      <w:r w:rsidR="009C6DC6">
        <w:rPr>
          <w:rFonts w:ascii="Calibri" w:eastAsia="Calibri" w:hAnsi="Calibri" w:cs="Calibri"/>
          <w:color w:val="000000"/>
        </w:rPr>
        <w:t xml:space="preserve"> oppnås gjennom </w:t>
      </w:r>
      <w:r w:rsidR="00F72644">
        <w:rPr>
          <w:rFonts w:ascii="Calibri" w:eastAsia="Calibri" w:hAnsi="Calibri" w:cs="Calibri"/>
          <w:color w:val="000000"/>
        </w:rPr>
        <w:t>godt politisk og administrativ lederskap</w:t>
      </w:r>
      <w:r w:rsidR="009C6DC6">
        <w:rPr>
          <w:rFonts w:ascii="Calibri" w:eastAsia="Calibri" w:hAnsi="Calibri" w:cs="Calibri"/>
          <w:color w:val="000000"/>
        </w:rPr>
        <w:t xml:space="preserve"> </w:t>
      </w:r>
      <w:r w:rsidR="00AF4C47">
        <w:rPr>
          <w:rFonts w:ascii="Calibri" w:eastAsia="Calibri" w:hAnsi="Calibri" w:cs="Calibri"/>
          <w:color w:val="000000"/>
        </w:rPr>
        <w:t xml:space="preserve">og samarbeid, samt </w:t>
      </w:r>
      <w:r w:rsidR="004E1321">
        <w:rPr>
          <w:rFonts w:ascii="Calibri" w:eastAsia="Calibri" w:hAnsi="Calibri" w:cs="Calibri"/>
          <w:color w:val="000000"/>
        </w:rPr>
        <w:t>tillitsfull</w:t>
      </w:r>
      <w:r w:rsidR="00AF4C47">
        <w:rPr>
          <w:rFonts w:ascii="Calibri" w:eastAsia="Calibri" w:hAnsi="Calibri" w:cs="Calibri"/>
          <w:color w:val="000000"/>
        </w:rPr>
        <w:t xml:space="preserve"> dialog </w:t>
      </w:r>
      <w:r w:rsidR="009C6DC6">
        <w:rPr>
          <w:rFonts w:ascii="Calibri" w:eastAsia="Calibri" w:hAnsi="Calibri" w:cs="Calibri"/>
          <w:color w:val="000000"/>
        </w:rPr>
        <w:t xml:space="preserve">med de ansatte og deres organisasjoner. </w:t>
      </w:r>
      <w:r w:rsidR="005D5E14">
        <w:rPr>
          <w:rFonts w:ascii="Calibri" w:eastAsia="Calibri" w:hAnsi="Calibri" w:cs="Calibri"/>
          <w:color w:val="000000"/>
        </w:rPr>
        <w:t>Beslutninger som må fattes vil ha merkbare konsekvenser både for innbyggere og ansatte.</w:t>
      </w:r>
      <w:r w:rsidR="00A24A0F">
        <w:rPr>
          <w:rFonts w:ascii="Calibri" w:eastAsia="Calibri" w:hAnsi="Calibri" w:cs="Calibri"/>
          <w:color w:val="000000"/>
        </w:rPr>
        <w:t xml:space="preserve"> </w:t>
      </w:r>
    </w:p>
    <w:p w14:paraId="27DFC109" w14:textId="77777777" w:rsidR="00F43F08" w:rsidRDefault="00F43F08" w:rsidP="00F43F08">
      <w:pPr>
        <w:pBdr>
          <w:bottom w:val="nil"/>
        </w:pBdr>
        <w:spacing w:afterAutospacing="1"/>
        <w:rPr>
          <w:rFonts w:ascii="Calibri" w:eastAsia="Calibri" w:hAnsi="Calibri" w:cs="Calibri"/>
          <w:color w:val="000000"/>
        </w:rPr>
      </w:pPr>
      <w:r>
        <w:rPr>
          <w:rFonts w:ascii="Calibri" w:eastAsia="Calibri" w:hAnsi="Calibri" w:cs="Calibri"/>
          <w:color w:val="000000"/>
        </w:rPr>
        <w:t>En stadig større del av kommunenes inntekter bindes opp som følge av økt rettighetslovgivning</w:t>
      </w:r>
      <w:r w:rsidR="00534195">
        <w:rPr>
          <w:rFonts w:ascii="Calibri" w:eastAsia="Calibri" w:hAnsi="Calibri" w:cs="Calibri"/>
          <w:color w:val="000000"/>
        </w:rPr>
        <w:t>,</w:t>
      </w:r>
      <w:r>
        <w:rPr>
          <w:rFonts w:ascii="Calibri" w:eastAsia="Calibri" w:hAnsi="Calibri" w:cs="Calibri"/>
          <w:color w:val="000000"/>
        </w:rPr>
        <w:t xml:space="preserve"> statlige føringer som bemanningsnormer i skoler og barnehager</w:t>
      </w:r>
      <w:r w:rsidR="00534195">
        <w:rPr>
          <w:rFonts w:ascii="Calibri" w:eastAsia="Calibri" w:hAnsi="Calibri" w:cs="Calibri"/>
          <w:color w:val="000000"/>
        </w:rPr>
        <w:t>, økte krav til dokumentasjon i tjenestene</w:t>
      </w:r>
      <w:r w:rsidR="00E34791">
        <w:rPr>
          <w:rFonts w:ascii="Calibri" w:eastAsia="Calibri" w:hAnsi="Calibri" w:cs="Calibri"/>
          <w:color w:val="000000"/>
        </w:rPr>
        <w:t xml:space="preserve"> og økt rapporteringsplikt</w:t>
      </w:r>
      <w:r>
        <w:rPr>
          <w:rFonts w:ascii="Calibri" w:eastAsia="Calibri" w:hAnsi="Calibri" w:cs="Calibri"/>
          <w:color w:val="000000"/>
        </w:rPr>
        <w:t xml:space="preserve">. </w:t>
      </w:r>
      <w:r w:rsidR="007D6E5C">
        <w:rPr>
          <w:rFonts w:ascii="Calibri" w:eastAsia="Calibri" w:hAnsi="Calibri" w:cs="Calibri"/>
          <w:color w:val="000000"/>
        </w:rPr>
        <w:t xml:space="preserve">At staten stiller økte krav </w:t>
      </w:r>
      <w:r w:rsidR="00A248D2">
        <w:rPr>
          <w:rFonts w:ascii="Calibri" w:eastAsia="Calibri" w:hAnsi="Calibri" w:cs="Calibri"/>
          <w:color w:val="000000"/>
        </w:rPr>
        <w:t>til kommunene,</w:t>
      </w:r>
      <w:r w:rsidR="007D6E5C">
        <w:rPr>
          <w:rFonts w:ascii="Calibri" w:eastAsia="Calibri" w:hAnsi="Calibri" w:cs="Calibri"/>
          <w:color w:val="000000"/>
        </w:rPr>
        <w:t xml:space="preserve"> </w:t>
      </w:r>
      <w:r w:rsidR="00B32715">
        <w:rPr>
          <w:rFonts w:ascii="Calibri" w:eastAsia="Calibri" w:hAnsi="Calibri" w:cs="Calibri"/>
          <w:color w:val="000000"/>
        </w:rPr>
        <w:t>innebærer</w:t>
      </w:r>
      <w:r w:rsidR="00F94665">
        <w:rPr>
          <w:rFonts w:ascii="Calibri" w:eastAsia="Calibri" w:hAnsi="Calibri" w:cs="Calibri"/>
          <w:color w:val="000000"/>
        </w:rPr>
        <w:t xml:space="preserve"> bare</w:t>
      </w:r>
      <w:r w:rsidR="005C352B">
        <w:rPr>
          <w:rFonts w:ascii="Calibri" w:eastAsia="Calibri" w:hAnsi="Calibri" w:cs="Calibri"/>
          <w:color w:val="000000"/>
        </w:rPr>
        <w:t xml:space="preserve"> unntaksvis </w:t>
      </w:r>
      <w:r w:rsidR="00A248D2">
        <w:rPr>
          <w:rFonts w:ascii="Calibri" w:eastAsia="Calibri" w:hAnsi="Calibri" w:cs="Calibri"/>
          <w:color w:val="000000"/>
        </w:rPr>
        <w:t>økte</w:t>
      </w:r>
      <w:r w:rsidR="00604FBA">
        <w:rPr>
          <w:rFonts w:ascii="Calibri" w:eastAsia="Calibri" w:hAnsi="Calibri" w:cs="Calibri"/>
          <w:color w:val="000000"/>
        </w:rPr>
        <w:t xml:space="preserve">/tilstrekkelige </w:t>
      </w:r>
      <w:r w:rsidR="00A248D2">
        <w:rPr>
          <w:rFonts w:ascii="Calibri" w:eastAsia="Calibri" w:hAnsi="Calibri" w:cs="Calibri"/>
          <w:color w:val="000000"/>
        </w:rPr>
        <w:t>overføringer til kommunene</w:t>
      </w:r>
      <w:r w:rsidR="007D6E5C">
        <w:rPr>
          <w:rFonts w:ascii="Calibri" w:eastAsia="Calibri" w:hAnsi="Calibri" w:cs="Calibri"/>
          <w:color w:val="000000"/>
        </w:rPr>
        <w:t xml:space="preserve">. </w:t>
      </w:r>
      <w:r>
        <w:rPr>
          <w:rFonts w:ascii="Calibri" w:eastAsia="Calibri" w:hAnsi="Calibri" w:cs="Calibri"/>
          <w:color w:val="000000"/>
        </w:rPr>
        <w:t>Denne iveren etter statlig detaljstyring</w:t>
      </w:r>
      <w:r w:rsidR="000742DF">
        <w:rPr>
          <w:rFonts w:ascii="Calibri" w:eastAsia="Calibri" w:hAnsi="Calibri" w:cs="Calibri"/>
          <w:color w:val="000000"/>
        </w:rPr>
        <w:t xml:space="preserve"> og manglende finansiering</w:t>
      </w:r>
      <w:r>
        <w:rPr>
          <w:rFonts w:ascii="Calibri" w:eastAsia="Calibri" w:hAnsi="Calibri" w:cs="Calibri"/>
          <w:color w:val="000000"/>
        </w:rPr>
        <w:t xml:space="preserve"> samsvarer dårlig med viktige prinsipper om lokalt selvstyre og rammestyring som det bærende prinsipp for finansiering av kommunesektoren. </w:t>
      </w:r>
    </w:p>
    <w:p w14:paraId="4DFD4937" w14:textId="153DCCAB" w:rsidR="00927DE6" w:rsidRDefault="00F43F08" w:rsidP="00F43F08">
      <w:pPr>
        <w:pBdr>
          <w:bottom w:val="nil"/>
        </w:pBdr>
        <w:spacing w:afterAutospacing="1"/>
        <w:rPr>
          <w:rFonts w:ascii="Calibri" w:eastAsia="Calibri" w:hAnsi="Calibri" w:cs="Calibri"/>
          <w:color w:val="000000"/>
        </w:rPr>
      </w:pPr>
      <w:r>
        <w:rPr>
          <w:rFonts w:ascii="Calibri" w:eastAsia="Calibri" w:hAnsi="Calibri" w:cs="Calibri"/>
          <w:color w:val="000000"/>
        </w:rPr>
        <w:t xml:space="preserve">Ny teknologi </w:t>
      </w:r>
      <w:r w:rsidR="00CE6671">
        <w:rPr>
          <w:rFonts w:ascii="Calibri" w:eastAsia="Calibri" w:hAnsi="Calibri" w:cs="Calibri"/>
          <w:color w:val="000000"/>
        </w:rPr>
        <w:t xml:space="preserve">og flere brukere med økt teknologikunnskap </w:t>
      </w:r>
      <w:r>
        <w:rPr>
          <w:rFonts w:ascii="Calibri" w:eastAsia="Calibri" w:hAnsi="Calibri" w:cs="Calibri"/>
          <w:color w:val="000000"/>
        </w:rPr>
        <w:t xml:space="preserve">utfordrer kommunens evne til å tenke innovativt. Vår evne til å ta i bruk nye digitale løsninger vil være avgjørende for å kunne opprettholde gode og utvikle mer brukervennlige og effektive tjenester. </w:t>
      </w:r>
      <w:r w:rsidR="00BF54CD">
        <w:rPr>
          <w:rFonts w:ascii="Calibri" w:eastAsia="Calibri" w:hAnsi="Calibri" w:cs="Calibri"/>
          <w:color w:val="000000"/>
        </w:rPr>
        <w:t xml:space="preserve">Gjennom samarbeidet innenfor Sør-Østerdalsregionen </w:t>
      </w:r>
      <w:r w:rsidR="00DB40FB">
        <w:rPr>
          <w:rFonts w:ascii="Calibri" w:eastAsia="Calibri" w:hAnsi="Calibri" w:cs="Calibri"/>
          <w:color w:val="000000"/>
        </w:rPr>
        <w:t>tar vi</w:t>
      </w:r>
      <w:r w:rsidR="00BF54CD">
        <w:rPr>
          <w:rFonts w:ascii="Calibri" w:eastAsia="Calibri" w:hAnsi="Calibri" w:cs="Calibri"/>
          <w:color w:val="000000"/>
        </w:rPr>
        <w:t xml:space="preserve"> i bruk ny tekno</w:t>
      </w:r>
      <w:r w:rsidR="00D22D9A">
        <w:rPr>
          <w:rFonts w:ascii="Calibri" w:eastAsia="Calibri" w:hAnsi="Calibri" w:cs="Calibri"/>
          <w:color w:val="000000"/>
        </w:rPr>
        <w:t xml:space="preserve">logi innenfor helse- og omsorgssektoren. </w:t>
      </w:r>
      <w:r w:rsidR="00C27D7F">
        <w:rPr>
          <w:rFonts w:ascii="Calibri" w:eastAsia="Calibri" w:hAnsi="Calibri" w:cs="Calibri"/>
          <w:color w:val="000000"/>
        </w:rPr>
        <w:t xml:space="preserve">Kommunen drifter i </w:t>
      </w:r>
      <w:r w:rsidR="006F1D6F">
        <w:rPr>
          <w:rFonts w:ascii="Calibri" w:eastAsia="Calibri" w:hAnsi="Calibri" w:cs="Calibri"/>
          <w:color w:val="000000"/>
        </w:rPr>
        <w:t xml:space="preserve">dag </w:t>
      </w:r>
      <w:r w:rsidR="00C27D7F">
        <w:rPr>
          <w:rFonts w:ascii="Calibri" w:eastAsia="Calibri" w:hAnsi="Calibri" w:cs="Calibri"/>
          <w:color w:val="000000"/>
        </w:rPr>
        <w:t>sine egne IKT-systemer</w:t>
      </w:r>
      <w:r w:rsidR="004E1E70">
        <w:rPr>
          <w:rFonts w:ascii="Calibri" w:eastAsia="Calibri" w:hAnsi="Calibri" w:cs="Calibri"/>
          <w:color w:val="000000"/>
        </w:rPr>
        <w:t xml:space="preserve"> lokalt </w:t>
      </w:r>
      <w:r w:rsidR="00F95594">
        <w:rPr>
          <w:rFonts w:ascii="Calibri" w:eastAsia="Calibri" w:hAnsi="Calibri" w:cs="Calibri"/>
          <w:color w:val="000000"/>
        </w:rPr>
        <w:t>og</w:t>
      </w:r>
      <w:r w:rsidR="004E1E70">
        <w:rPr>
          <w:rFonts w:ascii="Calibri" w:eastAsia="Calibri" w:hAnsi="Calibri" w:cs="Calibri"/>
          <w:color w:val="000000"/>
        </w:rPr>
        <w:t xml:space="preserve"> gjennom såkalte skyløsninger. </w:t>
      </w:r>
      <w:r w:rsidR="00376D5C">
        <w:rPr>
          <w:rFonts w:ascii="Calibri" w:eastAsia="Calibri" w:hAnsi="Calibri" w:cs="Calibri"/>
          <w:color w:val="000000"/>
        </w:rPr>
        <w:t>Kommunens IKT-virksomhet er svært sårbar</w:t>
      </w:r>
      <w:r w:rsidR="00222BC9">
        <w:rPr>
          <w:rFonts w:ascii="Calibri" w:eastAsia="Calibri" w:hAnsi="Calibri" w:cs="Calibri"/>
          <w:color w:val="000000"/>
        </w:rPr>
        <w:t>,</w:t>
      </w:r>
      <w:r w:rsidR="00376D5C">
        <w:rPr>
          <w:rFonts w:ascii="Calibri" w:eastAsia="Calibri" w:hAnsi="Calibri" w:cs="Calibri"/>
          <w:color w:val="000000"/>
        </w:rPr>
        <w:t xml:space="preserve"> og det er behov for å se på samarbeidsløsninger med andre </w:t>
      </w:r>
      <w:r w:rsidR="00820F2A">
        <w:rPr>
          <w:rFonts w:ascii="Calibri" w:eastAsia="Calibri" w:hAnsi="Calibri" w:cs="Calibri"/>
          <w:color w:val="000000"/>
        </w:rPr>
        <w:t xml:space="preserve">kommuner </w:t>
      </w:r>
      <w:r w:rsidR="00376D5C">
        <w:rPr>
          <w:rFonts w:ascii="Calibri" w:eastAsia="Calibri" w:hAnsi="Calibri" w:cs="Calibri"/>
          <w:color w:val="000000"/>
        </w:rPr>
        <w:t xml:space="preserve">som </w:t>
      </w:r>
      <w:r w:rsidR="00927DE6">
        <w:rPr>
          <w:rFonts w:ascii="Calibri" w:eastAsia="Calibri" w:hAnsi="Calibri" w:cs="Calibri"/>
          <w:color w:val="000000"/>
        </w:rPr>
        <w:t xml:space="preserve">både kan redusere sårbarhet og gi mer kostnadseffektiv drift. </w:t>
      </w:r>
      <w:r w:rsidR="00DD5BEC">
        <w:rPr>
          <w:rFonts w:ascii="Calibri" w:eastAsia="Calibri" w:hAnsi="Calibri" w:cs="Calibri"/>
          <w:color w:val="000000"/>
        </w:rPr>
        <w:t>Hva kommunen kan oppnå ved</w:t>
      </w:r>
      <w:r w:rsidR="003F7068">
        <w:rPr>
          <w:rFonts w:ascii="Calibri" w:eastAsia="Calibri" w:hAnsi="Calibri" w:cs="Calibri"/>
          <w:color w:val="000000"/>
        </w:rPr>
        <w:t xml:space="preserve"> </w:t>
      </w:r>
      <w:r w:rsidR="00DD5BEC">
        <w:rPr>
          <w:rFonts w:ascii="Calibri" w:eastAsia="Calibri" w:hAnsi="Calibri" w:cs="Calibri"/>
          <w:color w:val="000000"/>
        </w:rPr>
        <w:t xml:space="preserve">deltagelse i Hedmark IKT IKS bør </w:t>
      </w:r>
      <w:r w:rsidR="003F7068">
        <w:rPr>
          <w:rFonts w:ascii="Calibri" w:eastAsia="Calibri" w:hAnsi="Calibri" w:cs="Calibri"/>
          <w:color w:val="000000"/>
        </w:rPr>
        <w:t xml:space="preserve">derfor </w:t>
      </w:r>
      <w:r w:rsidR="00DD5BEC">
        <w:rPr>
          <w:rFonts w:ascii="Calibri" w:eastAsia="Calibri" w:hAnsi="Calibri" w:cs="Calibri"/>
          <w:color w:val="000000"/>
        </w:rPr>
        <w:t xml:space="preserve">undersøkes </w:t>
      </w:r>
      <w:r w:rsidR="003F7068">
        <w:rPr>
          <w:rFonts w:ascii="Calibri" w:eastAsia="Calibri" w:hAnsi="Calibri" w:cs="Calibri"/>
          <w:color w:val="000000"/>
        </w:rPr>
        <w:t>nærmere</w:t>
      </w:r>
      <w:r w:rsidR="005039E7">
        <w:rPr>
          <w:rFonts w:ascii="Calibri" w:eastAsia="Calibri" w:hAnsi="Calibri" w:cs="Calibri"/>
          <w:color w:val="000000"/>
        </w:rPr>
        <w:t xml:space="preserve"> i løpet av 2022</w:t>
      </w:r>
      <w:r w:rsidR="003F7068">
        <w:rPr>
          <w:rFonts w:ascii="Calibri" w:eastAsia="Calibri" w:hAnsi="Calibri" w:cs="Calibri"/>
          <w:color w:val="000000"/>
        </w:rPr>
        <w:t xml:space="preserve">. </w:t>
      </w:r>
      <w:r w:rsidR="00C55D61">
        <w:rPr>
          <w:rFonts w:ascii="Calibri" w:eastAsia="Calibri" w:hAnsi="Calibri" w:cs="Calibri"/>
          <w:color w:val="000000"/>
        </w:rPr>
        <w:t>Samtidig er det behov for å utvikle en egen IKT-strategi</w:t>
      </w:r>
      <w:r w:rsidR="008B5767">
        <w:rPr>
          <w:rFonts w:ascii="Calibri" w:eastAsia="Calibri" w:hAnsi="Calibri" w:cs="Calibri"/>
          <w:color w:val="000000"/>
        </w:rPr>
        <w:t xml:space="preserve"> som </w:t>
      </w:r>
      <w:r w:rsidR="00A570BE">
        <w:rPr>
          <w:rFonts w:ascii="Calibri" w:eastAsia="Calibri" w:hAnsi="Calibri" w:cs="Calibri"/>
          <w:color w:val="000000"/>
        </w:rPr>
        <w:t>prioriterer områder hvor</w:t>
      </w:r>
      <w:r w:rsidR="008B5767">
        <w:rPr>
          <w:rFonts w:ascii="Calibri" w:eastAsia="Calibri" w:hAnsi="Calibri" w:cs="Calibri"/>
          <w:color w:val="000000"/>
        </w:rPr>
        <w:t xml:space="preserve"> kommunen skal fase inn ny teknologi</w:t>
      </w:r>
      <w:r w:rsidR="00C55D61">
        <w:rPr>
          <w:rFonts w:ascii="Calibri" w:eastAsia="Calibri" w:hAnsi="Calibri" w:cs="Calibri"/>
          <w:color w:val="000000"/>
        </w:rPr>
        <w:t xml:space="preserve">. </w:t>
      </w:r>
      <w:r w:rsidR="00FF3F76">
        <w:rPr>
          <w:rFonts w:ascii="Calibri" w:eastAsia="Calibri" w:hAnsi="Calibri" w:cs="Calibri"/>
          <w:color w:val="000000"/>
        </w:rPr>
        <w:t xml:space="preserve">Dette kan ikke kommunen klare alene. </w:t>
      </w:r>
      <w:r w:rsidR="002217AC">
        <w:rPr>
          <w:rFonts w:ascii="Calibri" w:eastAsia="Calibri" w:hAnsi="Calibri" w:cs="Calibri"/>
          <w:color w:val="000000"/>
        </w:rPr>
        <w:t>Det er derfor</w:t>
      </w:r>
      <w:r w:rsidR="0072648C">
        <w:rPr>
          <w:rFonts w:ascii="Calibri" w:eastAsia="Calibri" w:hAnsi="Calibri" w:cs="Calibri"/>
          <w:color w:val="000000"/>
        </w:rPr>
        <w:t xml:space="preserve"> et stort behov for </w:t>
      </w:r>
      <w:r w:rsidR="00C82241">
        <w:rPr>
          <w:rFonts w:ascii="Calibri" w:eastAsia="Calibri" w:hAnsi="Calibri" w:cs="Calibri"/>
          <w:color w:val="000000"/>
        </w:rPr>
        <w:t xml:space="preserve">kommunen </w:t>
      </w:r>
      <w:r w:rsidR="0072648C">
        <w:rPr>
          <w:rFonts w:ascii="Calibri" w:eastAsia="Calibri" w:hAnsi="Calibri" w:cs="Calibri"/>
          <w:color w:val="000000"/>
        </w:rPr>
        <w:t xml:space="preserve">å samhandle med andre i innføringen av ny teknologi på flere områder. </w:t>
      </w:r>
    </w:p>
    <w:p w14:paraId="457310EB" w14:textId="77777777" w:rsidR="004F632C" w:rsidRDefault="00F43F08" w:rsidP="00F43F08">
      <w:pPr>
        <w:pBdr>
          <w:bottom w:val="nil"/>
        </w:pBdr>
        <w:spacing w:afterAutospacing="1"/>
        <w:rPr>
          <w:rFonts w:ascii="Calibri" w:eastAsia="Calibri" w:hAnsi="Calibri" w:cs="Calibri"/>
          <w:color w:val="000000"/>
        </w:rPr>
      </w:pPr>
      <w:r>
        <w:rPr>
          <w:rFonts w:ascii="Calibri" w:eastAsia="Calibri" w:hAnsi="Calibri" w:cs="Calibri"/>
          <w:color w:val="000000"/>
        </w:rPr>
        <w:t xml:space="preserve">Befolkningens opplevelse av kommunen som et godt sted å bo, avgjøres ikke av kommunens tjenester alene, men også av hva kommunen, dens innbyggere, frivilligheten, næringsliv og andre som oppholder seg her for kortere eller lengre tidsrom kan skape sammen. </w:t>
      </w:r>
      <w:r w:rsidR="00682AEA">
        <w:rPr>
          <w:rFonts w:ascii="Calibri" w:eastAsia="Calibri" w:hAnsi="Calibri" w:cs="Calibri"/>
          <w:color w:val="000000"/>
        </w:rPr>
        <w:t>Det er i Våler etablert flere gode samarbeidsarenaer</w:t>
      </w:r>
      <w:r w:rsidR="002860CD">
        <w:rPr>
          <w:rFonts w:ascii="Calibri" w:eastAsia="Calibri" w:hAnsi="Calibri" w:cs="Calibri"/>
          <w:color w:val="000000"/>
        </w:rPr>
        <w:t>/-prosjekter</w:t>
      </w:r>
      <w:r w:rsidR="00682AEA">
        <w:rPr>
          <w:rFonts w:ascii="Calibri" w:eastAsia="Calibri" w:hAnsi="Calibri" w:cs="Calibri"/>
          <w:color w:val="000000"/>
        </w:rPr>
        <w:t xml:space="preserve"> mellom kommunen, innbygger</w:t>
      </w:r>
      <w:r w:rsidR="00016818">
        <w:rPr>
          <w:rFonts w:ascii="Calibri" w:eastAsia="Calibri" w:hAnsi="Calibri" w:cs="Calibri"/>
          <w:color w:val="000000"/>
        </w:rPr>
        <w:t>e</w:t>
      </w:r>
      <w:r w:rsidR="00682AEA">
        <w:rPr>
          <w:rFonts w:ascii="Calibri" w:eastAsia="Calibri" w:hAnsi="Calibri" w:cs="Calibri"/>
          <w:color w:val="000000"/>
        </w:rPr>
        <w:t xml:space="preserve"> og næringsliv</w:t>
      </w:r>
      <w:r w:rsidR="00D560EA">
        <w:rPr>
          <w:rFonts w:ascii="Calibri" w:eastAsia="Calibri" w:hAnsi="Calibri" w:cs="Calibri"/>
          <w:color w:val="000000"/>
        </w:rPr>
        <w:t xml:space="preserve"> som kan gi utvikling og vekst for kommunen i årene fremover. </w:t>
      </w:r>
      <w:r w:rsidR="0073049A">
        <w:rPr>
          <w:rFonts w:ascii="Calibri" w:eastAsia="Calibri" w:hAnsi="Calibri" w:cs="Calibri"/>
          <w:color w:val="000000"/>
        </w:rPr>
        <w:t xml:space="preserve">Sirkulære Solør, samarbeidet omkring revitalisering av Haslemoen </w:t>
      </w:r>
      <w:r w:rsidR="00664264">
        <w:rPr>
          <w:rFonts w:ascii="Calibri" w:eastAsia="Calibri" w:hAnsi="Calibri" w:cs="Calibri"/>
          <w:color w:val="000000"/>
        </w:rPr>
        <w:t>for forsvarsvirksomhet</w:t>
      </w:r>
      <w:r w:rsidR="00EF057A">
        <w:rPr>
          <w:rFonts w:ascii="Calibri" w:eastAsia="Calibri" w:hAnsi="Calibri" w:cs="Calibri"/>
          <w:color w:val="000000"/>
        </w:rPr>
        <w:t xml:space="preserve">, nyskapende </w:t>
      </w:r>
      <w:r w:rsidR="002D5E75">
        <w:rPr>
          <w:rFonts w:ascii="Calibri" w:eastAsia="Calibri" w:hAnsi="Calibri" w:cs="Calibri"/>
          <w:color w:val="000000"/>
        </w:rPr>
        <w:t>tiltak</w:t>
      </w:r>
      <w:r w:rsidR="00EF057A">
        <w:rPr>
          <w:rFonts w:ascii="Calibri" w:eastAsia="Calibri" w:hAnsi="Calibri" w:cs="Calibri"/>
          <w:color w:val="000000"/>
        </w:rPr>
        <w:t xml:space="preserve"> innenfor landbruk</w:t>
      </w:r>
      <w:r w:rsidR="002860CD">
        <w:rPr>
          <w:rFonts w:ascii="Calibri" w:eastAsia="Calibri" w:hAnsi="Calibri" w:cs="Calibri"/>
          <w:color w:val="000000"/>
        </w:rPr>
        <w:t xml:space="preserve"> og</w:t>
      </w:r>
      <w:r w:rsidR="00664264">
        <w:rPr>
          <w:rFonts w:ascii="Calibri" w:eastAsia="Calibri" w:hAnsi="Calibri" w:cs="Calibri"/>
          <w:color w:val="000000"/>
        </w:rPr>
        <w:t xml:space="preserve"> Finnskogen Natur og kulturpark er gode eksempler på dette. </w:t>
      </w:r>
      <w:r w:rsidR="006A21A0">
        <w:rPr>
          <w:rFonts w:ascii="Calibri" w:eastAsia="Calibri" w:hAnsi="Calibri" w:cs="Calibri"/>
          <w:color w:val="000000"/>
        </w:rPr>
        <w:t>Det er viktig at kommunen både</w:t>
      </w:r>
      <w:r w:rsidR="00EF057A">
        <w:rPr>
          <w:rFonts w:ascii="Calibri" w:eastAsia="Calibri" w:hAnsi="Calibri" w:cs="Calibri"/>
          <w:color w:val="000000"/>
        </w:rPr>
        <w:t xml:space="preserve"> har politisk vilje og administrativ kapasitet til å delta i slikt arbeid. </w:t>
      </w:r>
      <w:r w:rsidR="00FD5F95">
        <w:rPr>
          <w:rFonts w:ascii="Calibri" w:eastAsia="Calibri" w:hAnsi="Calibri" w:cs="Calibri"/>
          <w:color w:val="000000"/>
        </w:rPr>
        <w:t xml:space="preserve">Uten utvikling «stopper» Våler. </w:t>
      </w:r>
    </w:p>
    <w:p w14:paraId="6A5CD97E" w14:textId="461E9AD5" w:rsidR="004F0825" w:rsidRDefault="00E86445" w:rsidP="00F43F08">
      <w:pPr>
        <w:pBdr>
          <w:bottom w:val="nil"/>
        </w:pBdr>
        <w:spacing w:afterAutospacing="1"/>
        <w:rPr>
          <w:rFonts w:ascii="Calibri" w:eastAsia="Calibri" w:hAnsi="Calibri" w:cs="Calibri"/>
          <w:color w:val="000000"/>
        </w:rPr>
      </w:pPr>
      <w:r>
        <w:rPr>
          <w:rFonts w:ascii="Calibri" w:eastAsia="Calibri" w:hAnsi="Calibri" w:cs="Calibri"/>
          <w:color w:val="000000"/>
        </w:rPr>
        <w:t xml:space="preserve">Kommunal virksomhet er planstyrt virksomhet. </w:t>
      </w:r>
      <w:r w:rsidR="005D5544">
        <w:rPr>
          <w:rFonts w:ascii="Calibri" w:eastAsia="Calibri" w:hAnsi="Calibri" w:cs="Calibri"/>
          <w:color w:val="000000"/>
        </w:rPr>
        <w:t>Langsiktige politiske valg formuleres og synliggjøres først og fremst gjennom overord</w:t>
      </w:r>
      <w:r>
        <w:rPr>
          <w:rFonts w:ascii="Calibri" w:eastAsia="Calibri" w:hAnsi="Calibri" w:cs="Calibri"/>
          <w:color w:val="000000"/>
        </w:rPr>
        <w:t xml:space="preserve">nede planer som gir mål og retning for </w:t>
      </w:r>
      <w:r w:rsidR="00024A8F">
        <w:rPr>
          <w:rFonts w:ascii="Calibri" w:eastAsia="Calibri" w:hAnsi="Calibri" w:cs="Calibri"/>
          <w:color w:val="000000"/>
        </w:rPr>
        <w:t>både ønsket samfunnsutvikling og kommunens egen virksomhet i</w:t>
      </w:r>
      <w:r>
        <w:rPr>
          <w:rFonts w:ascii="Calibri" w:eastAsia="Calibri" w:hAnsi="Calibri" w:cs="Calibri"/>
          <w:color w:val="000000"/>
        </w:rPr>
        <w:t xml:space="preserve"> årene fremover. Våler kommune mangler gode </w:t>
      </w:r>
      <w:r>
        <w:rPr>
          <w:rFonts w:ascii="Calibri" w:eastAsia="Calibri" w:hAnsi="Calibri" w:cs="Calibri"/>
          <w:color w:val="000000"/>
        </w:rPr>
        <w:lastRenderedPageBreak/>
        <w:t xml:space="preserve">planer på mange områder. </w:t>
      </w:r>
      <w:r w:rsidR="0055208B">
        <w:rPr>
          <w:rFonts w:ascii="Calibri" w:eastAsia="Calibri" w:hAnsi="Calibri" w:cs="Calibri"/>
          <w:color w:val="000000"/>
        </w:rPr>
        <w:t xml:space="preserve">Det er derfor viktig at vi i løpet av 2022 </w:t>
      </w:r>
      <w:r w:rsidR="0058019D">
        <w:rPr>
          <w:rFonts w:ascii="Calibri" w:eastAsia="Calibri" w:hAnsi="Calibri" w:cs="Calibri"/>
          <w:color w:val="000000"/>
        </w:rPr>
        <w:t>klarer å avsette ressurser til å</w:t>
      </w:r>
      <w:r w:rsidR="003B1D5A">
        <w:rPr>
          <w:rFonts w:ascii="Calibri" w:eastAsia="Calibri" w:hAnsi="Calibri" w:cs="Calibri"/>
          <w:color w:val="000000"/>
        </w:rPr>
        <w:t xml:space="preserve"> starte arbeidet med </w:t>
      </w:r>
      <w:r w:rsidR="00DF5CDF">
        <w:rPr>
          <w:rFonts w:ascii="Calibri" w:eastAsia="Calibri" w:hAnsi="Calibri" w:cs="Calibri"/>
          <w:color w:val="000000"/>
        </w:rPr>
        <w:t xml:space="preserve">revidering av </w:t>
      </w:r>
      <w:r w:rsidR="003C2259">
        <w:rPr>
          <w:rFonts w:ascii="Calibri" w:eastAsia="Calibri" w:hAnsi="Calibri" w:cs="Calibri"/>
          <w:color w:val="000000"/>
        </w:rPr>
        <w:t>kommunen</w:t>
      </w:r>
      <w:r w:rsidR="00DF5CDF">
        <w:rPr>
          <w:rFonts w:ascii="Calibri" w:eastAsia="Calibri" w:hAnsi="Calibri" w:cs="Calibri"/>
          <w:color w:val="000000"/>
        </w:rPr>
        <w:t>s overord</w:t>
      </w:r>
      <w:r w:rsidR="009F5D5C">
        <w:rPr>
          <w:rFonts w:ascii="Calibri" w:eastAsia="Calibri" w:hAnsi="Calibri" w:cs="Calibri"/>
          <w:color w:val="000000"/>
        </w:rPr>
        <w:t>nede planer</w:t>
      </w:r>
      <w:r w:rsidR="00024A8F">
        <w:rPr>
          <w:rFonts w:ascii="Calibri" w:eastAsia="Calibri" w:hAnsi="Calibri" w:cs="Calibri"/>
          <w:color w:val="000000"/>
        </w:rPr>
        <w:t xml:space="preserve">. </w:t>
      </w:r>
    </w:p>
    <w:p w14:paraId="0710939D" w14:textId="42FDDE1C" w:rsidR="00E86445" w:rsidRDefault="00D72A35" w:rsidP="00F43F08">
      <w:pPr>
        <w:pBdr>
          <w:bottom w:val="nil"/>
        </w:pBdr>
        <w:spacing w:afterAutospacing="1"/>
        <w:rPr>
          <w:rFonts w:ascii="Calibri" w:eastAsia="Calibri" w:hAnsi="Calibri" w:cs="Calibri"/>
          <w:color w:val="000000"/>
        </w:rPr>
      </w:pPr>
      <w:r>
        <w:rPr>
          <w:rFonts w:ascii="Calibri" w:eastAsia="Calibri" w:hAnsi="Calibri" w:cs="Calibri"/>
          <w:color w:val="000000"/>
        </w:rPr>
        <w:t>Jeg har i løpet av mitt første år som kommunedirektør i Våler brukte mye tid på å se bakover</w:t>
      </w:r>
      <w:r w:rsidR="0000162D">
        <w:rPr>
          <w:rFonts w:ascii="Calibri" w:eastAsia="Calibri" w:hAnsi="Calibri" w:cs="Calibri"/>
          <w:color w:val="000000"/>
        </w:rPr>
        <w:t xml:space="preserve"> – på hva vi har gjort, burde ha gjort og helst skulle ha gjort på en annen måte. Jeg mener at det nå både politisk og administrativt er behov for at vi </w:t>
      </w:r>
      <w:r w:rsidR="00175405">
        <w:rPr>
          <w:rFonts w:ascii="Calibri" w:eastAsia="Calibri" w:hAnsi="Calibri" w:cs="Calibri"/>
          <w:color w:val="000000"/>
        </w:rPr>
        <w:t xml:space="preserve">sammen </w:t>
      </w:r>
      <w:r w:rsidR="0000162D">
        <w:rPr>
          <w:rFonts w:ascii="Calibri" w:eastAsia="Calibri" w:hAnsi="Calibri" w:cs="Calibri"/>
          <w:color w:val="000000"/>
        </w:rPr>
        <w:t>i større grad</w:t>
      </w:r>
      <w:r w:rsidR="009523C3">
        <w:rPr>
          <w:rFonts w:ascii="Calibri" w:eastAsia="Calibri" w:hAnsi="Calibri" w:cs="Calibri"/>
          <w:color w:val="000000"/>
        </w:rPr>
        <w:t xml:space="preserve"> klare</w:t>
      </w:r>
      <w:r w:rsidR="00704EB3">
        <w:rPr>
          <w:rFonts w:ascii="Calibri" w:eastAsia="Calibri" w:hAnsi="Calibri" w:cs="Calibri"/>
          <w:color w:val="000000"/>
        </w:rPr>
        <w:t>r</w:t>
      </w:r>
      <w:r w:rsidR="00175405">
        <w:rPr>
          <w:rFonts w:ascii="Calibri" w:eastAsia="Calibri" w:hAnsi="Calibri" w:cs="Calibri"/>
          <w:color w:val="000000"/>
        </w:rPr>
        <w:t xml:space="preserve"> å rette blikket fremover og</w:t>
      </w:r>
      <w:r w:rsidR="009523C3">
        <w:rPr>
          <w:rFonts w:ascii="Calibri" w:eastAsia="Calibri" w:hAnsi="Calibri" w:cs="Calibri"/>
          <w:color w:val="000000"/>
        </w:rPr>
        <w:t xml:space="preserve"> bruke tid på det som ligger foran oss – til å utvikle politikk og </w:t>
      </w:r>
      <w:r w:rsidR="00E122B2">
        <w:rPr>
          <w:rFonts w:ascii="Calibri" w:eastAsia="Calibri" w:hAnsi="Calibri" w:cs="Calibri"/>
          <w:color w:val="000000"/>
        </w:rPr>
        <w:t>samarbeid både internt og med aktører utenfor kommunen som bidra</w:t>
      </w:r>
      <w:r w:rsidR="00031AEF">
        <w:rPr>
          <w:rFonts w:ascii="Calibri" w:eastAsia="Calibri" w:hAnsi="Calibri" w:cs="Calibri"/>
          <w:color w:val="000000"/>
        </w:rPr>
        <w:t>r</w:t>
      </w:r>
      <w:r w:rsidR="00E122B2">
        <w:rPr>
          <w:rFonts w:ascii="Calibri" w:eastAsia="Calibri" w:hAnsi="Calibri" w:cs="Calibri"/>
          <w:color w:val="000000"/>
        </w:rPr>
        <w:t xml:space="preserve"> til </w:t>
      </w:r>
      <w:r w:rsidR="001B5B28">
        <w:rPr>
          <w:rFonts w:ascii="Calibri" w:eastAsia="Calibri" w:hAnsi="Calibri" w:cs="Calibri"/>
          <w:color w:val="000000"/>
        </w:rPr>
        <w:t xml:space="preserve">vekst og utvikling i Våler. </w:t>
      </w:r>
      <w:r w:rsidR="00830922">
        <w:rPr>
          <w:rFonts w:ascii="Calibri" w:eastAsia="Calibri" w:hAnsi="Calibri" w:cs="Calibri"/>
          <w:color w:val="000000"/>
        </w:rPr>
        <w:t xml:space="preserve">Våler har mange muligheter. Det er opp til </w:t>
      </w:r>
      <w:r w:rsidR="00E93655">
        <w:rPr>
          <w:rFonts w:ascii="Calibri" w:eastAsia="Calibri" w:hAnsi="Calibri" w:cs="Calibri"/>
          <w:color w:val="000000"/>
        </w:rPr>
        <w:t>oss</w:t>
      </w:r>
      <w:r w:rsidR="00830922">
        <w:rPr>
          <w:rFonts w:ascii="Calibri" w:eastAsia="Calibri" w:hAnsi="Calibri" w:cs="Calibri"/>
          <w:color w:val="000000"/>
        </w:rPr>
        <w:t xml:space="preserve"> selv å gripe dem. </w:t>
      </w:r>
    </w:p>
    <w:p w14:paraId="21FBA389" w14:textId="1B44AD43" w:rsidR="006C57AD" w:rsidRDefault="00031AEF" w:rsidP="00F43F08">
      <w:pPr>
        <w:pBdr>
          <w:bottom w:val="nil"/>
        </w:pBdr>
        <w:spacing w:afterAutospacing="1"/>
        <w:rPr>
          <w:rFonts w:ascii="Calibri" w:eastAsia="Calibri" w:hAnsi="Calibri" w:cs="Calibri"/>
          <w:color w:val="000000"/>
        </w:rPr>
      </w:pPr>
      <w:r>
        <w:rPr>
          <w:rFonts w:ascii="Calibri" w:eastAsia="Calibri" w:hAnsi="Calibri" w:cs="Calibri"/>
          <w:color w:val="000000"/>
        </w:rPr>
        <w:t xml:space="preserve">En av mulighetene er 1000-årsjubileet i </w:t>
      </w:r>
      <w:r w:rsidR="004F7B22">
        <w:rPr>
          <w:rFonts w:ascii="Calibri" w:eastAsia="Calibri" w:hAnsi="Calibri" w:cs="Calibri"/>
          <w:color w:val="000000"/>
        </w:rPr>
        <w:t>2022</w:t>
      </w:r>
      <w:r w:rsidR="00F1439B">
        <w:rPr>
          <w:rFonts w:ascii="Calibri" w:eastAsia="Calibri" w:hAnsi="Calibri" w:cs="Calibri"/>
          <w:color w:val="000000"/>
        </w:rPr>
        <w:t xml:space="preserve">. Det </w:t>
      </w:r>
      <w:r w:rsidR="006C57AD">
        <w:rPr>
          <w:rFonts w:ascii="Calibri" w:eastAsia="Calibri" w:hAnsi="Calibri" w:cs="Calibri"/>
          <w:color w:val="000000"/>
        </w:rPr>
        <w:t xml:space="preserve">er </w:t>
      </w:r>
      <w:r w:rsidR="00F1439B">
        <w:rPr>
          <w:rFonts w:ascii="Calibri" w:eastAsia="Calibri" w:hAnsi="Calibri" w:cs="Calibri"/>
          <w:color w:val="000000"/>
        </w:rPr>
        <w:t>da</w:t>
      </w:r>
      <w:r w:rsidR="006C57AD">
        <w:rPr>
          <w:rFonts w:ascii="Calibri" w:eastAsia="Calibri" w:hAnsi="Calibri" w:cs="Calibri"/>
          <w:color w:val="000000"/>
        </w:rPr>
        <w:t xml:space="preserve"> tusen år siden Olav den Hellige reiste gjennom Solør på sin ferd for å kristne landet. Jubileet vil bli marker</w:t>
      </w:r>
      <w:r w:rsidR="00CD2182">
        <w:rPr>
          <w:rFonts w:ascii="Calibri" w:eastAsia="Calibri" w:hAnsi="Calibri" w:cs="Calibri"/>
          <w:color w:val="000000"/>
        </w:rPr>
        <w:t>t</w:t>
      </w:r>
      <w:r w:rsidR="006C57AD">
        <w:rPr>
          <w:rFonts w:ascii="Calibri" w:eastAsia="Calibri" w:hAnsi="Calibri" w:cs="Calibri"/>
          <w:color w:val="000000"/>
        </w:rPr>
        <w:t xml:space="preserve"> gjennom ulike arrangementer både i regi av kirken og kommunen i samarbeid med frivillige lag og foreninger. Mange kommuner har brukt slike arrangementer til både å bygge stolthet og identitet</w:t>
      </w:r>
      <w:r w:rsidR="00956EF0">
        <w:rPr>
          <w:rFonts w:ascii="Calibri" w:eastAsia="Calibri" w:hAnsi="Calibri" w:cs="Calibri"/>
          <w:color w:val="000000"/>
        </w:rPr>
        <w:t xml:space="preserve"> – </w:t>
      </w:r>
      <w:r w:rsidR="006C57AD">
        <w:rPr>
          <w:rFonts w:ascii="Calibri" w:eastAsia="Calibri" w:hAnsi="Calibri" w:cs="Calibri"/>
          <w:color w:val="000000"/>
        </w:rPr>
        <w:t>hvem er vi, hvor kommer vi fra og hvor vil vi hen</w:t>
      </w:r>
      <w:r w:rsidR="00CD2182">
        <w:rPr>
          <w:rFonts w:ascii="Calibri" w:eastAsia="Calibri" w:hAnsi="Calibri" w:cs="Calibri"/>
          <w:color w:val="000000"/>
        </w:rPr>
        <w:t xml:space="preserve">? Det bør også vi. Jeg ønsker alle en flott </w:t>
      </w:r>
      <w:r w:rsidR="00347F3D">
        <w:rPr>
          <w:rFonts w:ascii="Calibri" w:eastAsia="Calibri" w:hAnsi="Calibri" w:cs="Calibri"/>
          <w:color w:val="000000"/>
        </w:rPr>
        <w:t>jubileumsfeiring</w:t>
      </w:r>
      <w:r w:rsidR="00CD2182">
        <w:rPr>
          <w:rFonts w:ascii="Calibri" w:eastAsia="Calibri" w:hAnsi="Calibri" w:cs="Calibri"/>
          <w:color w:val="000000"/>
        </w:rPr>
        <w:t xml:space="preserve">. </w:t>
      </w:r>
    </w:p>
    <w:p w14:paraId="4DBD8CC5" w14:textId="77777777" w:rsidR="00F43F08" w:rsidRDefault="00F43F08" w:rsidP="00F43F08">
      <w:pPr>
        <w:pBdr>
          <w:bottom w:val="nil"/>
        </w:pBdr>
        <w:spacing w:afterAutospacing="1"/>
        <w:jc w:val="center"/>
        <w:rPr>
          <w:rFonts w:ascii="Calibri" w:eastAsia="Calibri" w:hAnsi="Calibri" w:cs="Calibri"/>
          <w:color w:val="000000"/>
        </w:rPr>
      </w:pPr>
      <w:r>
        <w:rPr>
          <w:rFonts w:ascii="Calibri" w:eastAsia="Calibri" w:hAnsi="Calibri" w:cs="Calibri"/>
          <w:noProof/>
          <w:color w:val="000000"/>
          <w:lang w:eastAsia="nb-NO"/>
        </w:rPr>
        <w:drawing>
          <wp:inline distT="0" distB="0" distL="0" distR="0" wp14:anchorId="1CBA2415" wp14:editId="2C06F1C0">
            <wp:extent cx="2257425" cy="2257425"/>
            <wp:effectExtent l="0" t="0" r="0" b="0"/>
            <wp:docPr id="100001" name="Bilde 100001" descr="Rune Antonsen"/>
            <wp:cNvGraphicFramePr/>
            <a:graphic xmlns:a="http://schemas.openxmlformats.org/drawingml/2006/main">
              <a:graphicData uri="http://schemas.openxmlformats.org/drawingml/2006/picture">
                <pic:pic xmlns:pic="http://schemas.openxmlformats.org/drawingml/2006/picture">
                  <pic:nvPicPr>
                    <pic:cNvPr id="1779555063" name=""/>
                    <pic:cNvPicPr/>
                  </pic:nvPicPr>
                  <pic:blipFill>
                    <a:blip r:embed="rId9"/>
                    <a:stretch>
                      <a:fillRect/>
                    </a:stretch>
                  </pic:blipFill>
                  <pic:spPr>
                    <a:xfrm>
                      <a:off x="0" y="0"/>
                      <a:ext cx="2257425" cy="2257425"/>
                    </a:xfrm>
                    <a:prstGeom prst="rect">
                      <a:avLst/>
                    </a:prstGeom>
                  </pic:spPr>
                </pic:pic>
              </a:graphicData>
            </a:graphic>
          </wp:inline>
        </w:drawing>
      </w:r>
    </w:p>
    <w:p w14:paraId="7BCE3EC6" w14:textId="77777777" w:rsidR="00F43F08" w:rsidRDefault="00F43F08" w:rsidP="00F43F08">
      <w:pPr>
        <w:pBdr>
          <w:bottom w:val="nil"/>
        </w:pBdr>
        <w:spacing w:afterAutospacing="1"/>
        <w:jc w:val="center"/>
        <w:rPr>
          <w:rFonts w:ascii="Calibri" w:eastAsia="Calibri" w:hAnsi="Calibri" w:cs="Calibri"/>
          <w:color w:val="000000"/>
        </w:rPr>
      </w:pPr>
      <w:r>
        <w:rPr>
          <w:rFonts w:ascii="Calibri" w:eastAsia="Calibri" w:hAnsi="Calibri" w:cs="Calibri"/>
          <w:color w:val="333333"/>
        </w:rPr>
        <w:t>Rune Antonsen</w:t>
      </w:r>
      <w:r>
        <w:rPr>
          <w:rFonts w:ascii="Calibri" w:eastAsia="Calibri" w:hAnsi="Calibri" w:cs="Calibri"/>
          <w:color w:val="333333"/>
        </w:rPr>
        <w:br/>
        <w:t>Kommunedirektør</w:t>
      </w:r>
    </w:p>
    <w:p w14:paraId="324B30A2" w14:textId="77777777" w:rsidR="00F43F08" w:rsidRDefault="00F43F08" w:rsidP="00BD60EC"/>
    <w:p w14:paraId="099596B0" w14:textId="77777777" w:rsidR="00BD60EC" w:rsidRPr="00DA63CC" w:rsidRDefault="00BD60EC">
      <w:pPr>
        <w:rPr>
          <w:sz w:val="24"/>
          <w:szCs w:val="24"/>
        </w:rPr>
      </w:pPr>
    </w:p>
    <w:p w14:paraId="2ECD3EAB" w14:textId="77777777" w:rsidR="003E0059" w:rsidRDefault="003E0059">
      <w:pPr>
        <w:rPr>
          <w:rFonts w:asciiTheme="majorHAnsi" w:eastAsiaTheme="majorEastAsia" w:hAnsiTheme="majorHAnsi" w:cstheme="majorBidi"/>
          <w:color w:val="2E74B5" w:themeColor="accent1" w:themeShade="BF"/>
          <w:sz w:val="32"/>
          <w:szCs w:val="32"/>
        </w:rPr>
      </w:pPr>
      <w:bookmarkStart w:id="2" w:name="_Toc76545835"/>
      <w:r>
        <w:br w:type="page"/>
      </w:r>
    </w:p>
    <w:p w14:paraId="4AC29DA0" w14:textId="5CDDCDDA" w:rsidR="00DA63CC" w:rsidRPr="00DA63CC" w:rsidRDefault="00DA63CC" w:rsidP="00A94500">
      <w:pPr>
        <w:pStyle w:val="Overskrift1"/>
        <w:numPr>
          <w:ilvl w:val="0"/>
          <w:numId w:val="8"/>
        </w:numPr>
      </w:pPr>
      <w:bookmarkStart w:id="3" w:name="_Toc86610088"/>
      <w:r w:rsidRPr="00DA63CC">
        <w:t xml:space="preserve">Kommunens </w:t>
      </w:r>
      <w:bookmarkEnd w:id="2"/>
      <w:r w:rsidR="0047546F">
        <w:t>styringssystem</w:t>
      </w:r>
      <w:bookmarkEnd w:id="3"/>
    </w:p>
    <w:p w14:paraId="2725EC1A" w14:textId="77777777" w:rsidR="00BD60EC" w:rsidRDefault="00CA3CC1" w:rsidP="00BD60EC">
      <w:r>
        <w:t xml:space="preserve">Kommunen skal fastsette et handlingsprogram med årsbudsjett og </w:t>
      </w:r>
      <w:r w:rsidR="00BD60EC">
        <w:t>økonomiplan som omfat</w:t>
      </w:r>
      <w:r>
        <w:t xml:space="preserve">ter de fire neste budsjettårene. Planen </w:t>
      </w:r>
      <w:r w:rsidR="00BD60EC">
        <w:t>skal rulleres årlig og bygge på endringer i alle typer rammevilkår, nye politiske prioriteringer og andre premisser som har økonomiske konsekvenser for kommunen i den kommende fireårsperioden.</w:t>
      </w:r>
    </w:p>
    <w:p w14:paraId="74DF6747" w14:textId="77777777" w:rsidR="00BD60EC" w:rsidRDefault="00BD60EC" w:rsidP="00BD60EC">
      <w:r>
        <w:t xml:space="preserve">Det må i økonomiplanen skilles mellom finansiering av den løpende </w:t>
      </w:r>
      <w:r w:rsidRPr="00715D2E">
        <w:rPr>
          <w:u w:val="single"/>
        </w:rPr>
        <w:t>driften</w:t>
      </w:r>
      <w:r>
        <w:t xml:space="preserve"> og finansiering av </w:t>
      </w:r>
      <w:r w:rsidRPr="00715D2E">
        <w:rPr>
          <w:u w:val="single"/>
        </w:rPr>
        <w:t>investeringer</w:t>
      </w:r>
      <w:r>
        <w:t>. Kommunens løpende driftsutgifter (inklusive finansutgifter) skal (kun) finansieres av løpende driftsinntekter, mens kommunens investeringer kan finansieres med løpende inntekter, engangsinntekter (typisk salg av eiendom/kapital eller tilskudd fra staten), oppsparte reserver eller låneopptak.</w:t>
      </w:r>
    </w:p>
    <w:p w14:paraId="3989F3B9" w14:textId="77777777" w:rsidR="00BD60EC" w:rsidRPr="00BD60EC" w:rsidRDefault="00E927DA" w:rsidP="00A94500">
      <w:pPr>
        <w:pStyle w:val="Overskrift2"/>
        <w:numPr>
          <w:ilvl w:val="1"/>
          <w:numId w:val="8"/>
        </w:numPr>
      </w:pPr>
      <w:bookmarkStart w:id="4" w:name="_Toc76545836"/>
      <w:bookmarkStart w:id="5" w:name="_Toc86610089"/>
      <w:r>
        <w:t>Det kommunale plansystemet</w:t>
      </w:r>
      <w:bookmarkEnd w:id="4"/>
      <w:bookmarkEnd w:id="5"/>
    </w:p>
    <w:p w14:paraId="7C57CD74" w14:textId="77777777" w:rsidR="00266E00" w:rsidRDefault="00DD69AC" w:rsidP="00266E00">
      <w:r w:rsidRPr="00DD69AC">
        <w:t>Kommunen er lokal planmyndighet. Kommunen har ansvar for å utarbeide en kommuneplan med samfunnsdel og arealdel</w:t>
      </w:r>
      <w:r w:rsidR="0067372D">
        <w:t>,</w:t>
      </w:r>
      <w:r w:rsidRPr="00DD69AC">
        <w:t xml:space="preserve"> og for å lage en kommunal planstrategi. I tillegg skal kommunen sørge for at det utarbeides reguleringsplaner i form av områderegulering eller detaljregulering.</w:t>
      </w:r>
      <w:r>
        <w:t xml:space="preserve"> </w:t>
      </w:r>
    </w:p>
    <w:p w14:paraId="4F71E5C2" w14:textId="39C87E8B" w:rsidR="00364367" w:rsidRDefault="00364367" w:rsidP="00EF556C">
      <w:pPr>
        <w:pStyle w:val="Overskrift3"/>
        <w:numPr>
          <w:ilvl w:val="2"/>
          <w:numId w:val="8"/>
        </w:numPr>
      </w:pPr>
      <w:bookmarkStart w:id="6" w:name="_Toc86610090"/>
      <w:r>
        <w:t>Kommunal planstrategi</w:t>
      </w:r>
      <w:bookmarkEnd w:id="6"/>
    </w:p>
    <w:p w14:paraId="5F881ED0" w14:textId="77777777" w:rsidR="005147C1" w:rsidRDefault="0067372D" w:rsidP="005147C1">
      <w:r w:rsidRPr="0067372D">
        <w:t xml:space="preserve">Kommunal planstrategi kan beskrives som «en plan for planleggingen». </w:t>
      </w:r>
      <w:r w:rsidR="005147C1">
        <w:t>Pl</w:t>
      </w:r>
      <w:r w:rsidR="005147C1" w:rsidRPr="0067372D">
        <w:t>anstrategien skal utarbeides og vedtas av kommunestyret i løpet av det første året av valgperioden.</w:t>
      </w:r>
      <w:r w:rsidR="005147C1">
        <w:t xml:space="preserve"> </w:t>
      </w:r>
    </w:p>
    <w:p w14:paraId="0412FB84" w14:textId="38C13805" w:rsidR="0067372D" w:rsidRDefault="00266E00" w:rsidP="0013012C">
      <w:r w:rsidRPr="000D781F">
        <w:t>Planstrategien bør omfatte en drøfting av kommunens strategiske valg knyttet til samfunnsutvikling, herunder langsiktig arealbruk, miljøutfordringer, sektorenes virksomhet og en vurdering av kommunens planbehov i valgperioden.</w:t>
      </w:r>
      <w:r>
        <w:t xml:space="preserve"> </w:t>
      </w:r>
      <w:r w:rsidR="0067372D" w:rsidRPr="0067372D">
        <w:t xml:space="preserve">I planstrategien tar kommunestyret stilling til om det er behov for å sette i gang arbeid med nye planer, eller om de gjeldende planene bør revideres eller oppheves i løpet av valgperioden. </w:t>
      </w:r>
      <w:r>
        <w:t>Et viktig spørsmål er om gjeldende kommuneplan skal videreføres, eller om</w:t>
      </w:r>
      <w:r w:rsidR="00821B1E">
        <w:t xml:space="preserve"> hele eller deler av planen bør revideres. </w:t>
      </w:r>
      <w:r w:rsidR="005147C1" w:rsidRPr="005147C1">
        <w:t>Planstrategien og det underliggende kunnskapsgrunnlaget er et godt verktøy som kan</w:t>
      </w:r>
      <w:r w:rsidR="005147C1">
        <w:t xml:space="preserve"> </w:t>
      </w:r>
      <w:r w:rsidR="005147C1" w:rsidRPr="005147C1">
        <w:t xml:space="preserve">bidra til at </w:t>
      </w:r>
      <w:r w:rsidR="005147C1">
        <w:t>folkevalgte</w:t>
      </w:r>
      <w:r w:rsidR="005147C1" w:rsidRPr="005147C1">
        <w:t xml:space="preserve"> og innbyggere får innsikt i hva som er kommunens utfordringer.</w:t>
      </w:r>
      <w:r w:rsidR="005147C1">
        <w:t xml:space="preserve"> </w:t>
      </w:r>
      <w:r w:rsidR="005147C1" w:rsidRPr="005147C1">
        <w:t>I planstrategien bør kommunestyret også ta stilling til hvordan det vil bidra til at de 17 bærekraft</w:t>
      </w:r>
      <w:r w:rsidR="002B08AE">
        <w:t>s</w:t>
      </w:r>
      <w:r w:rsidR="005147C1" w:rsidRPr="005147C1">
        <w:t>målene i 2030-agendaen kan realiseres.</w:t>
      </w:r>
      <w:r w:rsidR="005147C1">
        <w:t xml:space="preserve"> </w:t>
      </w:r>
    </w:p>
    <w:p w14:paraId="6747A448" w14:textId="77777777" w:rsidR="00364367" w:rsidRDefault="00364367" w:rsidP="00EF556C">
      <w:pPr>
        <w:pStyle w:val="Overskrift3"/>
        <w:numPr>
          <w:ilvl w:val="2"/>
          <w:numId w:val="8"/>
        </w:numPr>
      </w:pPr>
      <w:bookmarkStart w:id="7" w:name="_Toc86610091"/>
      <w:r>
        <w:t>Kommuneplanen</w:t>
      </w:r>
      <w:bookmarkEnd w:id="7"/>
    </w:p>
    <w:p w14:paraId="42765A3D" w14:textId="203EA93F" w:rsidR="000D781F" w:rsidRDefault="00EB7105" w:rsidP="0013012C">
      <w:r>
        <w:t>Alle kommune</w:t>
      </w:r>
      <w:r w:rsidR="00E93655">
        <w:t>r</w:t>
      </w:r>
      <w:r>
        <w:t xml:space="preserve"> er pålagt å ha en kommuneplan bestående av en samfunnsdel og en arealdel. </w:t>
      </w:r>
      <w:r w:rsidR="000761CF" w:rsidRPr="000761CF">
        <w:t xml:space="preserve">Kommuneplanens samfunnsdel er kommunestyrets overordnede styringsdokument. I samfunnsdelen vedtar kommunestyret mål og strategier for hvordan kommunesamfunnet og kommunens virksomhet skal utvikle seg de neste årene. </w:t>
      </w:r>
      <w:r w:rsidR="00CD3D96">
        <w:t xml:space="preserve">Samfunnsdelen er således et godt verktøy for strategisk overordnet styring. Dette forsterkes ved å knytte handlingsdelen til samfunnsdelen. </w:t>
      </w:r>
      <w:r w:rsidR="000761CF" w:rsidRPr="000761CF">
        <w:t>Målene og strategiene bør utvikles i nært samarbeid med innbyggere, næringsliv, organisasjoner, institusjoner og berørte offentlige organer.</w:t>
      </w:r>
      <w:r w:rsidR="00DE5FDF">
        <w:t xml:space="preserve"> </w:t>
      </w:r>
    </w:p>
    <w:p w14:paraId="5170A835" w14:textId="77777777" w:rsidR="000761CF" w:rsidRDefault="0067372D" w:rsidP="007833FF">
      <w:r w:rsidRPr="0067372D">
        <w:t>Kommuneplanen</w:t>
      </w:r>
      <w:r w:rsidR="000761CF">
        <w:t>s samfunnsdel</w:t>
      </w:r>
      <w:r w:rsidRPr="0067372D">
        <w:t xml:space="preserve"> skal ha en handlingsdel som </w:t>
      </w:r>
      <w:r w:rsidR="000761CF">
        <w:t xml:space="preserve">viser </w:t>
      </w:r>
      <w:r w:rsidRPr="0067372D">
        <w:t>hvordan planen skal følges opp de fire påfølgende år eller mer</w:t>
      </w:r>
      <w:r w:rsidR="000761CF">
        <w:t xml:space="preserve">. Handlingsdelen skal </w:t>
      </w:r>
      <w:r w:rsidRPr="0067372D">
        <w:t xml:space="preserve">revideres årlig. </w:t>
      </w:r>
      <w:r w:rsidR="000761CF" w:rsidRPr="000761CF">
        <w:t xml:space="preserve">Handlingsdelen gir grunnlag for kommunens prioritering av ressurser, planleggings- og samarbeidsoppgaver, og konkretiserer tiltakene innenfor kommunens økonomiske rammer. </w:t>
      </w:r>
      <w:r w:rsidR="000761CF" w:rsidRPr="0067372D">
        <w:t>Økonomiplanen etter kommuneloven § 14-2 kan inngå i eller utgjøre handlingsdelen.</w:t>
      </w:r>
      <w:r w:rsidR="000761CF">
        <w:t xml:space="preserve"> </w:t>
      </w:r>
      <w:r w:rsidR="007833FF">
        <w:t>De fleste kommuner velger å samordne handlingsdelen med økonomiplanen</w:t>
      </w:r>
      <w:r w:rsidR="00881431">
        <w:t xml:space="preserve">. </w:t>
      </w:r>
    </w:p>
    <w:p w14:paraId="69F1CF1F" w14:textId="77777777" w:rsidR="00FF7C5B" w:rsidRPr="00CD3D96" w:rsidRDefault="00FF7C5B" w:rsidP="00FF7C5B">
      <w:r>
        <w:t xml:space="preserve">Kommuneplanens arealdel er en vesentlig del av kommunens langsiktige plangrunnlag. Den skal vise sammenhengen mellom framtidig samfunnsutvikling og arealbruk. </w:t>
      </w:r>
      <w:r w:rsidRPr="00CD3D96">
        <w:t xml:space="preserve">Arealdelen skal understøtte ønsket samfunnsutvikling. </w:t>
      </w:r>
    </w:p>
    <w:p w14:paraId="7CA3B83E" w14:textId="77777777" w:rsidR="0054304C" w:rsidRPr="00CD3D96" w:rsidRDefault="0054304C" w:rsidP="0013012C">
      <w:r w:rsidRPr="00CD3D96">
        <w:lastRenderedPageBreak/>
        <w:t>Kommuneplanen kan utarbeides samlet eller for samfunnsdel og kommuneplanens arealdel hver for seg</w:t>
      </w:r>
      <w:r w:rsidR="00CD3D96" w:rsidRPr="00CD3D96">
        <w:t xml:space="preserve">. </w:t>
      </w:r>
      <w:r w:rsidR="005147C1">
        <w:t xml:space="preserve">Varigheten for kommuneplanen er ikke lovfestet, men </w:t>
      </w:r>
      <w:r w:rsidR="00CD3D96" w:rsidRPr="00DE5FDF">
        <w:t xml:space="preserve">er </w:t>
      </w:r>
      <w:r w:rsidR="00CD3D96">
        <w:t>vanligvis</w:t>
      </w:r>
      <w:r w:rsidR="00CD3D96" w:rsidRPr="00DE5FDF">
        <w:t xml:space="preserve"> </w:t>
      </w:r>
      <w:r w:rsidR="00CD3D96">
        <w:t>12</w:t>
      </w:r>
      <w:r w:rsidR="00CD3D96" w:rsidRPr="00DE5FDF">
        <w:t xml:space="preserve"> år</w:t>
      </w:r>
      <w:r w:rsidR="005147C1">
        <w:t xml:space="preserve"> eller 3 kommunestyreperioder</w:t>
      </w:r>
      <w:r w:rsidR="00CD3D96">
        <w:t xml:space="preserve">. Kommunestyret skal ved behandling av planstrategien ta stilling til om gjeldende kommuneplan eller deler av denne skal revideres, eller om planen skal videreføres uten endringer. </w:t>
      </w:r>
      <w:r w:rsidR="005147C1">
        <w:t>Det betyr at planperioden utvides med nye 4 år for hver revisjon.</w:t>
      </w:r>
    </w:p>
    <w:p w14:paraId="2FE01684" w14:textId="77777777" w:rsidR="0054304C" w:rsidRDefault="00CC589A" w:rsidP="0054304C">
      <w:r w:rsidRPr="00CC589A">
        <w:t>Kommuneplanens arealdel besår av planbeskrivelse med konsekvensutredning og plankart med bestemmelser for bruk, vern og utforming av arealer og fysiske omgivelser for hele kommunens land- og sjøareal. Arealdelen skal vise hvor i kommunen utbygging kan skje, og hvilke arealer som skal brukes til landbruk, natur, friluftsliv og reindrift. Arealdelen er viktig for å sikre en langsiktig, bærekraftig utvikling og forvaltning av arealene, naturen og kulturmiljøene i kommunen.</w:t>
      </w:r>
      <w:r w:rsidR="0054304C">
        <w:t xml:space="preserve"> </w:t>
      </w:r>
      <w:r w:rsidR="0054304C" w:rsidRPr="00DE5FDF">
        <w:t xml:space="preserve">Planhorisonten er </w:t>
      </w:r>
      <w:r w:rsidR="0054304C">
        <w:t>vanligvis</w:t>
      </w:r>
      <w:r w:rsidR="0054304C" w:rsidRPr="00DE5FDF">
        <w:t xml:space="preserve"> 10-20 år og planen rulleres hvert fjerde år, dvs. én gang i hver kommunestyreperiode.</w:t>
      </w:r>
    </w:p>
    <w:p w14:paraId="42CC8053" w14:textId="77777777" w:rsidR="005147C1" w:rsidRDefault="005147C1" w:rsidP="005147C1">
      <w:r w:rsidRPr="000761CF">
        <w:t>Det kan utarbeides kommunedelplan for bestemte</w:t>
      </w:r>
      <w:r>
        <w:t xml:space="preserve"> områder,</w:t>
      </w:r>
      <w:r w:rsidRPr="000761CF">
        <w:t xml:space="preserve"> temaer eller virksomhetsområder. Slike kommunedelplaner utarbeides etter samme prosess som kommuneplanens samfunnsdel og skal ha en egen handlingsdel.</w:t>
      </w:r>
    </w:p>
    <w:p w14:paraId="3A63B6BC" w14:textId="77777777" w:rsidR="00EB7105" w:rsidRDefault="00EB7105" w:rsidP="00EF556C">
      <w:pPr>
        <w:pStyle w:val="Overskrift3"/>
        <w:numPr>
          <w:ilvl w:val="2"/>
          <w:numId w:val="8"/>
        </w:numPr>
      </w:pPr>
      <w:bookmarkStart w:id="8" w:name="_Toc86610092"/>
      <w:r>
        <w:t>Sammenhengene i det kommunale plansystemet</w:t>
      </w:r>
      <w:bookmarkEnd w:id="8"/>
    </w:p>
    <w:p w14:paraId="1E66282F" w14:textId="77777777" w:rsidR="0013012C" w:rsidRDefault="0013012C" w:rsidP="0013012C">
      <w:r>
        <w:t xml:space="preserve">Figuren nedenfor viser sammenhengene i det kommunale plansystemet. </w:t>
      </w:r>
    </w:p>
    <w:p w14:paraId="50205D67" w14:textId="77777777" w:rsidR="000D781F" w:rsidRDefault="000D781F" w:rsidP="0013012C">
      <w:r>
        <w:t xml:space="preserve">I plansystemet legges det vekt på den «røde tråden». Det skal være en sammenheng mellom de overordnede planene og de mer kortsiktige handlingsplanene samt økonomiplan med årsbudsjett. </w:t>
      </w:r>
    </w:p>
    <w:p w14:paraId="04AC1974" w14:textId="77777777" w:rsidR="00DD69AC" w:rsidRDefault="0013012C" w:rsidP="00D37013">
      <w:r>
        <w:rPr>
          <w:noProof/>
          <w:lang w:eastAsia="nb-NO"/>
        </w:rPr>
        <w:drawing>
          <wp:inline distT="0" distB="0" distL="0" distR="0" wp14:anchorId="21752E77" wp14:editId="27844B4C">
            <wp:extent cx="4495800" cy="4210050"/>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95800" cy="4210050"/>
                    </a:xfrm>
                    <a:prstGeom prst="rect">
                      <a:avLst/>
                    </a:prstGeom>
                  </pic:spPr>
                </pic:pic>
              </a:graphicData>
            </a:graphic>
          </wp:inline>
        </w:drawing>
      </w:r>
    </w:p>
    <w:p w14:paraId="5959333B" w14:textId="77777777" w:rsidR="001F2F20" w:rsidRDefault="001F2F20" w:rsidP="001F2F20">
      <w:pPr>
        <w:pStyle w:val="Bildetekst"/>
      </w:pPr>
      <w:r>
        <w:t xml:space="preserve">Figur </w:t>
      </w:r>
      <w:r w:rsidR="005B41EE">
        <w:fldChar w:fldCharType="begin"/>
      </w:r>
      <w:r w:rsidR="005B41EE">
        <w:instrText xml:space="preserve"> SEQ Figur \* ARABIC </w:instrText>
      </w:r>
      <w:r w:rsidR="005B41EE">
        <w:fldChar w:fldCharType="separate"/>
      </w:r>
      <w:r>
        <w:rPr>
          <w:noProof/>
        </w:rPr>
        <w:t>1</w:t>
      </w:r>
      <w:r w:rsidR="005B41EE">
        <w:rPr>
          <w:noProof/>
        </w:rPr>
        <w:fldChar w:fldCharType="end"/>
      </w:r>
      <w:r>
        <w:rPr>
          <w:noProof/>
        </w:rPr>
        <w:t>: Kommunens plansystem</w:t>
      </w:r>
    </w:p>
    <w:p w14:paraId="4E0F5233" w14:textId="660A8B54" w:rsidR="007833FF" w:rsidRDefault="007833FF" w:rsidP="00D37013">
      <w:r>
        <w:lastRenderedPageBreak/>
        <w:t>Kommuneplanarbeidet henger nært sammen med andre planprosesser, styringssystem og rapporteringsverktøy i kommunen. Handlingsdelen er både en del av kommune</w:t>
      </w:r>
      <w:r w:rsidR="00AE0B4B">
        <w:t>n</w:t>
      </w:r>
      <w:r>
        <w:t>s 4-årshjul og 1-årshjul, dvs. en del av planlegging og styring i et 4-årsperspektiv og i et 1-årsperspektiv slik det fremgår av figuren nedenfor.</w:t>
      </w:r>
    </w:p>
    <w:p w14:paraId="3CD13A5B" w14:textId="77777777" w:rsidR="007833FF" w:rsidRDefault="007833FF" w:rsidP="00D37013">
      <w:r>
        <w:rPr>
          <w:noProof/>
          <w:lang w:eastAsia="nb-NO"/>
        </w:rPr>
        <w:drawing>
          <wp:inline distT="0" distB="0" distL="0" distR="0" wp14:anchorId="194961B4" wp14:editId="2F35E79F">
            <wp:extent cx="5052060" cy="3361357"/>
            <wp:effectExtent l="0" t="0" r="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59588" cy="3366365"/>
                    </a:xfrm>
                    <a:prstGeom prst="rect">
                      <a:avLst/>
                    </a:prstGeom>
                  </pic:spPr>
                </pic:pic>
              </a:graphicData>
            </a:graphic>
          </wp:inline>
        </w:drawing>
      </w:r>
    </w:p>
    <w:p w14:paraId="41B88801" w14:textId="62265992" w:rsidR="001F2F20" w:rsidRDefault="001F2F20" w:rsidP="001F2F20">
      <w:pPr>
        <w:pStyle w:val="Bildetekst"/>
      </w:pPr>
      <w:r>
        <w:t xml:space="preserve">Figur </w:t>
      </w:r>
      <w:r w:rsidR="005B41EE">
        <w:fldChar w:fldCharType="begin"/>
      </w:r>
      <w:r w:rsidR="005B41EE">
        <w:instrText xml:space="preserve"> SEQ Figur \* ARABIC </w:instrText>
      </w:r>
      <w:r w:rsidR="005B41EE">
        <w:fldChar w:fldCharType="separate"/>
      </w:r>
      <w:r w:rsidR="00EF556C">
        <w:t>2</w:t>
      </w:r>
      <w:r w:rsidR="005B41EE">
        <w:fldChar w:fldCharType="end"/>
      </w:r>
      <w:r>
        <w:t>: integrert kommuneplanlegging</w:t>
      </w:r>
    </w:p>
    <w:p w14:paraId="5F466B1F" w14:textId="77777777" w:rsidR="00324606" w:rsidRPr="00324606" w:rsidRDefault="00324606" w:rsidP="00324606"/>
    <w:p w14:paraId="2B887F85" w14:textId="77777777" w:rsidR="00881431" w:rsidRPr="001F2F20" w:rsidRDefault="00364367" w:rsidP="00EF556C">
      <w:pPr>
        <w:pStyle w:val="Overskrift3"/>
        <w:numPr>
          <w:ilvl w:val="2"/>
          <w:numId w:val="8"/>
        </w:numPr>
      </w:pPr>
      <w:bookmarkStart w:id="9" w:name="_Toc86610093"/>
      <w:r>
        <w:t>Årshjulet som styringsverktøy</w:t>
      </w:r>
      <w:bookmarkEnd w:id="9"/>
    </w:p>
    <w:p w14:paraId="2E90E370" w14:textId="77777777" w:rsidR="005C5C92" w:rsidRDefault="007833FF" w:rsidP="007833FF">
      <w:r w:rsidRPr="00881431">
        <w:t>Ofte er det vanskelig å få oversikt over det økonomiske</w:t>
      </w:r>
      <w:r w:rsidR="00881431">
        <w:t xml:space="preserve"> </w:t>
      </w:r>
      <w:r w:rsidRPr="00881431">
        <w:t>handlingsrommet kommunen har å forholde seg til ved</w:t>
      </w:r>
      <w:r w:rsidR="00881431">
        <w:t xml:space="preserve"> </w:t>
      </w:r>
      <w:r w:rsidRPr="00881431">
        <w:t>utarbeidelse av handlingsdelen. Det er derfor</w:t>
      </w:r>
      <w:r w:rsidR="00881431">
        <w:t xml:space="preserve"> </w:t>
      </w:r>
      <w:r w:rsidRPr="00881431">
        <w:t>en utfordring</w:t>
      </w:r>
      <w:r w:rsidR="00881431">
        <w:t xml:space="preserve"> </w:t>
      </w:r>
      <w:r w:rsidRPr="00881431">
        <w:t>å prioritere konkrete tiltak uten å vite budsjettforutsetningene</w:t>
      </w:r>
      <w:r w:rsidR="00881431">
        <w:t xml:space="preserve"> </w:t>
      </w:r>
      <w:r w:rsidRPr="00881431">
        <w:t>først. Mange kommuner</w:t>
      </w:r>
      <w:r w:rsidR="00881431">
        <w:t xml:space="preserve"> </w:t>
      </w:r>
      <w:r w:rsidRPr="00881431">
        <w:t>har utarbeidet</w:t>
      </w:r>
      <w:r w:rsidR="00881431">
        <w:t xml:space="preserve"> </w:t>
      </w:r>
      <w:r w:rsidRPr="00881431">
        <w:t>årshjul for budsjettprosessen og har gode rutiner for</w:t>
      </w:r>
      <w:r w:rsidR="00881431">
        <w:t xml:space="preserve"> </w:t>
      </w:r>
      <w:r w:rsidRPr="00881431">
        <w:t>mål-, økonomi- og</w:t>
      </w:r>
      <w:r w:rsidR="00881431">
        <w:t xml:space="preserve"> </w:t>
      </w:r>
      <w:r w:rsidRPr="00881431">
        <w:t>resultatstyringsprosessene.</w:t>
      </w:r>
      <w:r w:rsidR="001F2F20">
        <w:t xml:space="preserve"> </w:t>
      </w:r>
    </w:p>
    <w:p w14:paraId="07721C87" w14:textId="77777777" w:rsidR="0017100E" w:rsidRPr="00881431" w:rsidRDefault="001F2F20" w:rsidP="007833FF">
      <w:r>
        <w:t xml:space="preserve">I årshjulet kan også inkluderes andre aktiviteter som anses </w:t>
      </w:r>
      <w:r w:rsidR="005C5C92">
        <w:t>vesentlig</w:t>
      </w:r>
      <w:r>
        <w:t xml:space="preserve"> for </w:t>
      </w:r>
      <w:r w:rsidR="005C5C92">
        <w:t xml:space="preserve">overordnet </w:t>
      </w:r>
      <w:r>
        <w:t xml:space="preserve">styring av </w:t>
      </w:r>
      <w:r w:rsidR="005C5C92">
        <w:t xml:space="preserve">hele </w:t>
      </w:r>
      <w:r>
        <w:t>kommunen</w:t>
      </w:r>
      <w:r w:rsidR="005C5C92">
        <w:t xml:space="preserve"> så vel som styring av de enkelte virksomheter</w:t>
      </w:r>
      <w:r>
        <w:t xml:space="preserve">. </w:t>
      </w:r>
      <w:r w:rsidR="005C5C92" w:rsidRPr="00A3157A">
        <w:t xml:space="preserve">Aktiviteter i årshjulet </w:t>
      </w:r>
      <w:r w:rsidR="009D0765">
        <w:t xml:space="preserve">vil i hovedsak være aktiviteter som gjentas hvert år, </w:t>
      </w:r>
      <w:r w:rsidR="005C5C92" w:rsidRPr="00A3157A">
        <w:t>berøre</w:t>
      </w:r>
      <w:r w:rsidR="009D0765">
        <w:t>r</w:t>
      </w:r>
      <w:r w:rsidR="005C5C92" w:rsidRPr="00A3157A">
        <w:t xml:space="preserve"> mange organisasjonsledd og dessut</w:t>
      </w:r>
      <w:r w:rsidR="005C5C92">
        <w:t xml:space="preserve">en </w:t>
      </w:r>
      <w:r w:rsidR="009D0765">
        <w:t>er</w:t>
      </w:r>
      <w:r w:rsidR="005C5C92">
        <w:t xml:space="preserve"> vesentlig for god </w:t>
      </w:r>
      <w:r w:rsidR="005C5C92" w:rsidRPr="00A3157A">
        <w:t xml:space="preserve">styring. Et årshjul </w:t>
      </w:r>
      <w:r w:rsidR="005C5C92">
        <w:t>blir da</w:t>
      </w:r>
      <w:r w:rsidR="005C5C92" w:rsidRPr="00A3157A">
        <w:t xml:space="preserve"> en systematisering av aktiviteter som anses vesentlig for styring av </w:t>
      </w:r>
      <w:r w:rsidR="005C5C92">
        <w:t>kommunen</w:t>
      </w:r>
      <w:r w:rsidR="005C5C92" w:rsidRPr="00A3157A">
        <w:t xml:space="preserve"> </w:t>
      </w:r>
      <w:r w:rsidR="005C5C92">
        <w:t>innenfor ett kalenderår</w:t>
      </w:r>
      <w:r w:rsidR="005C5C92" w:rsidRPr="00A3157A">
        <w:t>.</w:t>
      </w:r>
      <w:r w:rsidR="008261A3">
        <w:t xml:space="preserve"> </w:t>
      </w:r>
    </w:p>
    <w:p w14:paraId="3FBD1C8B" w14:textId="77777777" w:rsidR="003F3963" w:rsidRDefault="003F3963" w:rsidP="003F3963">
      <w:r>
        <w:t>Alle styringsaktiviteter medfører styringskostnader. Effekten av de styringsmidler som benyttes i en organisasjon må derfor vurderes i lys av de kostnader de medfører. Styringsaktiviteter som gir marginalt bedre styring, men har høye kostnader er ikke ønskelig. «God» styring er «godt nok». Med dette for øye er det viktig å beholde styringsmidler som antas å ha høy styringseffekt og lav/moderat kostnad og samtidig fjerne styringsaktiviteter som først og fremst medfører</w:t>
      </w:r>
      <w:r w:rsidRPr="00A3157A">
        <w:t xml:space="preserve"> byråkrati og administrativ ressursbruk</w:t>
      </w:r>
      <w:r>
        <w:t>, men i liten grad bi</w:t>
      </w:r>
      <w:r w:rsidRPr="00A3157A">
        <w:t>dra</w:t>
      </w:r>
      <w:r>
        <w:t>r</w:t>
      </w:r>
      <w:r w:rsidRPr="00A3157A">
        <w:t xml:space="preserve"> til </w:t>
      </w:r>
      <w:r>
        <w:t>god</w:t>
      </w:r>
      <w:r w:rsidRPr="00A3157A">
        <w:t xml:space="preserve"> styring. </w:t>
      </w:r>
    </w:p>
    <w:p w14:paraId="54FCCE7F" w14:textId="77777777" w:rsidR="003F3963" w:rsidRDefault="009D0765" w:rsidP="003F3963">
      <w:r>
        <w:t>Et overordnet å</w:t>
      </w:r>
      <w:r w:rsidR="003F3963" w:rsidRPr="00A3157A">
        <w:t>rshjul</w:t>
      </w:r>
      <w:r>
        <w:t xml:space="preserve"> for kommunen</w:t>
      </w:r>
      <w:r w:rsidR="003F3963" w:rsidRPr="00A3157A">
        <w:t xml:space="preserve"> inneholder </w:t>
      </w:r>
      <w:r>
        <w:t xml:space="preserve">normalt </w:t>
      </w:r>
      <w:r w:rsidR="003F3963" w:rsidRPr="00A3157A">
        <w:t xml:space="preserve">aktiviteter som både </w:t>
      </w:r>
      <w:r>
        <w:t>er viktig</w:t>
      </w:r>
      <w:r w:rsidR="003F3963" w:rsidRPr="00A3157A">
        <w:t xml:space="preserve"> for administrativ </w:t>
      </w:r>
      <w:r>
        <w:t>så vel som</w:t>
      </w:r>
      <w:r w:rsidR="003F3963" w:rsidRPr="00A3157A">
        <w:t xml:space="preserve"> </w:t>
      </w:r>
      <w:r>
        <w:t>folkevalgt</w:t>
      </w:r>
      <w:r w:rsidR="003F3963" w:rsidRPr="00A3157A">
        <w:t xml:space="preserve"> styring. </w:t>
      </w:r>
      <w:r>
        <w:t>Aktiviteter</w:t>
      </w:r>
      <w:r w:rsidR="003F3963" w:rsidRPr="002D53A4">
        <w:t xml:space="preserve"> som inngår i styringsdialogen </w:t>
      </w:r>
      <w:r w:rsidR="003F3963">
        <w:t xml:space="preserve">kan </w:t>
      </w:r>
      <w:r>
        <w:t xml:space="preserve">som oftest </w:t>
      </w:r>
      <w:r w:rsidR="003F3963">
        <w:t>grupperes</w:t>
      </w:r>
      <w:r w:rsidR="003F3963" w:rsidRPr="002D53A4">
        <w:t xml:space="preserve"> i fire hovedkategorier</w:t>
      </w:r>
      <w:r w:rsidR="003F3963">
        <w:t>:</w:t>
      </w:r>
    </w:p>
    <w:p w14:paraId="018ABB5A" w14:textId="77777777" w:rsidR="003F3963" w:rsidRDefault="003F3963" w:rsidP="000129DA">
      <w:pPr>
        <w:pStyle w:val="Listeavsnitt"/>
        <w:numPr>
          <w:ilvl w:val="0"/>
          <w:numId w:val="12"/>
        </w:numPr>
        <w:spacing w:after="200" w:line="276" w:lineRule="auto"/>
      </w:pPr>
      <w:r>
        <w:lastRenderedPageBreak/>
        <w:t>Plan og økonomi</w:t>
      </w:r>
    </w:p>
    <w:p w14:paraId="42421DAC" w14:textId="77777777" w:rsidR="003F3963" w:rsidRDefault="003F3963" w:rsidP="000129DA">
      <w:pPr>
        <w:pStyle w:val="Listeavsnitt"/>
        <w:numPr>
          <w:ilvl w:val="0"/>
          <w:numId w:val="12"/>
        </w:numPr>
        <w:spacing w:after="200" w:line="276" w:lineRule="auto"/>
      </w:pPr>
      <w:r>
        <w:t>Medarbeider</w:t>
      </w:r>
    </w:p>
    <w:p w14:paraId="7D792F3E" w14:textId="77777777" w:rsidR="003F3963" w:rsidRDefault="003F3963" w:rsidP="000129DA">
      <w:pPr>
        <w:pStyle w:val="Listeavsnitt"/>
        <w:numPr>
          <w:ilvl w:val="0"/>
          <w:numId w:val="12"/>
        </w:numPr>
        <w:spacing w:after="200" w:line="276" w:lineRule="auto"/>
      </w:pPr>
      <w:r>
        <w:t>Bruker</w:t>
      </w:r>
    </w:p>
    <w:p w14:paraId="2D164813" w14:textId="77777777" w:rsidR="003F3963" w:rsidRDefault="003F3963" w:rsidP="000129DA">
      <w:pPr>
        <w:pStyle w:val="Listeavsnitt"/>
        <w:numPr>
          <w:ilvl w:val="0"/>
          <w:numId w:val="12"/>
        </w:numPr>
        <w:spacing w:after="200" w:line="276" w:lineRule="auto"/>
      </w:pPr>
      <w:r>
        <w:t>Samfunn</w:t>
      </w:r>
    </w:p>
    <w:p w14:paraId="4AD7BFC4" w14:textId="77777777" w:rsidR="002E52A9" w:rsidRDefault="006865DA" w:rsidP="002E52A9">
      <w:pPr>
        <w:spacing w:after="200" w:line="276" w:lineRule="auto"/>
      </w:pPr>
      <w:r>
        <w:t xml:space="preserve">Figuren nedenfor </w:t>
      </w:r>
      <w:r w:rsidR="002E52A9">
        <w:t>er et eksempel på</w:t>
      </w:r>
      <w:r>
        <w:t xml:space="preserve"> et årshjul med styringsaktiviteter som er vanlig i de fleste kommuner.</w:t>
      </w:r>
      <w:r w:rsidR="002E52A9">
        <w:t xml:space="preserve"> </w:t>
      </w:r>
      <w:r w:rsidR="00B16286">
        <w:t>Årshjulet er ikke en uttømmende opplisting av alle styringsaktiviteter</w:t>
      </w:r>
      <w:r w:rsidR="002E52A9">
        <w:t>,</w:t>
      </w:r>
      <w:r w:rsidR="00B16286">
        <w:t xml:space="preserve"> som har betydning for god overordnet styring av en kommune. </w:t>
      </w:r>
      <w:r w:rsidR="002E52A9">
        <w:t xml:space="preserve">F.eks. fremkommer ikke innbyggerundersøkelser av årshjulet da dette normalt ikke er en årlig aktivitet. </w:t>
      </w:r>
      <w:r w:rsidR="00B16286">
        <w:t>Angitte tidspunkt på året kan for enkelte aktiviteter variere</w:t>
      </w:r>
      <w:r w:rsidR="002E52A9">
        <w:t xml:space="preserve"> mellom kommuner og</w:t>
      </w:r>
      <w:r w:rsidR="00B16286">
        <w:t xml:space="preserve"> fra et år til et annet</w:t>
      </w:r>
      <w:r w:rsidR="002E52A9">
        <w:t xml:space="preserve"> i den enkelte kommune</w:t>
      </w:r>
      <w:r w:rsidR="00B16286">
        <w:t xml:space="preserve">. </w:t>
      </w:r>
      <w:r w:rsidR="002E52A9">
        <w:t xml:space="preserve">De fleste av aktivitetene som fremgår av eksempelet inngår i Våler kommunes styringssystem.   </w:t>
      </w:r>
    </w:p>
    <w:p w14:paraId="51E4AB40" w14:textId="77777777" w:rsidR="00B16286" w:rsidRDefault="00B16286" w:rsidP="002E52A9">
      <w:pPr>
        <w:spacing w:after="200" w:line="276" w:lineRule="auto"/>
      </w:pPr>
    </w:p>
    <w:p w14:paraId="4C8AA96A" w14:textId="77777777" w:rsidR="00B16286" w:rsidRDefault="00B16286" w:rsidP="006865DA">
      <w:pPr>
        <w:spacing w:after="200" w:line="276" w:lineRule="auto"/>
      </w:pPr>
    </w:p>
    <w:p w14:paraId="7E922850" w14:textId="77777777" w:rsidR="003F3963" w:rsidRDefault="009D4BFD" w:rsidP="00C93E6B">
      <w:pPr>
        <w:ind w:hanging="709"/>
      </w:pPr>
      <w:r>
        <w:rPr>
          <w:noProof/>
          <w:lang w:eastAsia="nb-NO"/>
        </w:rPr>
        <w:lastRenderedPageBreak/>
        <mc:AlternateContent>
          <mc:Choice Requires="wps">
            <w:drawing>
              <wp:anchor distT="0" distB="0" distL="114300" distR="114300" simplePos="0" relativeHeight="251660288" behindDoc="0" locked="0" layoutInCell="1" allowOverlap="1" wp14:anchorId="42037F33" wp14:editId="1B33A976">
                <wp:simplePos x="0" y="0"/>
                <wp:positionH relativeFrom="column">
                  <wp:posOffset>1896745</wp:posOffset>
                </wp:positionH>
                <wp:positionV relativeFrom="paragraph">
                  <wp:posOffset>2476500</wp:posOffset>
                </wp:positionV>
                <wp:extent cx="2278380" cy="975360"/>
                <wp:effectExtent l="0" t="0" r="7620" b="0"/>
                <wp:wrapNone/>
                <wp:docPr id="33" name="Tekstboks 33"/>
                <wp:cNvGraphicFramePr/>
                <a:graphic xmlns:a="http://schemas.openxmlformats.org/drawingml/2006/main">
                  <a:graphicData uri="http://schemas.microsoft.com/office/word/2010/wordprocessingShape">
                    <wps:wsp>
                      <wps:cNvSpPr txBox="1"/>
                      <wps:spPr>
                        <a:xfrm>
                          <a:off x="0" y="0"/>
                          <a:ext cx="2278380" cy="975360"/>
                        </a:xfrm>
                        <a:prstGeom prst="rect">
                          <a:avLst/>
                        </a:prstGeom>
                        <a:solidFill>
                          <a:schemeClr val="lt1"/>
                        </a:solidFill>
                        <a:ln w="6350">
                          <a:noFill/>
                        </a:ln>
                      </wps:spPr>
                      <wps:txbx>
                        <w:txbxContent>
                          <w:p w14:paraId="194815E8" w14:textId="77777777" w:rsidR="00006319" w:rsidRPr="009D4BFD" w:rsidRDefault="00006319" w:rsidP="009D4BFD">
                            <w:pPr>
                              <w:jc w:val="center"/>
                              <w:rPr>
                                <w:b/>
                                <w:bCs/>
                                <w:sz w:val="96"/>
                                <w:szCs w:val="96"/>
                              </w:rPr>
                            </w:pPr>
                            <w:r w:rsidRPr="009D4BFD">
                              <w:rPr>
                                <w:b/>
                                <w:bCs/>
                                <w:sz w:val="96"/>
                                <w:szCs w:val="96"/>
                              </w:rPr>
                              <w:t>Årshjul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037F33" id="_x0000_t202" coordsize="21600,21600" o:spt="202" path="m,l,21600r21600,l21600,xe">
                <v:stroke joinstyle="miter"/>
                <v:path gradientshapeok="t" o:connecttype="rect"/>
              </v:shapetype>
              <v:shape id="Tekstboks 33" o:spid="_x0000_s1026" type="#_x0000_t202" style="position:absolute;margin-left:149.35pt;margin-top:195pt;width:179.4pt;height:76.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" fillcolor="white [3201]" stroked="f" strokeweight=".5pt">
                <v:textbox>
                  <w:txbxContent>
                    <w:p w14:paraId="194815E8" w14:textId="77777777" w:rsidR="00006319" w:rsidRPr="009D4BFD" w:rsidRDefault="00006319" w:rsidP="009D4BFD">
                      <w:pPr>
                        <w:jc w:val="center"/>
                        <w:rPr>
                          <w:b/>
                          <w:bCs/>
                          <w:sz w:val="96"/>
                          <w:szCs w:val="96"/>
                        </w:rPr>
                      </w:pPr>
                      <w:r w:rsidRPr="009D4BFD">
                        <w:rPr>
                          <w:b/>
                          <w:bCs/>
                          <w:sz w:val="96"/>
                          <w:szCs w:val="96"/>
                        </w:rPr>
                        <w:t>Årshjul</w:t>
                      </w:r>
                    </w:p>
                  </w:txbxContent>
                </v:textbox>
              </v:shape>
            </w:pict>
          </mc:Fallback>
        </mc:AlternateContent>
      </w:r>
      <w:r w:rsidR="00137612">
        <w:rPr>
          <w:noProof/>
          <w:lang w:eastAsia="nb-NO"/>
        </w:rPr>
        <w:drawing>
          <wp:inline distT="0" distB="0" distL="0" distR="0" wp14:anchorId="27F8D6DB" wp14:editId="105751E0">
            <wp:extent cx="6545580" cy="6027420"/>
            <wp:effectExtent l="95250" t="0" r="10287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82178FA" w14:textId="0410E578" w:rsidR="006A0FB9" w:rsidRDefault="006A0FB9" w:rsidP="006A0FB9">
      <w:pPr>
        <w:pStyle w:val="Bildetekst"/>
      </w:pPr>
      <w:r>
        <w:t xml:space="preserve">Figur </w:t>
      </w:r>
      <w:r w:rsidR="005B41EE">
        <w:fldChar w:fldCharType="begin"/>
      </w:r>
      <w:r w:rsidR="005B41EE">
        <w:instrText xml:space="preserve"> SEQ Figur \* ARABIC </w:instrText>
      </w:r>
      <w:r w:rsidR="005B41EE">
        <w:fldChar w:fldCharType="separate"/>
      </w:r>
      <w:r w:rsidR="00EF556C">
        <w:rPr>
          <w:noProof/>
        </w:rPr>
        <w:t>3</w:t>
      </w:r>
      <w:r w:rsidR="005B41EE">
        <w:rPr>
          <w:noProof/>
        </w:rPr>
        <w:fldChar w:fldCharType="end"/>
      </w:r>
      <w:r>
        <w:rPr>
          <w:noProof/>
        </w:rPr>
        <w:t>: Eksempel på årshjul</w:t>
      </w:r>
    </w:p>
    <w:p w14:paraId="472AE8A9" w14:textId="77777777" w:rsidR="003F3963" w:rsidRDefault="003F3963" w:rsidP="00BD60EC"/>
    <w:p w14:paraId="542C6D11" w14:textId="77777777" w:rsidR="00517819" w:rsidRDefault="00517819" w:rsidP="00A94500">
      <w:pPr>
        <w:pStyle w:val="Overskrift2"/>
        <w:numPr>
          <w:ilvl w:val="1"/>
          <w:numId w:val="8"/>
        </w:numPr>
      </w:pPr>
      <w:bookmarkStart w:id="10" w:name="_Toc76545837"/>
      <w:bookmarkStart w:id="11" w:name="_Toc86610094"/>
      <w:r>
        <w:t xml:space="preserve">Nasjonale </w:t>
      </w:r>
      <w:r w:rsidR="00D05BEB">
        <w:t xml:space="preserve">og regionale </w:t>
      </w:r>
      <w:r>
        <w:t>forventninger til kommunal planlegging</w:t>
      </w:r>
      <w:bookmarkEnd w:id="10"/>
      <w:bookmarkEnd w:id="11"/>
    </w:p>
    <w:p w14:paraId="4760FE91" w14:textId="77777777" w:rsidR="00627E63" w:rsidRDefault="00627E63" w:rsidP="00627E63">
      <w:r>
        <w:t>Kommuneplanen er kommunens overordnede styringsdokument. Det er et viktig prinsipp at kommunal planlegging fremmer helheten i samfunnet, og at oppgaver og interesser i et område ses i sammenheng. For at dette skal være mulig, må kommunal planlegging ta hensyn til og ivareta både nasjonale, regionale og kommunale mål, interesser og oppgaver og bidra til å gjennomføre internasjonale konvensjoner. I tillegg skal den ta utgangspunkt i den kommunale planstrategien.</w:t>
      </w:r>
    </w:p>
    <w:p w14:paraId="6F12CEE6" w14:textId="77777777" w:rsidR="00E7174A" w:rsidRDefault="00FE05A0" w:rsidP="00627E63">
      <w:r>
        <w:t xml:space="preserve">Hvert fjerde år legger regjeringen fram nasjonale forventninger til regional og kommunal planlegging for å fremme en bærekraftig utvikling i hele landet. Disse forventningene skal følges opp i kommunens arbeid med planstrategi og </w:t>
      </w:r>
      <w:r w:rsidR="00D05BEB">
        <w:t>overordnede planer</w:t>
      </w:r>
      <w:r>
        <w:t xml:space="preserve">. For perioden 2019-2023 </w:t>
      </w:r>
      <w:r w:rsidR="00E7174A">
        <w:t xml:space="preserve">legger regjeringen vekt på at </w:t>
      </w:r>
      <w:r w:rsidR="00D05BEB">
        <w:t>Norge</w:t>
      </w:r>
      <w:r w:rsidR="00E7174A">
        <w:t xml:space="preserve"> </w:t>
      </w:r>
      <w:r w:rsidR="00AA5BE8">
        <w:t>står</w:t>
      </w:r>
      <w:r w:rsidR="00E7174A">
        <w:t xml:space="preserve"> overfor fire store utfordringer:</w:t>
      </w:r>
    </w:p>
    <w:p w14:paraId="3F983FAC" w14:textId="77777777" w:rsidR="00E7174A" w:rsidRDefault="00E7174A" w:rsidP="00A94500">
      <w:pPr>
        <w:pStyle w:val="Listeavsnitt"/>
        <w:numPr>
          <w:ilvl w:val="0"/>
          <w:numId w:val="3"/>
        </w:numPr>
      </w:pPr>
      <w:r>
        <w:lastRenderedPageBreak/>
        <w:t>Å skape et bærekraftig velferdssamfunn</w:t>
      </w:r>
    </w:p>
    <w:p w14:paraId="4ECF7589" w14:textId="77777777" w:rsidR="00E7174A" w:rsidRDefault="00E7174A" w:rsidP="00A94500">
      <w:pPr>
        <w:pStyle w:val="Listeavsnitt"/>
        <w:numPr>
          <w:ilvl w:val="0"/>
          <w:numId w:val="3"/>
        </w:numPr>
      </w:pPr>
      <w:r>
        <w:t xml:space="preserve">Å skape et økologisk bærekraftig samfunn gjennom blant annet en offensiv </w:t>
      </w:r>
      <w:r w:rsidR="00AA5BE8">
        <w:t>klimapolitikk</w:t>
      </w:r>
      <w:r>
        <w:t xml:space="preserve"> og en forsvarlig ressursforvaltning</w:t>
      </w:r>
    </w:p>
    <w:p w14:paraId="07DCF0A0" w14:textId="77777777" w:rsidR="00E7174A" w:rsidRDefault="00E7174A" w:rsidP="00A94500">
      <w:pPr>
        <w:pStyle w:val="Listeavsnitt"/>
        <w:numPr>
          <w:ilvl w:val="0"/>
          <w:numId w:val="3"/>
        </w:numPr>
      </w:pPr>
      <w:r>
        <w:t>Å skape et sosialt bærekraftig samfunn</w:t>
      </w:r>
    </w:p>
    <w:p w14:paraId="4207D429" w14:textId="77777777" w:rsidR="00E7174A" w:rsidRDefault="00E7174A" w:rsidP="00A94500">
      <w:pPr>
        <w:pStyle w:val="Listeavsnitt"/>
        <w:numPr>
          <w:ilvl w:val="0"/>
          <w:numId w:val="3"/>
        </w:numPr>
      </w:pPr>
      <w:r>
        <w:t>Å skape et trygt samfunn for alle</w:t>
      </w:r>
    </w:p>
    <w:p w14:paraId="4162FEEA" w14:textId="77777777" w:rsidR="00BD60EC" w:rsidRDefault="00E7174A" w:rsidP="00BD60EC">
      <w:r>
        <w:t xml:space="preserve">Regionale og lokale myndigheter har sentrale oppgaver med å håndtere disse utfordringene. Det gjelder alle kommuner, uavhengig av størrelse og kompetanse. Det viktigste verktøyet for å </w:t>
      </w:r>
      <w:r w:rsidR="00AA5BE8">
        <w:t>håndtere</w:t>
      </w:r>
      <w:r>
        <w:t xml:space="preserve"> disse utfordringene er god planlegging.</w:t>
      </w:r>
    </w:p>
    <w:p w14:paraId="03D36610" w14:textId="3E022426" w:rsidR="00E927DA" w:rsidRDefault="00E927DA" w:rsidP="00BD60EC">
      <w:r>
        <w:t>Regjeringen har bestemt at FNs 17 bærekraft</w:t>
      </w:r>
      <w:r w:rsidR="002C2344">
        <w:t>s</w:t>
      </w:r>
      <w:r>
        <w:t>mål skal være det politiske hovedsporet for å ta tak i vår tids største utfordringer. Det er derfor viktig at bærekraft</w:t>
      </w:r>
      <w:r w:rsidR="00B15EE0">
        <w:t>s</w:t>
      </w:r>
      <w:r>
        <w:t>målene blir en</w:t>
      </w:r>
      <w:r w:rsidR="00D05BEB">
        <w:t xml:space="preserve"> </w:t>
      </w:r>
      <w:r>
        <w:t xml:space="preserve">del av grunnlaget for </w:t>
      </w:r>
      <w:r w:rsidR="00D05BEB">
        <w:t xml:space="preserve">kommunens fremtidige </w:t>
      </w:r>
      <w:r>
        <w:t xml:space="preserve">samfunns- og arealplanlegging. </w:t>
      </w:r>
      <w:r w:rsidR="00D551D0">
        <w:t xml:space="preserve">De 17 bærekraftsmålene fremgår av figuren nedenfor. </w:t>
      </w:r>
      <w:r>
        <w:rPr>
          <w:noProof/>
          <w:lang w:eastAsia="nb-NO"/>
        </w:rPr>
        <w:drawing>
          <wp:inline distT="0" distB="0" distL="0" distR="0" wp14:anchorId="00ECA857" wp14:editId="1202BA4B">
            <wp:extent cx="5760720" cy="3238410"/>
            <wp:effectExtent l="0" t="0" r="0" b="635"/>
            <wp:docPr id="4" name="Bilde 4" descr="Oversikt over bærekraftsmål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kt over bærekraftsmåle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38410"/>
                    </a:xfrm>
                    <a:prstGeom prst="rect">
                      <a:avLst/>
                    </a:prstGeom>
                    <a:noFill/>
                    <a:ln>
                      <a:noFill/>
                    </a:ln>
                  </pic:spPr>
                </pic:pic>
              </a:graphicData>
            </a:graphic>
          </wp:inline>
        </w:drawing>
      </w:r>
    </w:p>
    <w:p w14:paraId="3CA15777" w14:textId="00EFE3EC" w:rsidR="00C33D2F" w:rsidRDefault="00C33D2F" w:rsidP="00C33D2F">
      <w:pPr>
        <w:pStyle w:val="Bildetekst"/>
      </w:pPr>
      <w:r>
        <w:t xml:space="preserve">Figur </w:t>
      </w:r>
      <w:r>
        <w:fldChar w:fldCharType="begin"/>
      </w:r>
      <w:r>
        <w:instrText xml:space="preserve"> SEQ Figur \* ARABIC </w:instrText>
      </w:r>
      <w:r>
        <w:fldChar w:fldCharType="separate"/>
      </w:r>
      <w:r>
        <w:rPr>
          <w:noProof/>
        </w:rPr>
        <w:t>4</w:t>
      </w:r>
      <w:r>
        <w:rPr>
          <w:noProof/>
        </w:rPr>
        <w:fldChar w:fldCharType="end"/>
      </w:r>
      <w:r>
        <w:rPr>
          <w:noProof/>
        </w:rPr>
        <w:t xml:space="preserve">: </w:t>
      </w:r>
      <w:r w:rsidR="00BC0AFB">
        <w:rPr>
          <w:noProof/>
        </w:rPr>
        <w:t>fns 17 bærekraftsmål</w:t>
      </w:r>
    </w:p>
    <w:p w14:paraId="5FFF2EEE" w14:textId="33009171" w:rsidR="00D551D0" w:rsidRDefault="00D551D0" w:rsidP="00D551D0">
      <w:r>
        <w:t>Regional planmyndighet skal minst én gang i hver valgperiode, og senest innen et år etter konstituering, utarbeide en regional planstrategi i samarbeid med kommuner, statlige organer, organisasjoner og institusjoner som blir berørt av planarbeidet. Statlige og regionale organer og kommunene er pålagt å legge den regionale planstrategien til grunn for det videre planarbeidet i regionen.</w:t>
      </w:r>
    </w:p>
    <w:p w14:paraId="5BB8465D" w14:textId="77777777" w:rsidR="00AB7B2E" w:rsidRDefault="00AB7B2E" w:rsidP="00A94500">
      <w:pPr>
        <w:pStyle w:val="Overskrift2"/>
        <w:numPr>
          <w:ilvl w:val="1"/>
          <w:numId w:val="8"/>
        </w:numPr>
      </w:pPr>
      <w:bookmarkStart w:id="12" w:name="_Toc86610095"/>
      <w:r>
        <w:t>Planstatus i Våler kommune</w:t>
      </w:r>
      <w:bookmarkEnd w:id="12"/>
    </w:p>
    <w:p w14:paraId="477038D3" w14:textId="2F906C17" w:rsidR="00AB7B2E" w:rsidRDefault="00AB7B2E" w:rsidP="00AB7B2E">
      <w:r>
        <w:t>Våler kommune mangler viktige dokumenter for å oppfylle plan- og bygningslovens lovkrav. Kommunen har per i dag en planstrategi fra 2018 som ikke er fulgt opp og dermed må revideres, en gammel kommuneplan (samfunns- og arealdel) og for øvrig få andre, oppdaterte overordnede planer som kan brukes i den langsiktig styring</w:t>
      </w:r>
      <w:r w:rsidR="002C2344">
        <w:t>en</w:t>
      </w:r>
      <w:r>
        <w:t xml:space="preserve"> av kommunen. I mangel av overordnede planer har kommunens årlige økonomiplan hatt et ensidig fokus på økonomi og tiltak for </w:t>
      </w:r>
      <w:r w:rsidR="002C2344">
        <w:t xml:space="preserve">å </w:t>
      </w:r>
      <w:r>
        <w:t xml:space="preserve">tilfredsstille kommunelovens krav til balanse og realisme i budsjettene. Økonomiplan med årsbudsjettet er ikke et mål i seg selv, men kun et verktøy for at kommunens skal kunne løse sine oppgaver som samfunnsutvikler, tjenesteprodusent, myndighetsutøver og arena for demokratiutvikling. Årets handlingsprogram med økonomiplan og budsjett er et første steg i retning av å utarbeide et årlig </w:t>
      </w:r>
      <w:r>
        <w:lastRenderedPageBreak/>
        <w:t xml:space="preserve">dokument som skal utgjøre handlingsdelen til kommuneplanens samfunnsdel hvor økonomiplanen er integrert. Et fullverdig dokument forutsetter imidlertid at kommunen først får vedtatt en ny planstrategi og kommuneplanens samfunnsdel med mål og strategier som kan legges til grunn for handlingsdelen. </w:t>
      </w:r>
    </w:p>
    <w:p w14:paraId="4AC7F7C0" w14:textId="77777777" w:rsidR="00271D9E" w:rsidRDefault="00517819" w:rsidP="00EF556C">
      <w:pPr>
        <w:pStyle w:val="Overskrift3"/>
        <w:numPr>
          <w:ilvl w:val="2"/>
          <w:numId w:val="8"/>
        </w:numPr>
      </w:pPr>
      <w:bookmarkStart w:id="13" w:name="_Toc76545838"/>
      <w:bookmarkStart w:id="14" w:name="_Toc86610096"/>
      <w:r>
        <w:t>Vedtatt planstrategi</w:t>
      </w:r>
      <w:bookmarkEnd w:id="13"/>
      <w:bookmarkEnd w:id="14"/>
    </w:p>
    <w:p w14:paraId="747854F7" w14:textId="77777777" w:rsidR="00D969B0" w:rsidRDefault="00BD60EC" w:rsidP="00BD60EC">
      <w:r w:rsidRPr="00394308">
        <w:t xml:space="preserve">Kommunestyret vedtok </w:t>
      </w:r>
      <w:r w:rsidR="00AB7B2E">
        <w:t xml:space="preserve">07.05.21, </w:t>
      </w:r>
      <w:r w:rsidRPr="00394308">
        <w:t>sak 031/18</w:t>
      </w:r>
      <w:r w:rsidR="00AB7B2E">
        <w:t>,</w:t>
      </w:r>
      <w:r w:rsidRPr="00394308">
        <w:t xml:space="preserve"> Planstrategi for Våler kommune 2018-2020</w:t>
      </w:r>
      <w:r>
        <w:t>.</w:t>
      </w:r>
      <w:r w:rsidRPr="00394308">
        <w:rPr>
          <w:color w:val="FF0000"/>
        </w:rPr>
        <w:t xml:space="preserve"> </w:t>
      </w:r>
      <w:r w:rsidR="00D969B0">
        <w:t xml:space="preserve">I planstrategien er det pekt på følgende områder som </w:t>
      </w:r>
      <w:r w:rsidR="00AA5BE8">
        <w:t>hovedutfordringer</w:t>
      </w:r>
      <w:r w:rsidR="00D969B0">
        <w:t xml:space="preserve"> for kommunen de nærmeste 10-15 årene:</w:t>
      </w:r>
    </w:p>
    <w:tbl>
      <w:tblPr>
        <w:tblStyle w:val="Tabellrutenett"/>
        <w:tblW w:w="0" w:type="auto"/>
        <w:tblLook w:val="04A0" w:firstRow="1" w:lastRow="0" w:firstColumn="1" w:lastColumn="0" w:noHBand="0" w:noVBand="1"/>
      </w:tblPr>
      <w:tblGrid>
        <w:gridCol w:w="2263"/>
        <w:gridCol w:w="6799"/>
      </w:tblGrid>
      <w:tr w:rsidR="00D969B0" w14:paraId="66905630" w14:textId="77777777" w:rsidTr="00D969B0">
        <w:tc>
          <w:tcPr>
            <w:tcW w:w="2263" w:type="dxa"/>
          </w:tcPr>
          <w:p w14:paraId="47608E3A" w14:textId="77777777" w:rsidR="00D969B0" w:rsidRDefault="00D969B0" w:rsidP="00BD60EC">
            <w:r>
              <w:t>Befolkningsutvikling</w:t>
            </w:r>
          </w:p>
        </w:tc>
        <w:tc>
          <w:tcPr>
            <w:tcW w:w="6799" w:type="dxa"/>
          </w:tcPr>
          <w:p w14:paraId="5E3D22B5" w14:textId="77777777" w:rsidR="00D969B0" w:rsidRDefault="00D969B0" w:rsidP="00BD60EC">
            <w:r>
              <w:t>Kommunen har hatt synkende folketall over mange år, og dette utarmer kommunen på mange måter. Å øke attraktiviteten til Våler som bosted er derfor svært viktig.</w:t>
            </w:r>
          </w:p>
          <w:p w14:paraId="6A695936" w14:textId="77777777" w:rsidR="00D969B0" w:rsidRDefault="00D969B0" w:rsidP="00BD60EC"/>
        </w:tc>
      </w:tr>
      <w:tr w:rsidR="00D969B0" w14:paraId="598792B5" w14:textId="77777777" w:rsidTr="00D969B0">
        <w:tc>
          <w:tcPr>
            <w:tcW w:w="2263" w:type="dxa"/>
          </w:tcPr>
          <w:p w14:paraId="4A476D04" w14:textId="77777777" w:rsidR="00D969B0" w:rsidRDefault="00D969B0" w:rsidP="00BD60EC">
            <w:r>
              <w:t>Skoleresultater</w:t>
            </w:r>
          </w:p>
        </w:tc>
        <w:tc>
          <w:tcPr>
            <w:tcW w:w="6799" w:type="dxa"/>
          </w:tcPr>
          <w:p w14:paraId="312E1CC7" w14:textId="77777777" w:rsidR="00D969B0" w:rsidRDefault="00D969B0" w:rsidP="00BD60EC">
            <w:r>
              <w:t>Kommunen har slitt med lave skoleresultater over mange år. Her er det komplekse årsakssammenhenger, og mange ulike faktorer å jobbe med. God skole er en viktig faktor i attraktivitetssammenheng, samtidig som det er viktig for å gi våre unge en god start i livet</w:t>
            </w:r>
            <w:r w:rsidR="008D3745">
              <w:t>.</w:t>
            </w:r>
          </w:p>
          <w:p w14:paraId="5112CE77" w14:textId="77777777" w:rsidR="00D969B0" w:rsidRDefault="00D969B0" w:rsidP="00BD60EC"/>
        </w:tc>
      </w:tr>
      <w:tr w:rsidR="00D969B0" w14:paraId="501B4D8D" w14:textId="77777777" w:rsidTr="00D969B0">
        <w:tc>
          <w:tcPr>
            <w:tcW w:w="2263" w:type="dxa"/>
          </w:tcPr>
          <w:p w14:paraId="4113FDAD" w14:textId="77777777" w:rsidR="00D969B0" w:rsidRDefault="00D969B0" w:rsidP="00BD60EC">
            <w:r>
              <w:t>Våler kommune har en utfordrende folkehelseprofil</w:t>
            </w:r>
          </w:p>
        </w:tc>
        <w:tc>
          <w:tcPr>
            <w:tcW w:w="6799" w:type="dxa"/>
          </w:tcPr>
          <w:p w14:paraId="36F79A1C" w14:textId="77777777" w:rsidR="00D969B0" w:rsidRDefault="00D969B0" w:rsidP="00BD60EC">
            <w:r>
              <w:t>Også her er årsakene sammensatte, og de er til dels sammenfallende med årsakene til svake skoleresultater. Uansett er bedret folkehelse et svært viktig signal til administrasjonens videre arbeid</w:t>
            </w:r>
            <w:r w:rsidR="008D3745">
              <w:t>.</w:t>
            </w:r>
          </w:p>
          <w:p w14:paraId="53DFE9DB" w14:textId="77777777" w:rsidR="00D969B0" w:rsidRDefault="00D969B0" w:rsidP="00BD60EC"/>
        </w:tc>
      </w:tr>
    </w:tbl>
    <w:p w14:paraId="599F1D86" w14:textId="77777777" w:rsidR="00282B93" w:rsidRDefault="00282B93" w:rsidP="00D969B0"/>
    <w:p w14:paraId="0148431E" w14:textId="4233D5D5" w:rsidR="00BD60EC" w:rsidRPr="00394308" w:rsidRDefault="00BD60EC" w:rsidP="00D969B0">
      <w:r w:rsidRPr="00394308">
        <w:t>Planstrategien sier</w:t>
      </w:r>
      <w:r w:rsidR="00D969B0">
        <w:t xml:space="preserve"> videre</w:t>
      </w:r>
      <w:r w:rsidRPr="00394308">
        <w:t xml:space="preserve"> at kommuneplanens samfunnsdel bør utformes slik at den tar opp følgende punkter helhetlig og tverrfaglig</w:t>
      </w:r>
      <w:r w:rsidR="008D3745">
        <w:t>:</w:t>
      </w:r>
    </w:p>
    <w:p w14:paraId="4C4395E3" w14:textId="77777777" w:rsidR="00BD60EC" w:rsidRPr="00394308" w:rsidRDefault="00BD60EC" w:rsidP="000129DA">
      <w:pPr>
        <w:pStyle w:val="Listeavsnitt"/>
        <w:numPr>
          <w:ilvl w:val="0"/>
          <w:numId w:val="13"/>
        </w:numPr>
      </w:pPr>
      <w:r w:rsidRPr="00394308">
        <w:t>Utvikling av ny næringsaktivitet i kommunen</w:t>
      </w:r>
    </w:p>
    <w:p w14:paraId="57DA03F3" w14:textId="77777777" w:rsidR="00BD60EC" w:rsidRPr="00394308" w:rsidRDefault="00BD60EC" w:rsidP="000129DA">
      <w:pPr>
        <w:pStyle w:val="Listeavsnitt"/>
        <w:numPr>
          <w:ilvl w:val="0"/>
          <w:numId w:val="13"/>
        </w:numPr>
      </w:pPr>
      <w:r w:rsidRPr="00394308">
        <w:t>Strategisk plan for attraktive Våler – befolkningsutvikling</w:t>
      </w:r>
    </w:p>
    <w:p w14:paraId="61D66874" w14:textId="77777777" w:rsidR="00BD60EC" w:rsidRPr="00394308" w:rsidRDefault="00BD60EC" w:rsidP="000129DA">
      <w:pPr>
        <w:pStyle w:val="Listeavsnitt"/>
        <w:numPr>
          <w:ilvl w:val="0"/>
          <w:numId w:val="13"/>
        </w:numPr>
      </w:pPr>
      <w:r w:rsidRPr="00394308">
        <w:t>Plan for bedring av læringsutbytte i grunnskolen</w:t>
      </w:r>
    </w:p>
    <w:p w14:paraId="7972088C" w14:textId="77777777" w:rsidR="00BD60EC" w:rsidRPr="00394308" w:rsidRDefault="00BD60EC" w:rsidP="000129DA">
      <w:pPr>
        <w:pStyle w:val="Listeavsnitt"/>
        <w:numPr>
          <w:ilvl w:val="0"/>
          <w:numId w:val="13"/>
        </w:numPr>
      </w:pPr>
      <w:r w:rsidRPr="00394308">
        <w:t>Plan for bedre levekår (folkehelseplan)</w:t>
      </w:r>
    </w:p>
    <w:p w14:paraId="26BEDDF8" w14:textId="77777777" w:rsidR="00BD60EC" w:rsidRPr="00394308" w:rsidRDefault="00BD60EC" w:rsidP="000129DA">
      <w:pPr>
        <w:pStyle w:val="Listeavsnitt"/>
        <w:numPr>
          <w:ilvl w:val="0"/>
          <w:numId w:val="13"/>
        </w:numPr>
      </w:pPr>
      <w:r w:rsidRPr="00394308">
        <w:t>Boligplan</w:t>
      </w:r>
    </w:p>
    <w:p w14:paraId="0356375C" w14:textId="77777777" w:rsidR="00BD60EC" w:rsidRPr="00394308" w:rsidRDefault="00BD60EC" w:rsidP="000129DA">
      <w:pPr>
        <w:pStyle w:val="Listeavsnitt"/>
        <w:numPr>
          <w:ilvl w:val="0"/>
          <w:numId w:val="13"/>
        </w:numPr>
      </w:pPr>
      <w:r w:rsidRPr="00394308">
        <w:t>Plan for å møte «eldrebølgen» (med vurdering av tjenestetilbud i</w:t>
      </w:r>
      <w:r w:rsidR="008D3745">
        <w:t xml:space="preserve"> forhold til</w:t>
      </w:r>
      <w:r w:rsidRPr="00394308">
        <w:t xml:space="preserve"> omsorgstrappa</w:t>
      </w:r>
      <w:r w:rsidR="008D3745">
        <w:t xml:space="preserve"> og</w:t>
      </w:r>
      <w:r w:rsidRPr="00394308">
        <w:t xml:space="preserve"> hvordan velferdsteknologi kan innvirke på tjenestetilbudet i et 10-15</w:t>
      </w:r>
      <w:r>
        <w:t xml:space="preserve"> </w:t>
      </w:r>
      <w:r w:rsidRPr="00394308">
        <w:t>års perspektiv</w:t>
      </w:r>
      <w:r w:rsidR="008D3745">
        <w:t>)</w:t>
      </w:r>
    </w:p>
    <w:p w14:paraId="1D9663BF" w14:textId="77777777" w:rsidR="00BD60EC" w:rsidRDefault="00BD60EC" w:rsidP="000129DA">
      <w:pPr>
        <w:pStyle w:val="Listeavsnitt"/>
        <w:numPr>
          <w:ilvl w:val="0"/>
          <w:numId w:val="13"/>
        </w:numPr>
      </w:pPr>
      <w:r w:rsidRPr="00394308">
        <w:t xml:space="preserve">Vedlikeholdsplan for både kommunens formålsbygg og utleiebygg (pålegg </w:t>
      </w:r>
      <w:r w:rsidR="008D3745">
        <w:t>iht.</w:t>
      </w:r>
      <w:r w:rsidRPr="00394308">
        <w:t xml:space="preserve"> forvaltningsrevisjonsrapporten)</w:t>
      </w:r>
    </w:p>
    <w:p w14:paraId="2D7D4704" w14:textId="77777777" w:rsidR="00A24413" w:rsidRDefault="00A24413" w:rsidP="00A24413">
      <w:r>
        <w:t xml:space="preserve">For at planene skal bygge opp under gjennomføring av politisk vedtatte satsninger og bli </w:t>
      </w:r>
      <w:r w:rsidR="008D3745">
        <w:t>verdifulle</w:t>
      </w:r>
      <w:r>
        <w:t xml:space="preserve"> arbeidsverktøy må </w:t>
      </w:r>
      <w:r w:rsidR="008D3745">
        <w:t>planer med tilhørende handlingsdeler ses i sammenheng slik at det er en «rød tråd» i det hele</w:t>
      </w:r>
      <w:r>
        <w:t>.</w:t>
      </w:r>
      <w:r w:rsidR="003F5D7A">
        <w:t xml:space="preserve"> Mål</w:t>
      </w:r>
      <w:r w:rsidR="008D3745">
        <w:t xml:space="preserve"> og strategier</w:t>
      </w:r>
      <w:r w:rsidR="003F5D7A">
        <w:t xml:space="preserve"> i kommuneplanens samfunnsdel må kunne følges opp i handlingsprogram med økonomiplan og årsbudsjett.</w:t>
      </w:r>
    </w:p>
    <w:p w14:paraId="3A1A39DF" w14:textId="77777777" w:rsidR="001A6621" w:rsidRPr="00E11F46" w:rsidRDefault="001A6621" w:rsidP="00EF556C">
      <w:pPr>
        <w:pStyle w:val="Overskrift3"/>
        <w:numPr>
          <w:ilvl w:val="2"/>
          <w:numId w:val="8"/>
        </w:numPr>
      </w:pPr>
      <w:bookmarkStart w:id="15" w:name="_Toc86610097"/>
      <w:r w:rsidRPr="00E11F46">
        <w:t>Status på planstrategi</w:t>
      </w:r>
      <w:bookmarkEnd w:id="15"/>
    </w:p>
    <w:p w14:paraId="1B2AFC8D" w14:textId="77777777" w:rsidR="001A6621" w:rsidRDefault="00AA7AF5" w:rsidP="00A24413">
      <w:r>
        <w:t>I planstrategien fremkommer de planer som skal behandles i kommende år. Planene er delt opp i generelle planer, sektorplaner, tekniske planer og reguleringsplaner. Nedenfor vises status på generelle planer i planstrategien:</w:t>
      </w:r>
    </w:p>
    <w:p w14:paraId="7AAC71E1" w14:textId="77777777" w:rsidR="00EF556C" w:rsidRDefault="00EF556C">
      <w:r>
        <w:br w:type="page"/>
      </w:r>
    </w:p>
    <w:tbl>
      <w:tblPr>
        <w:tblStyle w:val="Tabellrutenett"/>
        <w:tblW w:w="0" w:type="auto"/>
        <w:tblLook w:val="04A0" w:firstRow="1" w:lastRow="0" w:firstColumn="1" w:lastColumn="0" w:noHBand="0" w:noVBand="1"/>
      </w:tblPr>
      <w:tblGrid>
        <w:gridCol w:w="1627"/>
        <w:gridCol w:w="4338"/>
        <w:gridCol w:w="1545"/>
        <w:gridCol w:w="1552"/>
      </w:tblGrid>
      <w:tr w:rsidR="003F2AE5" w:rsidRPr="003F2AE5" w14:paraId="6E2EC474" w14:textId="77777777" w:rsidTr="00EF556C">
        <w:tc>
          <w:tcPr>
            <w:tcW w:w="1627" w:type="dxa"/>
            <w:shd w:val="clear" w:color="auto" w:fill="D9D9D9" w:themeFill="background1" w:themeFillShade="D9"/>
          </w:tcPr>
          <w:p w14:paraId="5B276D36" w14:textId="67C7E516" w:rsidR="00AA7AF5" w:rsidRPr="003F2AE5" w:rsidRDefault="00AA7AF5" w:rsidP="00A24413">
            <w:pPr>
              <w:rPr>
                <w:color w:val="4472C4" w:themeColor="accent5"/>
              </w:rPr>
            </w:pPr>
            <w:r w:rsidRPr="003F2AE5">
              <w:rPr>
                <w:color w:val="4472C4" w:themeColor="accent5"/>
              </w:rPr>
              <w:t>Tittel</w:t>
            </w:r>
          </w:p>
        </w:tc>
        <w:tc>
          <w:tcPr>
            <w:tcW w:w="4338" w:type="dxa"/>
            <w:shd w:val="clear" w:color="auto" w:fill="D9D9D9" w:themeFill="background1" w:themeFillShade="D9"/>
          </w:tcPr>
          <w:p w14:paraId="12958F1B" w14:textId="77777777" w:rsidR="00AA7AF5" w:rsidRPr="003F2AE5" w:rsidRDefault="00AA7AF5" w:rsidP="00A24413">
            <w:pPr>
              <w:rPr>
                <w:color w:val="4472C4" w:themeColor="accent5"/>
              </w:rPr>
            </w:pPr>
            <w:r w:rsidRPr="003F2AE5">
              <w:rPr>
                <w:color w:val="4472C4" w:themeColor="accent5"/>
              </w:rPr>
              <w:t>Innhold</w:t>
            </w:r>
          </w:p>
        </w:tc>
        <w:tc>
          <w:tcPr>
            <w:tcW w:w="1545" w:type="dxa"/>
            <w:shd w:val="clear" w:color="auto" w:fill="D9D9D9" w:themeFill="background1" w:themeFillShade="D9"/>
          </w:tcPr>
          <w:p w14:paraId="0E9FB429" w14:textId="77777777" w:rsidR="00AA7AF5" w:rsidRPr="003F2AE5" w:rsidRDefault="00AA7AF5" w:rsidP="003F2AE5">
            <w:pPr>
              <w:jc w:val="right"/>
              <w:rPr>
                <w:color w:val="4472C4" w:themeColor="accent5"/>
              </w:rPr>
            </w:pPr>
            <w:r w:rsidRPr="003F2AE5">
              <w:rPr>
                <w:color w:val="4472C4" w:themeColor="accent5"/>
              </w:rPr>
              <w:t>Tidsplan</w:t>
            </w:r>
          </w:p>
        </w:tc>
        <w:tc>
          <w:tcPr>
            <w:tcW w:w="1552" w:type="dxa"/>
            <w:shd w:val="clear" w:color="auto" w:fill="D9D9D9" w:themeFill="background1" w:themeFillShade="D9"/>
          </w:tcPr>
          <w:p w14:paraId="1FCF48F6" w14:textId="77777777" w:rsidR="00AA7AF5" w:rsidRPr="003F2AE5" w:rsidRDefault="00AA7AF5" w:rsidP="003F2AE5">
            <w:pPr>
              <w:jc w:val="right"/>
              <w:rPr>
                <w:color w:val="4472C4" w:themeColor="accent5"/>
              </w:rPr>
            </w:pPr>
            <w:r w:rsidRPr="003F2AE5">
              <w:rPr>
                <w:color w:val="4472C4" w:themeColor="accent5"/>
              </w:rPr>
              <w:t>Status</w:t>
            </w:r>
          </w:p>
        </w:tc>
      </w:tr>
      <w:tr w:rsidR="00AA7AF5" w14:paraId="18FEA486" w14:textId="77777777" w:rsidTr="00EF556C">
        <w:tc>
          <w:tcPr>
            <w:tcW w:w="1627" w:type="dxa"/>
          </w:tcPr>
          <w:p w14:paraId="13339419" w14:textId="77777777" w:rsidR="00AA7AF5" w:rsidRDefault="003F2AE5" w:rsidP="003F2AE5">
            <w:r>
              <w:t>Kommuneplan planprogram</w:t>
            </w:r>
          </w:p>
        </w:tc>
        <w:tc>
          <w:tcPr>
            <w:tcW w:w="4338" w:type="dxa"/>
          </w:tcPr>
          <w:p w14:paraId="3CC54399" w14:textId="77777777" w:rsidR="00AA7AF5" w:rsidRDefault="003F2AE5" w:rsidP="00A24413">
            <w:r>
              <w:t xml:space="preserve">Beskrivelse av arbeidet og innholdet i kommuneplanen, </w:t>
            </w:r>
            <w:r w:rsidR="008D3745">
              <w:t>b</w:t>
            </w:r>
            <w:r>
              <w:t>åde arealdel og tekstdel/handlingsplan</w:t>
            </w:r>
          </w:p>
          <w:p w14:paraId="76BF071E" w14:textId="77777777" w:rsidR="003F2AE5" w:rsidRDefault="003F2AE5" w:rsidP="00A24413"/>
        </w:tc>
        <w:tc>
          <w:tcPr>
            <w:tcW w:w="1545" w:type="dxa"/>
          </w:tcPr>
          <w:p w14:paraId="1980EF21" w14:textId="77777777" w:rsidR="00AA7AF5" w:rsidRDefault="003F2AE5" w:rsidP="003F2AE5">
            <w:pPr>
              <w:jc w:val="right"/>
            </w:pPr>
            <w:r>
              <w:t>2018</w:t>
            </w:r>
          </w:p>
        </w:tc>
        <w:tc>
          <w:tcPr>
            <w:tcW w:w="1552" w:type="dxa"/>
          </w:tcPr>
          <w:p w14:paraId="026287C1" w14:textId="77777777" w:rsidR="00AA7AF5" w:rsidRDefault="003F2AE5" w:rsidP="003F2AE5">
            <w:pPr>
              <w:jc w:val="right"/>
            </w:pPr>
            <w:r>
              <w:t>Vedtatt 2020</w:t>
            </w:r>
          </w:p>
        </w:tc>
      </w:tr>
      <w:tr w:rsidR="003F2AE5" w14:paraId="6DD5D551" w14:textId="77777777" w:rsidTr="00EF556C">
        <w:tc>
          <w:tcPr>
            <w:tcW w:w="1627" w:type="dxa"/>
          </w:tcPr>
          <w:p w14:paraId="7BFA5F00" w14:textId="77777777" w:rsidR="003F2AE5" w:rsidRDefault="003F2AE5" w:rsidP="00A24413">
            <w:r>
              <w:t>Kommuneplan samfunnsdel</w:t>
            </w:r>
          </w:p>
        </w:tc>
        <w:tc>
          <w:tcPr>
            <w:tcW w:w="4338" w:type="dxa"/>
          </w:tcPr>
          <w:p w14:paraId="4F1B8E4B" w14:textId="77777777" w:rsidR="003F2AE5" w:rsidRDefault="002C353D" w:rsidP="002C353D">
            <w:r>
              <w:t>Kommuneplanens samfunnsdel, legges ut til høring etter grundige runder med innspill og ny helhetlig ROS analyse</w:t>
            </w:r>
          </w:p>
          <w:p w14:paraId="6F2EA07F" w14:textId="77777777" w:rsidR="002C353D" w:rsidRDefault="002C353D" w:rsidP="002C353D"/>
        </w:tc>
        <w:tc>
          <w:tcPr>
            <w:tcW w:w="1545" w:type="dxa"/>
          </w:tcPr>
          <w:p w14:paraId="6AD00C63" w14:textId="77777777" w:rsidR="003F2AE5" w:rsidRDefault="002C353D" w:rsidP="003F2AE5">
            <w:pPr>
              <w:jc w:val="right"/>
            </w:pPr>
            <w:r>
              <w:t>Oppstart 2018</w:t>
            </w:r>
          </w:p>
          <w:p w14:paraId="4A7833AA" w14:textId="77777777" w:rsidR="002C353D" w:rsidRDefault="002C353D" w:rsidP="003F2AE5">
            <w:pPr>
              <w:jc w:val="right"/>
            </w:pPr>
            <w:r>
              <w:t>Vedtak 2019</w:t>
            </w:r>
          </w:p>
        </w:tc>
        <w:tc>
          <w:tcPr>
            <w:tcW w:w="1552" w:type="dxa"/>
          </w:tcPr>
          <w:p w14:paraId="0062EAC9" w14:textId="77777777" w:rsidR="003F2AE5" w:rsidRDefault="002C353D" w:rsidP="003F2AE5">
            <w:pPr>
              <w:jc w:val="right"/>
            </w:pPr>
            <w:r>
              <w:t>Ikke påbegynt</w:t>
            </w:r>
          </w:p>
        </w:tc>
      </w:tr>
      <w:tr w:rsidR="002C353D" w14:paraId="3E586BAA" w14:textId="77777777" w:rsidTr="00EF556C">
        <w:tc>
          <w:tcPr>
            <w:tcW w:w="1627" w:type="dxa"/>
          </w:tcPr>
          <w:p w14:paraId="3F657C63" w14:textId="77777777" w:rsidR="002C353D" w:rsidRDefault="002C353D" w:rsidP="00A24413">
            <w:r>
              <w:t>Kommuneplan arealdel</w:t>
            </w:r>
          </w:p>
        </w:tc>
        <w:tc>
          <w:tcPr>
            <w:tcW w:w="4338" w:type="dxa"/>
          </w:tcPr>
          <w:p w14:paraId="3361C2D9" w14:textId="77777777" w:rsidR="002C353D" w:rsidRDefault="002C353D" w:rsidP="002C353D">
            <w:r>
              <w:t>Utarbeide forslag til høring så snart som mulig, engasjere konsulent til dette arbeidet.</w:t>
            </w:r>
          </w:p>
          <w:p w14:paraId="487CD35A" w14:textId="77777777" w:rsidR="002C353D" w:rsidRDefault="002C353D" w:rsidP="002C353D"/>
        </w:tc>
        <w:tc>
          <w:tcPr>
            <w:tcW w:w="1545" w:type="dxa"/>
          </w:tcPr>
          <w:p w14:paraId="77C4F956" w14:textId="77777777" w:rsidR="002C353D" w:rsidRDefault="002C353D" w:rsidP="003F2AE5">
            <w:pPr>
              <w:jc w:val="right"/>
            </w:pPr>
            <w:r>
              <w:t>Høring 2019</w:t>
            </w:r>
          </w:p>
          <w:p w14:paraId="5A9E49AF" w14:textId="77777777" w:rsidR="002C353D" w:rsidRDefault="002C353D" w:rsidP="003F2AE5">
            <w:pPr>
              <w:jc w:val="right"/>
            </w:pPr>
            <w:r>
              <w:t>Vedtak 2020</w:t>
            </w:r>
          </w:p>
        </w:tc>
        <w:tc>
          <w:tcPr>
            <w:tcW w:w="1552" w:type="dxa"/>
          </w:tcPr>
          <w:p w14:paraId="057D98B8" w14:textId="77777777" w:rsidR="002C353D" w:rsidRDefault="002C353D" w:rsidP="003F2AE5">
            <w:pPr>
              <w:jc w:val="right"/>
            </w:pPr>
            <w:r>
              <w:t>Ikke påbegynt</w:t>
            </w:r>
          </w:p>
        </w:tc>
      </w:tr>
      <w:tr w:rsidR="002C353D" w14:paraId="6A8AD788" w14:textId="77777777" w:rsidTr="00EF556C">
        <w:tc>
          <w:tcPr>
            <w:tcW w:w="1627" w:type="dxa"/>
          </w:tcPr>
          <w:p w14:paraId="612721A9" w14:textId="77777777" w:rsidR="002C353D" w:rsidRDefault="002C353D" w:rsidP="00A24413">
            <w:r>
              <w:t>Klima og miljøplan</w:t>
            </w:r>
          </w:p>
        </w:tc>
        <w:tc>
          <w:tcPr>
            <w:tcW w:w="4338" w:type="dxa"/>
          </w:tcPr>
          <w:p w14:paraId="3543467C" w14:textId="0075A802" w:rsidR="002C353D" w:rsidRDefault="002C353D" w:rsidP="002C353D">
            <w:r>
              <w:t>Utarbeide planprogram og senere revisjon av eksisterende plan. Utføres sammen med kommunene i Sør</w:t>
            </w:r>
            <w:r w:rsidR="00946828">
              <w:t>-</w:t>
            </w:r>
            <w:r>
              <w:t>Østerdal</w:t>
            </w:r>
          </w:p>
          <w:p w14:paraId="70F3C0B6" w14:textId="77777777" w:rsidR="002C353D" w:rsidRDefault="002C353D" w:rsidP="002C353D"/>
        </w:tc>
        <w:tc>
          <w:tcPr>
            <w:tcW w:w="1545" w:type="dxa"/>
          </w:tcPr>
          <w:p w14:paraId="5234F2C3" w14:textId="77777777" w:rsidR="002C353D" w:rsidRDefault="002C353D" w:rsidP="003F2AE5">
            <w:pPr>
              <w:jc w:val="right"/>
            </w:pPr>
            <w:r>
              <w:t>2018 – 2019</w:t>
            </w:r>
          </w:p>
        </w:tc>
        <w:tc>
          <w:tcPr>
            <w:tcW w:w="1552" w:type="dxa"/>
          </w:tcPr>
          <w:p w14:paraId="54520B5D" w14:textId="77777777" w:rsidR="002C353D" w:rsidRDefault="002C353D" w:rsidP="003F2AE5">
            <w:pPr>
              <w:jc w:val="right"/>
            </w:pPr>
            <w:r>
              <w:t>Vedtatt 2020</w:t>
            </w:r>
          </w:p>
        </w:tc>
      </w:tr>
      <w:tr w:rsidR="002C353D" w14:paraId="7B9E3DF7" w14:textId="77777777" w:rsidTr="00EF556C">
        <w:tc>
          <w:tcPr>
            <w:tcW w:w="1627" w:type="dxa"/>
          </w:tcPr>
          <w:p w14:paraId="6B7B7A0F" w14:textId="77777777" w:rsidR="002C353D" w:rsidRDefault="004238DB" w:rsidP="00A24413">
            <w:r>
              <w:t>Beredskapsplan</w:t>
            </w:r>
          </w:p>
        </w:tc>
        <w:tc>
          <w:tcPr>
            <w:tcW w:w="4338" w:type="dxa"/>
          </w:tcPr>
          <w:p w14:paraId="7B0682BD" w14:textId="77777777" w:rsidR="002C353D" w:rsidRDefault="004238DB" w:rsidP="002C353D">
            <w:r>
              <w:t>Kommunens overordnede plan for håndtering av kriser av ymse slag. Baseres på ROS analyse som gjennomføres hvert 4. år</w:t>
            </w:r>
          </w:p>
          <w:p w14:paraId="43D27F13" w14:textId="77777777" w:rsidR="004238DB" w:rsidRDefault="004238DB" w:rsidP="002C353D"/>
        </w:tc>
        <w:tc>
          <w:tcPr>
            <w:tcW w:w="1545" w:type="dxa"/>
          </w:tcPr>
          <w:p w14:paraId="7D61E3D3" w14:textId="77777777" w:rsidR="002C353D" w:rsidRDefault="004238DB" w:rsidP="003F2AE5">
            <w:pPr>
              <w:jc w:val="right"/>
            </w:pPr>
            <w:r>
              <w:t>Årlig rullering</w:t>
            </w:r>
          </w:p>
        </w:tc>
        <w:tc>
          <w:tcPr>
            <w:tcW w:w="1552" w:type="dxa"/>
          </w:tcPr>
          <w:p w14:paraId="2F6E1362" w14:textId="77777777" w:rsidR="002C353D" w:rsidRDefault="004238DB" w:rsidP="003F2AE5">
            <w:pPr>
              <w:jc w:val="right"/>
            </w:pPr>
            <w:r>
              <w:t>Vedtatt 2016</w:t>
            </w:r>
          </w:p>
          <w:p w14:paraId="2CEA68A6" w14:textId="77777777" w:rsidR="004238DB" w:rsidRDefault="004238DB" w:rsidP="003F2AE5">
            <w:pPr>
              <w:jc w:val="right"/>
            </w:pPr>
            <w:r>
              <w:t xml:space="preserve">Revidert </w:t>
            </w:r>
            <w:r w:rsidR="00AA5BE8">
              <w:t>administrativt</w:t>
            </w:r>
            <w:r>
              <w:t xml:space="preserve"> 2019</w:t>
            </w:r>
          </w:p>
          <w:p w14:paraId="37BD7E2C" w14:textId="77777777" w:rsidR="004238DB" w:rsidRDefault="004238DB" w:rsidP="003F2AE5">
            <w:pPr>
              <w:jc w:val="right"/>
            </w:pPr>
          </w:p>
        </w:tc>
      </w:tr>
      <w:tr w:rsidR="004238DB" w14:paraId="44FBC1CA" w14:textId="77777777" w:rsidTr="00EF556C">
        <w:tc>
          <w:tcPr>
            <w:tcW w:w="1627" w:type="dxa"/>
          </w:tcPr>
          <w:p w14:paraId="00BC20B9" w14:textId="77777777" w:rsidR="004238DB" w:rsidRDefault="004238DB" w:rsidP="00A24413">
            <w:r>
              <w:t>Økonomiplan</w:t>
            </w:r>
          </w:p>
        </w:tc>
        <w:tc>
          <w:tcPr>
            <w:tcW w:w="4338" w:type="dxa"/>
          </w:tcPr>
          <w:p w14:paraId="4C401393" w14:textId="77777777" w:rsidR="004238DB" w:rsidRDefault="004238DB" w:rsidP="002C353D">
            <w:r>
              <w:t>Plan for kommunens økonomiforvalting i kommende fireårsperiode</w:t>
            </w:r>
          </w:p>
          <w:p w14:paraId="513BDB59" w14:textId="77777777" w:rsidR="004238DB" w:rsidRDefault="004238DB" w:rsidP="002C353D"/>
        </w:tc>
        <w:tc>
          <w:tcPr>
            <w:tcW w:w="1545" w:type="dxa"/>
          </w:tcPr>
          <w:p w14:paraId="005ACEAF" w14:textId="77777777" w:rsidR="004238DB" w:rsidRDefault="004238DB" w:rsidP="003F2AE5">
            <w:pPr>
              <w:jc w:val="right"/>
            </w:pPr>
            <w:r>
              <w:t>Årlig rullering</w:t>
            </w:r>
          </w:p>
        </w:tc>
        <w:tc>
          <w:tcPr>
            <w:tcW w:w="1552" w:type="dxa"/>
          </w:tcPr>
          <w:p w14:paraId="36B7D1E3" w14:textId="77777777" w:rsidR="004238DB" w:rsidRDefault="004238DB" w:rsidP="003F2AE5">
            <w:pPr>
              <w:jc w:val="right"/>
            </w:pPr>
            <w:r>
              <w:t>Årlig rullering</w:t>
            </w:r>
          </w:p>
        </w:tc>
      </w:tr>
      <w:tr w:rsidR="004238DB" w14:paraId="02861D4A" w14:textId="77777777" w:rsidTr="00EF556C">
        <w:tc>
          <w:tcPr>
            <w:tcW w:w="1627" w:type="dxa"/>
          </w:tcPr>
          <w:p w14:paraId="09463FD2" w14:textId="77777777" w:rsidR="004238DB" w:rsidRDefault="004238DB" w:rsidP="00A24413">
            <w:r>
              <w:t>Attraktive Våler</w:t>
            </w:r>
          </w:p>
        </w:tc>
        <w:tc>
          <w:tcPr>
            <w:tcW w:w="4338" w:type="dxa"/>
          </w:tcPr>
          <w:p w14:paraId="670B222B" w14:textId="77777777" w:rsidR="004238DB" w:rsidRDefault="00A67B14" w:rsidP="002C353D">
            <w:r>
              <w:t>Strategisk plan for å utvikle attraktivt Våler som vil lede til bedret befolkningsutvikling. Utarbeides slik at den inngår som en del av kommuneplanen</w:t>
            </w:r>
          </w:p>
          <w:p w14:paraId="312AC561" w14:textId="77777777" w:rsidR="00A67B14" w:rsidRDefault="00A67B14" w:rsidP="002C353D"/>
        </w:tc>
        <w:tc>
          <w:tcPr>
            <w:tcW w:w="1545" w:type="dxa"/>
          </w:tcPr>
          <w:p w14:paraId="50E2FA72" w14:textId="77777777" w:rsidR="004238DB" w:rsidRDefault="00A67B14" w:rsidP="003F2AE5">
            <w:pPr>
              <w:jc w:val="right"/>
            </w:pPr>
            <w:r>
              <w:t>2018 – 2019</w:t>
            </w:r>
          </w:p>
        </w:tc>
        <w:tc>
          <w:tcPr>
            <w:tcW w:w="1552" w:type="dxa"/>
          </w:tcPr>
          <w:p w14:paraId="2EAEC9F2" w14:textId="77777777" w:rsidR="004238DB" w:rsidRDefault="00A67B14" w:rsidP="003F2AE5">
            <w:pPr>
              <w:jc w:val="right"/>
            </w:pPr>
            <w:r>
              <w:t>Ikke påbegynt</w:t>
            </w:r>
          </w:p>
        </w:tc>
      </w:tr>
    </w:tbl>
    <w:p w14:paraId="75C1739C" w14:textId="77777777" w:rsidR="00282B93" w:rsidRDefault="00282B93" w:rsidP="00A24413"/>
    <w:p w14:paraId="5B5A39B4" w14:textId="0DB8632D" w:rsidR="009729F4" w:rsidRDefault="009D4BFD" w:rsidP="00A24413">
      <w:r>
        <w:t xml:space="preserve">Planstrategien inneholder </w:t>
      </w:r>
      <w:r w:rsidR="00622827">
        <w:t xml:space="preserve">også </w:t>
      </w:r>
      <w:r>
        <w:t xml:space="preserve">en rekke andre planer som dels er fulført og dels ikke </w:t>
      </w:r>
      <w:r w:rsidR="00750B35">
        <w:t xml:space="preserve">er </w:t>
      </w:r>
      <w:r>
        <w:t xml:space="preserve">fullført/påbegynt. </w:t>
      </w:r>
      <w:r w:rsidR="00750B35">
        <w:t>En gjennomgang av status og behov</w:t>
      </w:r>
      <w:r w:rsidR="009729F4">
        <w:t>et</w:t>
      </w:r>
      <w:r w:rsidR="00750B35">
        <w:t xml:space="preserve"> for revidering av eksisterende planer vil bli gjort i </w:t>
      </w:r>
      <w:r w:rsidR="009729F4">
        <w:t xml:space="preserve">ny planstrategi. </w:t>
      </w:r>
    </w:p>
    <w:p w14:paraId="06F16685" w14:textId="77777777" w:rsidR="007C24A5" w:rsidRDefault="007C24A5" w:rsidP="00A24413"/>
    <w:p w14:paraId="6E42E9A5" w14:textId="77777777" w:rsidR="001A6621" w:rsidRPr="00394308" w:rsidRDefault="001A6621" w:rsidP="00A94500">
      <w:pPr>
        <w:pStyle w:val="Overskrift2"/>
        <w:numPr>
          <w:ilvl w:val="1"/>
          <w:numId w:val="8"/>
        </w:numPr>
      </w:pPr>
      <w:bookmarkStart w:id="16" w:name="_Toc76545839"/>
      <w:bookmarkStart w:id="17" w:name="_Toc86610098"/>
      <w:r>
        <w:t>Langsiktig økonomiplanlegging</w:t>
      </w:r>
      <w:bookmarkEnd w:id="16"/>
      <w:bookmarkEnd w:id="17"/>
    </w:p>
    <w:p w14:paraId="0B0DCA07" w14:textId="77777777" w:rsidR="00133565" w:rsidRDefault="00133565" w:rsidP="00C65899">
      <w:pPr>
        <w:rPr>
          <w:u w:val="single"/>
        </w:rPr>
      </w:pPr>
    </w:p>
    <w:p w14:paraId="7D4A3E10" w14:textId="68CFE840" w:rsidR="00133565" w:rsidRPr="00EF556C" w:rsidRDefault="00133565" w:rsidP="00EF556C">
      <w:pPr>
        <w:pStyle w:val="Overskrift3"/>
        <w:numPr>
          <w:ilvl w:val="2"/>
          <w:numId w:val="8"/>
        </w:numPr>
      </w:pPr>
      <w:bookmarkStart w:id="18" w:name="_Toc86610099"/>
      <w:r w:rsidRPr="00EF556C">
        <w:t>Økonomiplan og årsbudsjett</w:t>
      </w:r>
      <w:bookmarkEnd w:id="18"/>
    </w:p>
    <w:p w14:paraId="07D83F49" w14:textId="20371C6D" w:rsidR="00C65899" w:rsidRDefault="00C65899" w:rsidP="00C65899">
      <w:r>
        <w:t xml:space="preserve">Langsiktig økonomiplanlegging er </w:t>
      </w:r>
      <w:r w:rsidR="003E46A0">
        <w:t>utfordrende</w:t>
      </w:r>
      <w:r w:rsidR="00A9095B">
        <w:t xml:space="preserve"> </w:t>
      </w:r>
      <w:r w:rsidR="00642E9C">
        <w:t xml:space="preserve">og </w:t>
      </w:r>
      <w:r w:rsidR="0008122F">
        <w:t>bygge</w:t>
      </w:r>
      <w:r w:rsidR="00BB4098">
        <w:t>r</w:t>
      </w:r>
      <w:r w:rsidR="00642E9C">
        <w:t xml:space="preserve"> på en rekke usikre forutsetninger</w:t>
      </w:r>
      <w:r>
        <w:t xml:space="preserve">, men </w:t>
      </w:r>
      <w:r w:rsidR="00BB4098">
        <w:t xml:space="preserve">samtidig </w:t>
      </w:r>
      <w:r>
        <w:t>nødvendig for å etablere et godt grunnlag for politisk</w:t>
      </w:r>
      <w:r w:rsidR="00A9095B">
        <w:t>e beslutninger</w:t>
      </w:r>
      <w:r w:rsidR="0008122F">
        <w:t xml:space="preserve">. </w:t>
      </w:r>
      <w:r>
        <w:t>De</w:t>
      </w:r>
      <w:r w:rsidR="0008122F">
        <w:t>t</w:t>
      </w:r>
      <w:r>
        <w:t xml:space="preserve"> skal sikre både balanse i kommunens økonomi</w:t>
      </w:r>
      <w:r w:rsidR="00C00F03">
        <w:t>, stabile tjenester</w:t>
      </w:r>
      <w:r w:rsidR="001B3F4A">
        <w:t>, ta høyde for</w:t>
      </w:r>
      <w:r>
        <w:t xml:space="preserve"> usikkerhet</w:t>
      </w:r>
      <w:r w:rsidR="001B3F4A">
        <w:t xml:space="preserve"> og</w:t>
      </w:r>
      <w:r>
        <w:t xml:space="preserve"> gi mulighet</w:t>
      </w:r>
      <w:r w:rsidR="001B3F4A">
        <w:t>er</w:t>
      </w:r>
      <w:r>
        <w:t xml:space="preserve"> for å påvirke utviklingen av kommunens tjenester i takt med endringer i behov, befolkning og bosettingsmønster. </w:t>
      </w:r>
    </w:p>
    <w:p w14:paraId="5F3A1E4D" w14:textId="77777777" w:rsidR="00985D8E" w:rsidRDefault="00985D8E" w:rsidP="00985D8E">
      <w:r>
        <w:t>Kommunestyret vedtar et handlingsprogram med årsbudsjett og økonomiplan som omfatter de fire neste budsjettårene. Planen skal rulleres årlig og bygge på endringer i alle typer rammevilkår, nye politiske prioriteringer og andre premisser som har økonomiske konsekvenser for kommunen i den kommende fireårsperioden.</w:t>
      </w:r>
    </w:p>
    <w:p w14:paraId="17970100" w14:textId="0BB8455A" w:rsidR="001B05C5" w:rsidRDefault="00C65899" w:rsidP="00C65899">
      <w:r>
        <w:lastRenderedPageBreak/>
        <w:t xml:space="preserve">Handlingsprogrammet med økonomiplan og årsbudsjett skal angi retningen for utviklingen av kommunens tjenestetilbud og kommunens ressursbruk i den kommende fireårsperioden. Ressursbruken må være innenfor de økonomiske rammene kommunen står overfor. God økonomiplanlegging </w:t>
      </w:r>
      <w:r w:rsidR="00175845">
        <w:t>skal hjelpe til med å gi</w:t>
      </w:r>
      <w:r>
        <w:t xml:space="preserve"> oversikt over de økonomiske og demografiske forhold mv. som påvirker kommunen</w:t>
      </w:r>
      <w:r w:rsidR="001B05C5">
        <w:t xml:space="preserve">. </w:t>
      </w:r>
    </w:p>
    <w:p w14:paraId="02A64F50" w14:textId="2B0C1BCD" w:rsidR="00344223" w:rsidRDefault="00344223" w:rsidP="00344223">
      <w:r>
        <w:t xml:space="preserve">Det </w:t>
      </w:r>
      <w:r w:rsidR="00CF50B1">
        <w:t>skal</w:t>
      </w:r>
      <w:r>
        <w:t xml:space="preserve"> i økonomiplanen skilles mellom finansiering av løpende </w:t>
      </w:r>
      <w:r w:rsidR="00CF50B1" w:rsidRPr="00CF50B1">
        <w:t>drift</w:t>
      </w:r>
      <w:r>
        <w:t xml:space="preserve"> og </w:t>
      </w:r>
      <w:r w:rsidRPr="00CF50B1">
        <w:t>investeringer</w:t>
      </w:r>
      <w:r>
        <w:t xml:space="preserve">. Kommunens løpende driftsutgifter (inklusive finansutgifter) </w:t>
      </w:r>
      <w:r w:rsidR="00EA74B5">
        <w:t>kan</w:t>
      </w:r>
      <w:r>
        <w:t xml:space="preserve"> </w:t>
      </w:r>
      <w:r w:rsidR="00EA74B5">
        <w:t>kun</w:t>
      </w:r>
      <w:r>
        <w:t xml:space="preserve"> finansieres av løpende driftsinntekter, mens kommunens investeringer kan finansieres med løpende inntekter, engangsinntekter (typisk salg av eiendom</w:t>
      </w:r>
      <w:r w:rsidR="002C1F43">
        <w:t>/andre anleggsaktiva</w:t>
      </w:r>
      <w:r>
        <w:t xml:space="preserve"> eller tilskudd fra staten</w:t>
      </w:r>
      <w:r w:rsidR="002C1F43">
        <w:t>/andre</w:t>
      </w:r>
      <w:r>
        <w:t xml:space="preserve">), oppsparte </w:t>
      </w:r>
      <w:r w:rsidR="002C1F43">
        <w:t>midler</w:t>
      </w:r>
      <w:r>
        <w:t xml:space="preserve"> eller låneopptak.</w:t>
      </w:r>
    </w:p>
    <w:p w14:paraId="0A93563A" w14:textId="170C277B" w:rsidR="00133565" w:rsidRDefault="00133565" w:rsidP="00344223">
      <w:r>
        <w:t>Kunnestyrets vedtak er kun bindende for</w:t>
      </w:r>
      <w:r w:rsidR="00286372">
        <w:t xml:space="preserve"> årsbudsjettet 2022. De øvrige 3 årene i planperioden er kun et langtidsbudsjett og er ikke bindende når budsjettet skal rulles</w:t>
      </w:r>
      <w:r w:rsidR="005133AA">
        <w:t xml:space="preserve"> for perioden 2023-2025. </w:t>
      </w:r>
    </w:p>
    <w:p w14:paraId="2D8F65AD" w14:textId="2DFA6747" w:rsidR="001B05C5" w:rsidRPr="00EF556C" w:rsidRDefault="001B05C5" w:rsidP="00EF556C">
      <w:pPr>
        <w:pStyle w:val="Overskrift3"/>
        <w:numPr>
          <w:ilvl w:val="2"/>
          <w:numId w:val="8"/>
        </w:numPr>
      </w:pPr>
      <w:bookmarkStart w:id="19" w:name="_Toc86610100"/>
      <w:r w:rsidRPr="00EF556C">
        <w:t xml:space="preserve">Krav til </w:t>
      </w:r>
      <w:r w:rsidR="00A55167" w:rsidRPr="00EF556C">
        <w:t xml:space="preserve">kommunale </w:t>
      </w:r>
      <w:r w:rsidRPr="00EF556C">
        <w:t>budsjette</w:t>
      </w:r>
      <w:r w:rsidR="00A55167" w:rsidRPr="00EF556C">
        <w:t>r</w:t>
      </w:r>
      <w:bookmarkEnd w:id="19"/>
    </w:p>
    <w:p w14:paraId="5DE10920" w14:textId="77777777" w:rsidR="00A55167" w:rsidRDefault="00A55167" w:rsidP="00A55167">
      <w:r>
        <w:t>Kommuneloven oppstiller to krav til de kommunale budsjetter:</w:t>
      </w:r>
    </w:p>
    <w:p w14:paraId="1D27E97E" w14:textId="3708BDD7" w:rsidR="00A55167" w:rsidRDefault="00A55167" w:rsidP="00A55167">
      <w:pPr>
        <w:pStyle w:val="Listeavsnitt"/>
        <w:numPr>
          <w:ilvl w:val="0"/>
          <w:numId w:val="39"/>
        </w:numPr>
      </w:pPr>
      <w:r>
        <w:t>Budsjettet skal være i balanse</w:t>
      </w:r>
    </w:p>
    <w:p w14:paraId="1F354A96" w14:textId="57E0430F" w:rsidR="00A55167" w:rsidRDefault="00A55167" w:rsidP="00A55167">
      <w:pPr>
        <w:pStyle w:val="Listeavsnitt"/>
        <w:numPr>
          <w:ilvl w:val="0"/>
          <w:numId w:val="39"/>
        </w:numPr>
      </w:pPr>
      <w:r>
        <w:t>Budsjettet skal være realistisk</w:t>
      </w:r>
    </w:p>
    <w:p w14:paraId="0A455A2C" w14:textId="5395FD7D" w:rsidR="00A55167" w:rsidRDefault="00A55167" w:rsidP="00A55167">
      <w:r>
        <w:t>Balansekravet innebærer at budsjetterte inntekter minst må dekke budsjetterte utgifter. Realismekravet betyr at budsjettet skal bygge på realistiske anslag over inntekter og utgifter. Dette kravet kan ofte være vanskelig å forene med krav i gjeldende rettighetslovgivning som setter standarder for kvalitet og omfang på tjenestene til innbyggerne. Begge krav må være oppfylt for hvert enkelt budsjettår i økonomiplanperioden.</w:t>
      </w:r>
    </w:p>
    <w:p w14:paraId="15F917B0" w14:textId="3F318274" w:rsidR="001B05C5" w:rsidRDefault="00152FF1" w:rsidP="00C65899">
      <w:r>
        <w:t>Statsforvalteren</w:t>
      </w:r>
      <w:r w:rsidR="00A55167">
        <w:t xml:space="preserve">, som statlig tilsynsmyndighet, skal påse at kravene er oppfylt. Dersom budsjettet ikke oppfyller kravene kan </w:t>
      </w:r>
      <w:r>
        <w:t>statsforvalteren</w:t>
      </w:r>
      <w:r w:rsidR="00A55167">
        <w:t xml:space="preserve"> returnere budsjettet til kommunestyret med krav om at budsjettet behandles på nytt.</w:t>
      </w:r>
    </w:p>
    <w:p w14:paraId="42DAD23E" w14:textId="4CAA919D" w:rsidR="00C65899" w:rsidRPr="00EF556C" w:rsidRDefault="001B05C5" w:rsidP="00EF556C">
      <w:pPr>
        <w:pStyle w:val="Overskrift3"/>
        <w:numPr>
          <w:ilvl w:val="2"/>
          <w:numId w:val="8"/>
        </w:numPr>
      </w:pPr>
      <w:bookmarkStart w:id="20" w:name="_Toc86610101"/>
      <w:r w:rsidRPr="00EF556C">
        <w:t>Finansielle måltall</w:t>
      </w:r>
      <w:bookmarkEnd w:id="20"/>
      <w:r w:rsidR="00C65899" w:rsidRPr="00EF556C">
        <w:t xml:space="preserve"> </w:t>
      </w:r>
    </w:p>
    <w:p w14:paraId="7ED67484" w14:textId="75706AC8" w:rsidR="00BD60EC" w:rsidRDefault="00C65899" w:rsidP="00C65899">
      <w:r>
        <w:t>Som et hjelpemiddel i den langsiktige styringen av kommunens økonomi er det vedtatt finansielle måltall. Dette er politiske målsettinger for kommunens økonomiske utvikling. Måltallene må være realistiske og Våler kommune har derfor vedtatt finansielle måltall både på kort og lang sikt:</w:t>
      </w:r>
    </w:p>
    <w:tbl>
      <w:tblPr>
        <w:tblStyle w:val="Tabellrutenett"/>
        <w:tblW w:w="0" w:type="auto"/>
        <w:tblLook w:val="04A0" w:firstRow="1" w:lastRow="0" w:firstColumn="1" w:lastColumn="0" w:noHBand="0" w:noVBand="1"/>
      </w:tblPr>
      <w:tblGrid>
        <w:gridCol w:w="3020"/>
        <w:gridCol w:w="1795"/>
        <w:gridCol w:w="1701"/>
        <w:gridCol w:w="1701"/>
      </w:tblGrid>
      <w:tr w:rsidR="00A46C6F" w:rsidRPr="002E5F83" w14:paraId="4F795E1A" w14:textId="77777777" w:rsidTr="00135204">
        <w:tc>
          <w:tcPr>
            <w:tcW w:w="3020" w:type="dxa"/>
            <w:shd w:val="clear" w:color="auto" w:fill="D9D9D9" w:themeFill="background1" w:themeFillShade="D9"/>
          </w:tcPr>
          <w:p w14:paraId="0440EFAE" w14:textId="77777777" w:rsidR="00A46C6F" w:rsidRPr="002E5F83" w:rsidRDefault="00A46C6F" w:rsidP="004C4E40">
            <w:r w:rsidRPr="002E5F83">
              <w:t>Finansielt måltall</w:t>
            </w:r>
          </w:p>
        </w:tc>
        <w:tc>
          <w:tcPr>
            <w:tcW w:w="1795" w:type="dxa"/>
            <w:shd w:val="clear" w:color="auto" w:fill="D9D9D9" w:themeFill="background1" w:themeFillShade="D9"/>
          </w:tcPr>
          <w:p w14:paraId="4A37A646" w14:textId="77777777" w:rsidR="00A46C6F" w:rsidRPr="002E5F83" w:rsidRDefault="00A46C6F" w:rsidP="00904FFB">
            <w:pPr>
              <w:jc w:val="right"/>
            </w:pPr>
            <w:r w:rsidRPr="002E5F83">
              <w:t>Kortsiktig mål (innen 2024)</w:t>
            </w:r>
          </w:p>
        </w:tc>
        <w:tc>
          <w:tcPr>
            <w:tcW w:w="1701" w:type="dxa"/>
            <w:shd w:val="clear" w:color="auto" w:fill="D9D9D9" w:themeFill="background1" w:themeFillShade="D9"/>
          </w:tcPr>
          <w:p w14:paraId="53F2B0E2" w14:textId="77777777" w:rsidR="00A46C6F" w:rsidRPr="002E5F83" w:rsidRDefault="00A46C6F" w:rsidP="00904FFB">
            <w:pPr>
              <w:jc w:val="right"/>
            </w:pPr>
            <w:r w:rsidRPr="002E5F83">
              <w:t>Langsiktig mål</w:t>
            </w:r>
          </w:p>
        </w:tc>
        <w:tc>
          <w:tcPr>
            <w:tcW w:w="1701" w:type="dxa"/>
            <w:shd w:val="clear" w:color="auto" w:fill="D9D9D9" w:themeFill="background1" w:themeFillShade="D9"/>
          </w:tcPr>
          <w:p w14:paraId="2078A5B2" w14:textId="77777777" w:rsidR="00A46C6F" w:rsidRPr="002E5F83" w:rsidRDefault="004E4E1E" w:rsidP="00904FFB">
            <w:pPr>
              <w:jc w:val="right"/>
            </w:pPr>
            <w:r>
              <w:t>Anbefalte måltall</w:t>
            </w:r>
          </w:p>
        </w:tc>
      </w:tr>
      <w:tr w:rsidR="00D37A9C" w:rsidRPr="00EF65A6" w14:paraId="1C628E15" w14:textId="77777777" w:rsidTr="00EE77EF">
        <w:tc>
          <w:tcPr>
            <w:tcW w:w="3020" w:type="dxa"/>
          </w:tcPr>
          <w:p w14:paraId="7E1BED60" w14:textId="77777777" w:rsidR="00D37A9C" w:rsidRPr="002E5F83" w:rsidRDefault="00D37A9C" w:rsidP="00D37A9C">
            <w:r w:rsidRPr="002E5F83">
              <w:t>Netto driftsresultat</w:t>
            </w:r>
          </w:p>
        </w:tc>
        <w:tc>
          <w:tcPr>
            <w:tcW w:w="1795" w:type="dxa"/>
          </w:tcPr>
          <w:p w14:paraId="106E653A" w14:textId="77777777" w:rsidR="00D37A9C" w:rsidRPr="002E5F83" w:rsidRDefault="00D37A9C" w:rsidP="00D37A9C">
            <w:pPr>
              <w:jc w:val="right"/>
            </w:pPr>
            <w:r w:rsidRPr="002E5F83">
              <w:t>1</w:t>
            </w:r>
            <w:r>
              <w:t xml:space="preserve"> </w:t>
            </w:r>
            <w:r w:rsidRPr="002E5F83">
              <w:t>%</w:t>
            </w:r>
          </w:p>
        </w:tc>
        <w:tc>
          <w:tcPr>
            <w:tcW w:w="1701" w:type="dxa"/>
          </w:tcPr>
          <w:p w14:paraId="762E2487" w14:textId="77777777" w:rsidR="00D37A9C" w:rsidRPr="002E5F83" w:rsidRDefault="00D37A9C" w:rsidP="00D37A9C">
            <w:pPr>
              <w:jc w:val="right"/>
            </w:pPr>
            <w:r w:rsidRPr="002E5F83">
              <w:t>2</w:t>
            </w:r>
            <w:r>
              <w:t xml:space="preserve"> </w:t>
            </w:r>
            <w:r w:rsidRPr="002E5F83">
              <w:t>%</w:t>
            </w:r>
          </w:p>
        </w:tc>
        <w:tc>
          <w:tcPr>
            <w:tcW w:w="1701" w:type="dxa"/>
          </w:tcPr>
          <w:p w14:paraId="633C53AA" w14:textId="17730DFA" w:rsidR="00D37A9C" w:rsidRPr="00373778" w:rsidRDefault="00572C76" w:rsidP="00D37A9C">
            <w:pPr>
              <w:jc w:val="right"/>
              <w:rPr>
                <w:color w:val="000000" w:themeColor="text1"/>
                <w:highlight w:val="yellow"/>
              </w:rPr>
            </w:pPr>
            <w:r w:rsidRPr="00373778">
              <w:rPr>
                <w:color w:val="000000" w:themeColor="text1"/>
              </w:rPr>
              <w:t>1,75</w:t>
            </w:r>
            <w:r w:rsidR="00D37A9C" w:rsidRPr="00373778">
              <w:rPr>
                <w:color w:val="000000" w:themeColor="text1"/>
              </w:rPr>
              <w:t xml:space="preserve"> %</w:t>
            </w:r>
          </w:p>
        </w:tc>
      </w:tr>
      <w:tr w:rsidR="00D37A9C" w:rsidRPr="00EF65A6" w14:paraId="2B69C453" w14:textId="77777777" w:rsidTr="00EE77EF">
        <w:tc>
          <w:tcPr>
            <w:tcW w:w="3020" w:type="dxa"/>
          </w:tcPr>
          <w:p w14:paraId="0BF16FA2" w14:textId="77777777" w:rsidR="00D37A9C" w:rsidRPr="002E5F83" w:rsidRDefault="00D37A9C" w:rsidP="00D37A9C">
            <w:r w:rsidRPr="002E5F83">
              <w:t>Netto lånegjeld</w:t>
            </w:r>
          </w:p>
        </w:tc>
        <w:tc>
          <w:tcPr>
            <w:tcW w:w="1795" w:type="dxa"/>
          </w:tcPr>
          <w:p w14:paraId="48544F93" w14:textId="77777777" w:rsidR="00D37A9C" w:rsidRPr="002E5F83" w:rsidRDefault="00D37A9C" w:rsidP="00D37A9C">
            <w:pPr>
              <w:jc w:val="right"/>
            </w:pPr>
            <w:r w:rsidRPr="002E5F83">
              <w:t>90</w:t>
            </w:r>
            <w:r>
              <w:t xml:space="preserve"> </w:t>
            </w:r>
            <w:r w:rsidRPr="002E5F83">
              <w:t>%</w:t>
            </w:r>
          </w:p>
        </w:tc>
        <w:tc>
          <w:tcPr>
            <w:tcW w:w="1701" w:type="dxa"/>
          </w:tcPr>
          <w:p w14:paraId="657D9D4E" w14:textId="77777777" w:rsidR="00D37A9C" w:rsidRPr="002E5F83" w:rsidRDefault="00D37A9C" w:rsidP="00D37A9C">
            <w:pPr>
              <w:jc w:val="right"/>
            </w:pPr>
            <w:r w:rsidRPr="002E5F83">
              <w:t>75</w:t>
            </w:r>
            <w:r>
              <w:t xml:space="preserve"> </w:t>
            </w:r>
            <w:r w:rsidRPr="002E5F83">
              <w:t>%</w:t>
            </w:r>
          </w:p>
        </w:tc>
        <w:tc>
          <w:tcPr>
            <w:tcW w:w="1701" w:type="dxa"/>
          </w:tcPr>
          <w:p w14:paraId="1F08B08D" w14:textId="7437A517" w:rsidR="00D37A9C" w:rsidRPr="00373778" w:rsidRDefault="00946828" w:rsidP="00D37A9C">
            <w:pPr>
              <w:jc w:val="right"/>
              <w:rPr>
                <w:color w:val="000000" w:themeColor="text1"/>
                <w:highlight w:val="yellow"/>
              </w:rPr>
            </w:pPr>
            <w:r w:rsidRPr="00946828">
              <w:rPr>
                <w:color w:val="000000" w:themeColor="text1"/>
              </w:rPr>
              <w:t>Nei</w:t>
            </w:r>
          </w:p>
        </w:tc>
      </w:tr>
      <w:tr w:rsidR="00946828" w:rsidRPr="00EF65A6" w14:paraId="7565342F" w14:textId="77777777" w:rsidTr="00EE77EF">
        <w:tc>
          <w:tcPr>
            <w:tcW w:w="3020" w:type="dxa"/>
          </w:tcPr>
          <w:p w14:paraId="139D7959" w14:textId="77777777" w:rsidR="00946828" w:rsidRPr="002E5F83" w:rsidRDefault="00946828" w:rsidP="00946828">
            <w:r w:rsidRPr="002E5F83">
              <w:t>Disposisjonsfond</w:t>
            </w:r>
          </w:p>
        </w:tc>
        <w:tc>
          <w:tcPr>
            <w:tcW w:w="1795" w:type="dxa"/>
          </w:tcPr>
          <w:p w14:paraId="1B4512F7" w14:textId="77777777" w:rsidR="00946828" w:rsidRPr="002E5F83" w:rsidRDefault="00946828" w:rsidP="00946828">
            <w:pPr>
              <w:jc w:val="right"/>
            </w:pPr>
            <w:r w:rsidRPr="002E5F83">
              <w:t>3</w:t>
            </w:r>
            <w:r>
              <w:t xml:space="preserve"> </w:t>
            </w:r>
            <w:r w:rsidRPr="002E5F83">
              <w:t>%</w:t>
            </w:r>
          </w:p>
        </w:tc>
        <w:tc>
          <w:tcPr>
            <w:tcW w:w="1701" w:type="dxa"/>
          </w:tcPr>
          <w:p w14:paraId="43F55A15" w14:textId="77777777" w:rsidR="00946828" w:rsidRPr="002E5F83" w:rsidRDefault="00946828" w:rsidP="00946828">
            <w:pPr>
              <w:jc w:val="right"/>
            </w:pPr>
            <w:r w:rsidRPr="002E5F83">
              <w:t>5-10</w:t>
            </w:r>
            <w:r>
              <w:t xml:space="preserve"> </w:t>
            </w:r>
            <w:r w:rsidRPr="002E5F83">
              <w:t>%</w:t>
            </w:r>
          </w:p>
        </w:tc>
        <w:tc>
          <w:tcPr>
            <w:tcW w:w="1701" w:type="dxa"/>
          </w:tcPr>
          <w:p w14:paraId="368DB4FE" w14:textId="31E470CD" w:rsidR="00946828" w:rsidRPr="00373778" w:rsidRDefault="00946828" w:rsidP="00946828">
            <w:pPr>
              <w:jc w:val="right"/>
              <w:rPr>
                <w:color w:val="000000" w:themeColor="text1"/>
                <w:highlight w:val="yellow"/>
              </w:rPr>
            </w:pPr>
            <w:r w:rsidRPr="000F7355">
              <w:rPr>
                <w:color w:val="000000" w:themeColor="text1"/>
              </w:rPr>
              <w:t>Nei</w:t>
            </w:r>
          </w:p>
        </w:tc>
      </w:tr>
      <w:tr w:rsidR="00946828" w:rsidRPr="00EF65A6" w14:paraId="0C02243A" w14:textId="77777777" w:rsidTr="00EE77EF">
        <w:tc>
          <w:tcPr>
            <w:tcW w:w="3020" w:type="dxa"/>
          </w:tcPr>
          <w:p w14:paraId="468FECF4" w14:textId="77777777" w:rsidR="00946828" w:rsidRPr="002E5F83" w:rsidRDefault="00946828" w:rsidP="00946828">
            <w:r w:rsidRPr="002E5F83">
              <w:t>Arbeidskapital</w:t>
            </w:r>
          </w:p>
        </w:tc>
        <w:tc>
          <w:tcPr>
            <w:tcW w:w="1795" w:type="dxa"/>
          </w:tcPr>
          <w:p w14:paraId="1A822C7A" w14:textId="77777777" w:rsidR="00946828" w:rsidRPr="002E5F83" w:rsidRDefault="00946828" w:rsidP="00946828">
            <w:pPr>
              <w:jc w:val="right"/>
            </w:pPr>
            <w:r w:rsidRPr="002E5F83">
              <w:t>5</w:t>
            </w:r>
            <w:r>
              <w:t xml:space="preserve"> </w:t>
            </w:r>
            <w:r w:rsidRPr="002E5F83">
              <w:t>%</w:t>
            </w:r>
          </w:p>
        </w:tc>
        <w:tc>
          <w:tcPr>
            <w:tcW w:w="1701" w:type="dxa"/>
          </w:tcPr>
          <w:p w14:paraId="0EF10403" w14:textId="77777777" w:rsidR="00946828" w:rsidRPr="002E5F83" w:rsidRDefault="00946828" w:rsidP="00946828">
            <w:pPr>
              <w:jc w:val="right"/>
            </w:pPr>
            <w:r w:rsidRPr="002E5F83">
              <w:t>8-10</w:t>
            </w:r>
            <w:r>
              <w:t xml:space="preserve"> </w:t>
            </w:r>
            <w:r w:rsidRPr="002E5F83">
              <w:t>%</w:t>
            </w:r>
          </w:p>
        </w:tc>
        <w:tc>
          <w:tcPr>
            <w:tcW w:w="1701" w:type="dxa"/>
          </w:tcPr>
          <w:p w14:paraId="4F33A9B3" w14:textId="23C82C36" w:rsidR="00946828" w:rsidRPr="00373778" w:rsidRDefault="00946828" w:rsidP="00946828">
            <w:pPr>
              <w:jc w:val="right"/>
              <w:rPr>
                <w:color w:val="000000" w:themeColor="text1"/>
                <w:highlight w:val="yellow"/>
              </w:rPr>
            </w:pPr>
            <w:r w:rsidRPr="000F7355">
              <w:rPr>
                <w:color w:val="000000" w:themeColor="text1"/>
              </w:rPr>
              <w:t>Nei</w:t>
            </w:r>
          </w:p>
        </w:tc>
      </w:tr>
    </w:tbl>
    <w:p w14:paraId="1AC52F12" w14:textId="77777777" w:rsidR="00BA2238" w:rsidRDefault="00BA2238" w:rsidP="003E5AA8">
      <w:pPr>
        <w:rPr>
          <w:color w:val="000000" w:themeColor="text1"/>
        </w:rPr>
      </w:pPr>
    </w:p>
    <w:p w14:paraId="37822048" w14:textId="57C0CEAA" w:rsidR="003E5AA8" w:rsidRPr="003E5AA8" w:rsidRDefault="003E5AA8" w:rsidP="003E5AA8">
      <w:pPr>
        <w:rPr>
          <w:color w:val="000000" w:themeColor="text1"/>
        </w:rPr>
      </w:pPr>
      <w:r w:rsidRPr="003E5AA8">
        <w:rPr>
          <w:color w:val="000000" w:themeColor="text1"/>
        </w:rPr>
        <w:t>Måltallene er hentet fra en undersøkelse gjort av Telemarksforskning basert på en «allmenn» oppfatning blant økonomisjefer, KS, departementet mv. Det finnes ingen konkrete anbefalinger til andre måltall enn netto driftsresultat.</w:t>
      </w:r>
    </w:p>
    <w:p w14:paraId="3311776A" w14:textId="00654A2A" w:rsidR="000129DA" w:rsidRDefault="000129DA" w:rsidP="000129DA">
      <w:r>
        <w:t xml:space="preserve">Oppnåelse av finansielle måltall ved utgangen av 2020 og forventet oppnåelse i kommende økonomiplanperiode fremkommer i kapittel </w:t>
      </w:r>
      <w:r w:rsidR="00DD0DB5">
        <w:t>5</w:t>
      </w:r>
      <w:r>
        <w:t xml:space="preserve"> Økonomisk utvikling i planperioden.</w:t>
      </w:r>
    </w:p>
    <w:p w14:paraId="2D942D42" w14:textId="77777777" w:rsidR="00335C49" w:rsidRDefault="00335C49">
      <w:pPr>
        <w:rPr>
          <w:rFonts w:asciiTheme="majorHAnsi" w:eastAsiaTheme="majorEastAsia" w:hAnsiTheme="majorHAnsi" w:cstheme="majorBidi"/>
          <w:color w:val="2E74B5" w:themeColor="accent1" w:themeShade="BF"/>
          <w:sz w:val="32"/>
          <w:szCs w:val="32"/>
        </w:rPr>
      </w:pPr>
      <w:bookmarkStart w:id="21" w:name="_Toc76545840"/>
      <w:r>
        <w:br w:type="page"/>
      </w:r>
    </w:p>
    <w:p w14:paraId="42179E2C" w14:textId="2DF1BAB3" w:rsidR="000129DA" w:rsidRDefault="000129DA" w:rsidP="00B73604">
      <w:pPr>
        <w:pStyle w:val="Overskrift1"/>
        <w:numPr>
          <w:ilvl w:val="0"/>
          <w:numId w:val="8"/>
        </w:numPr>
      </w:pPr>
      <w:bookmarkStart w:id="22" w:name="_Toc86610102"/>
      <w:r w:rsidRPr="001B5D99">
        <w:lastRenderedPageBreak/>
        <w:t>Økonomisk status og utfordring</w:t>
      </w:r>
      <w:bookmarkEnd w:id="21"/>
      <w:bookmarkEnd w:id="22"/>
      <w:r w:rsidRPr="001B5D99">
        <w:t xml:space="preserve"> </w:t>
      </w:r>
    </w:p>
    <w:p w14:paraId="1F1BCAF0" w14:textId="77777777" w:rsidR="000129DA" w:rsidRPr="004C4E40" w:rsidRDefault="000129DA" w:rsidP="00B73604"/>
    <w:p w14:paraId="08452192" w14:textId="77777777" w:rsidR="000129DA" w:rsidRDefault="000129DA" w:rsidP="00B73604">
      <w:pPr>
        <w:pStyle w:val="Overskrift2"/>
        <w:numPr>
          <w:ilvl w:val="1"/>
          <w:numId w:val="8"/>
        </w:numPr>
      </w:pPr>
      <w:bookmarkStart w:id="23" w:name="_Toc76545841"/>
      <w:bookmarkStart w:id="24" w:name="_Toc86610103"/>
      <w:r w:rsidRPr="004C4E40">
        <w:t>Økonomisk situasjon</w:t>
      </w:r>
      <w:bookmarkEnd w:id="23"/>
      <w:bookmarkEnd w:id="24"/>
    </w:p>
    <w:p w14:paraId="6830EE42" w14:textId="77777777" w:rsidR="009F675A" w:rsidRDefault="009F675A" w:rsidP="000129DA">
      <w:r>
        <w:t>Våler kommune har over tid hatt et større aktivitetsnivå enn det inntektene tillater. K</w:t>
      </w:r>
      <w:r w:rsidR="000129DA">
        <w:t>ommune</w:t>
      </w:r>
      <w:r>
        <w:t>n</w:t>
      </w:r>
      <w:r w:rsidR="000129DA">
        <w:t xml:space="preserve"> står </w:t>
      </w:r>
      <w:r>
        <w:t xml:space="preserve">derfor </w:t>
      </w:r>
      <w:r w:rsidR="000129DA">
        <w:t>overfor store utfordringer de neste årene</w:t>
      </w:r>
      <w:r w:rsidR="00787229">
        <w:t xml:space="preserve"> </w:t>
      </w:r>
      <w:r w:rsidR="00174A08">
        <w:t>når det gjelder å</w:t>
      </w:r>
      <w:r w:rsidR="00787229">
        <w:t xml:space="preserve"> oppnå </w:t>
      </w:r>
      <w:r w:rsidR="00174A08">
        <w:t>bedre balanse mellom inntekter og utgifter i kommune</w:t>
      </w:r>
      <w:r w:rsidR="00787229">
        <w:t xml:space="preserve">økonomien </w:t>
      </w:r>
      <w:r w:rsidR="006E765E">
        <w:t>og samtidig</w:t>
      </w:r>
      <w:r w:rsidR="00787229">
        <w:t xml:space="preserve"> opprettholde </w:t>
      </w:r>
      <w:r w:rsidR="006E765E">
        <w:t>et</w:t>
      </w:r>
      <w:r w:rsidR="00787229">
        <w:t xml:space="preserve"> godt tjenestetilbud til innbyggerne</w:t>
      </w:r>
      <w:r w:rsidR="000129DA">
        <w:t xml:space="preserve">. </w:t>
      </w:r>
    </w:p>
    <w:p w14:paraId="5F25A359" w14:textId="11B83D27" w:rsidR="000129DA" w:rsidRDefault="000129DA" w:rsidP="000129DA">
      <w:r>
        <w:t xml:space="preserve">For å </w:t>
      </w:r>
      <w:r w:rsidR="00E1152B">
        <w:t>sørge for at kommunen har et godt nok</w:t>
      </w:r>
      <w:r>
        <w:t xml:space="preserve"> økonomisk</w:t>
      </w:r>
      <w:r w:rsidR="00E1152B">
        <w:t xml:space="preserve"> </w:t>
      </w:r>
      <w:r>
        <w:t xml:space="preserve">handlingsrom </w:t>
      </w:r>
      <w:r w:rsidR="00102FF7">
        <w:t xml:space="preserve">over tid, </w:t>
      </w:r>
      <w:r w:rsidR="00562D38">
        <w:t>har kommunestyret</w:t>
      </w:r>
      <w:r>
        <w:t xml:space="preserve"> </w:t>
      </w:r>
      <w:r w:rsidR="00102FF7">
        <w:t xml:space="preserve">vedtatt et langsiktig mål </w:t>
      </w:r>
      <w:r w:rsidR="00562D38">
        <w:t>om at</w:t>
      </w:r>
      <w:r>
        <w:t xml:space="preserve"> </w:t>
      </w:r>
      <w:r w:rsidR="00562D38">
        <w:t xml:space="preserve">netto </w:t>
      </w:r>
      <w:r>
        <w:t xml:space="preserve">driftsresultat </w:t>
      </w:r>
      <w:r w:rsidR="00562D38">
        <w:rPr>
          <w:rStyle w:val="Fotnotereferanse"/>
        </w:rPr>
        <w:footnoteReference w:id="1"/>
      </w:r>
      <w:r w:rsidR="00562D38">
        <w:t>skal være</w:t>
      </w:r>
      <w:r w:rsidR="00102FF7">
        <w:t xml:space="preserve"> minst </w:t>
      </w:r>
      <w:r>
        <w:t xml:space="preserve">2 % av driftsinntektene. På kort sikt er ikke dette realistisk, men </w:t>
      </w:r>
      <w:r w:rsidR="00102FF7">
        <w:t>kommunen</w:t>
      </w:r>
      <w:r>
        <w:t xml:space="preserve"> bør i løpet av økonomiplanperioden 2022-2025 </w:t>
      </w:r>
      <w:r w:rsidR="00102FF7">
        <w:t xml:space="preserve">arbeide for å </w:t>
      </w:r>
      <w:r>
        <w:t xml:space="preserve">nå et netto driftsresultat på 1 %. </w:t>
      </w:r>
      <w:r w:rsidR="006B168A">
        <w:t xml:space="preserve">Dette vil kreve </w:t>
      </w:r>
      <w:r w:rsidR="006967AC">
        <w:t xml:space="preserve">ytterligere effektivisering og </w:t>
      </w:r>
      <w:r w:rsidR="000D4E39">
        <w:t xml:space="preserve">mest sannsynlig fortsatt </w:t>
      </w:r>
      <w:r w:rsidR="006967AC">
        <w:t>reduksjon i kvalitet og omfang på kommunens tjenester</w:t>
      </w:r>
      <w:r w:rsidR="006B168A">
        <w:t xml:space="preserve">. </w:t>
      </w:r>
    </w:p>
    <w:p w14:paraId="41F867D8" w14:textId="0607F544" w:rsidR="000129DA" w:rsidRDefault="000129DA" w:rsidP="000129DA">
      <w:r>
        <w:t xml:space="preserve">I 2020 hadde kommunen et korrigert positivt netto driftsresultat på 1 %. </w:t>
      </w:r>
      <w:r w:rsidRPr="00540413">
        <w:t xml:space="preserve">Ved rapportering </w:t>
      </w:r>
      <w:r w:rsidR="000D4E39">
        <w:t xml:space="preserve">pr. </w:t>
      </w:r>
      <w:r w:rsidRPr="00540413">
        <w:t xml:space="preserve">2. tertial 2021 ligger det an til et korrigert negativt netto driftsresultat </w:t>
      </w:r>
      <w:r w:rsidR="00CA3C25">
        <w:rPr>
          <w:rStyle w:val="Fotnotereferanse"/>
        </w:rPr>
        <w:footnoteReference w:id="2"/>
      </w:r>
      <w:r w:rsidRPr="00540413">
        <w:t xml:space="preserve"> </w:t>
      </w:r>
      <w:r w:rsidR="002F7412">
        <w:t xml:space="preserve">i </w:t>
      </w:r>
      <w:r w:rsidRPr="00540413">
        <w:t>2021 på -3,25 %</w:t>
      </w:r>
      <w:r w:rsidRPr="0001018C">
        <w:t xml:space="preserve">. </w:t>
      </w:r>
    </w:p>
    <w:p w14:paraId="71B4B37D" w14:textId="77777777" w:rsidR="000129DA" w:rsidRPr="00DC6FD2" w:rsidRDefault="000129DA" w:rsidP="000129DA"/>
    <w:p w14:paraId="3C56C370" w14:textId="77777777" w:rsidR="000129DA" w:rsidRDefault="000129DA" w:rsidP="000129DA">
      <w:r>
        <w:rPr>
          <w:noProof/>
          <w:lang w:eastAsia="nb-NO"/>
        </w:rPr>
        <w:drawing>
          <wp:inline distT="0" distB="0" distL="0" distR="0" wp14:anchorId="0BED44FA" wp14:editId="287BDC93">
            <wp:extent cx="5329239" cy="3048000"/>
            <wp:effectExtent l="0" t="0" r="5080" b="0"/>
            <wp:docPr id="23" name="Diagra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C483377" w14:textId="117E0B32" w:rsidR="00BA2238" w:rsidRDefault="00BA2238" w:rsidP="00BA2238">
      <w:pPr>
        <w:pStyle w:val="Bildetekst"/>
      </w:pPr>
      <w:r>
        <w:t xml:space="preserve">Figur </w:t>
      </w:r>
      <w:r>
        <w:fldChar w:fldCharType="begin"/>
      </w:r>
      <w:r>
        <w:instrText xml:space="preserve"> SEQ Figur \* ARABIC </w:instrText>
      </w:r>
      <w:r>
        <w:fldChar w:fldCharType="separate"/>
      </w:r>
      <w:r>
        <w:rPr>
          <w:noProof/>
        </w:rPr>
        <w:t>5</w:t>
      </w:r>
      <w:r>
        <w:rPr>
          <w:noProof/>
        </w:rPr>
        <w:fldChar w:fldCharType="end"/>
      </w:r>
      <w:r>
        <w:rPr>
          <w:noProof/>
        </w:rPr>
        <w:t xml:space="preserve">: </w:t>
      </w:r>
      <w:r>
        <w:rPr>
          <w:noProof/>
        </w:rPr>
        <w:t>korrigert netto driftsresultat i % av brutto driftsinntekter</w:t>
      </w:r>
    </w:p>
    <w:p w14:paraId="44D08FAF" w14:textId="7D4131FF" w:rsidR="000129DA" w:rsidRDefault="000129DA" w:rsidP="000129DA">
      <w:pPr>
        <w:keepNext/>
      </w:pPr>
      <w:r>
        <w:t xml:space="preserve">Resultatet for 2020 ble </w:t>
      </w:r>
      <w:r w:rsidR="00D245C7">
        <w:t>et mindreforbruk</w:t>
      </w:r>
      <w:r>
        <w:t xml:space="preserve">. </w:t>
      </w:r>
      <w:r w:rsidR="00E004C8">
        <w:t>Dette skyldes først og fremst covid</w:t>
      </w:r>
      <w:r>
        <w:t xml:space="preserve">-19 pandemien. </w:t>
      </w:r>
      <w:r w:rsidR="00E004C8">
        <w:t xml:space="preserve">Kommunen </w:t>
      </w:r>
      <w:r w:rsidR="00651D0B">
        <w:t>brukte</w:t>
      </w:r>
      <w:r w:rsidR="00E004C8">
        <w:t xml:space="preserve"> </w:t>
      </w:r>
      <w:r w:rsidR="00D245C7">
        <w:t>betydelig</w:t>
      </w:r>
      <w:r w:rsidR="00E004C8">
        <w:t xml:space="preserve"> ressurser på</w:t>
      </w:r>
      <w:r>
        <w:t xml:space="preserve"> å håndtere pandemien </w:t>
      </w:r>
      <w:r w:rsidR="00C01834">
        <w:t>samtidig som</w:t>
      </w:r>
      <w:r>
        <w:t xml:space="preserve"> annen aktivitet var </w:t>
      </w:r>
      <w:r>
        <w:lastRenderedPageBreak/>
        <w:t xml:space="preserve">lavere enn normalt. Samtidig bidro staten med gode kompensasjonsordninger som dekket </w:t>
      </w:r>
      <w:r w:rsidR="00D245C7">
        <w:t>kommunens</w:t>
      </w:r>
      <w:r>
        <w:t xml:space="preserve"> merutgifter til </w:t>
      </w:r>
      <w:r w:rsidR="00C01834">
        <w:t>pandemien</w:t>
      </w:r>
      <w:r>
        <w:t xml:space="preserve">.   </w:t>
      </w:r>
    </w:p>
    <w:p w14:paraId="1024F6AE" w14:textId="77777777" w:rsidR="000129DA" w:rsidRPr="00CE2306" w:rsidRDefault="000129DA" w:rsidP="000129DA">
      <w:r>
        <w:rPr>
          <w:noProof/>
          <w:lang w:eastAsia="nb-NO"/>
        </w:rPr>
        <w:drawing>
          <wp:inline distT="0" distB="0" distL="0" distR="0" wp14:anchorId="32C9BE42" wp14:editId="0094AF11">
            <wp:extent cx="5472113" cy="2971800"/>
            <wp:effectExtent l="0" t="0" r="14605" b="0"/>
            <wp:docPr id="24" name="Diagra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40A9580" w14:textId="5230493F" w:rsidR="00BA2238" w:rsidRDefault="00BA2238" w:rsidP="00BA2238">
      <w:pPr>
        <w:pStyle w:val="Bildetekst"/>
      </w:pPr>
      <w:r>
        <w:t xml:space="preserve">Figur </w:t>
      </w:r>
      <w:r>
        <w:fldChar w:fldCharType="begin"/>
      </w:r>
      <w:r>
        <w:instrText xml:space="preserve"> SEQ Figur \* ARABIC </w:instrText>
      </w:r>
      <w:r>
        <w:fldChar w:fldCharType="separate"/>
      </w:r>
      <w:r w:rsidR="00B267F7">
        <w:rPr>
          <w:noProof/>
        </w:rPr>
        <w:t>6</w:t>
      </w:r>
      <w:r>
        <w:rPr>
          <w:noProof/>
        </w:rPr>
        <w:fldChar w:fldCharType="end"/>
      </w:r>
      <w:r>
        <w:rPr>
          <w:noProof/>
        </w:rPr>
        <w:t xml:space="preserve">: </w:t>
      </w:r>
      <w:r>
        <w:rPr>
          <w:noProof/>
        </w:rPr>
        <w:t>utvikling i drfitsinntekter og driftskostnader</w:t>
      </w:r>
    </w:p>
    <w:p w14:paraId="3DF5FB10" w14:textId="5409967D" w:rsidR="000129DA" w:rsidRDefault="000129DA" w:rsidP="000129DA">
      <w:r>
        <w:t>I b</w:t>
      </w:r>
      <w:r w:rsidRPr="001A4904">
        <w:t xml:space="preserve">udsjettet for </w:t>
      </w:r>
      <w:r>
        <w:t>2022</w:t>
      </w:r>
      <w:r w:rsidRPr="001A4904">
        <w:t xml:space="preserve"> </w:t>
      </w:r>
      <w:r>
        <w:t xml:space="preserve">og økonomiplanperioden 2023-2025 er det lagt inn tiltak som ved utløpet av </w:t>
      </w:r>
      <w:r w:rsidRPr="00317229">
        <w:t xml:space="preserve">økonomiplanperioden utgjør </w:t>
      </w:r>
      <w:r w:rsidR="00317229">
        <w:t xml:space="preserve">om lag </w:t>
      </w:r>
      <w:r w:rsidR="00C7040D">
        <w:t>39,3</w:t>
      </w:r>
      <w:r w:rsidRPr="00317229">
        <w:t xml:space="preserve"> mill. kr. Dette</w:t>
      </w:r>
      <w:r>
        <w:t xml:space="preserve"> </w:t>
      </w:r>
      <w:r w:rsidRPr="00C0107E">
        <w:t xml:space="preserve">bringer budsjettet i balanse. Av dette er 14,8 </w:t>
      </w:r>
      <w:r w:rsidR="00C0723F" w:rsidRPr="00C0107E">
        <w:t>mill. kr</w:t>
      </w:r>
      <w:r w:rsidRPr="00C0107E">
        <w:t xml:space="preserve"> knyttet til ytterligere </w:t>
      </w:r>
      <w:r w:rsidR="00DB5670">
        <w:t>tiltak</w:t>
      </w:r>
      <w:r w:rsidR="007F7F5F">
        <w:t xml:space="preserve"> </w:t>
      </w:r>
      <w:r w:rsidR="002815FC">
        <w:t xml:space="preserve">frem mot 2025 </w:t>
      </w:r>
      <w:r w:rsidR="007F7F5F">
        <w:t>utover det som allerede er</w:t>
      </w:r>
      <w:r w:rsidR="002815FC">
        <w:t xml:space="preserve"> konkretisert</w:t>
      </w:r>
      <w:r w:rsidR="00C13913" w:rsidRPr="00C0107E">
        <w:t xml:space="preserve"> </w:t>
      </w:r>
      <w:r w:rsidR="002815FC">
        <w:t>i øk</w:t>
      </w:r>
      <w:r w:rsidR="007B79BA">
        <w:t>ono</w:t>
      </w:r>
      <w:r w:rsidR="002815FC">
        <w:t>miplan</w:t>
      </w:r>
      <w:r w:rsidR="007B79BA">
        <w:t>en</w:t>
      </w:r>
      <w:r w:rsidRPr="00C0107E">
        <w:t>. Det vil derfor fortsatt være nødvendig med endringer i driften av kommunen.</w:t>
      </w:r>
      <w:r>
        <w:t xml:space="preserve"> </w:t>
      </w:r>
    </w:p>
    <w:p w14:paraId="20AD612B" w14:textId="2DED1EBE" w:rsidR="000129DA" w:rsidRDefault="000129DA" w:rsidP="000129DA">
      <w:r>
        <w:t xml:space="preserve">Dårlige resultater over tid vil medføre svekket egenkapital og gjør at </w:t>
      </w:r>
      <w:r w:rsidR="00574BC0">
        <w:t>Våler kommune</w:t>
      </w:r>
      <w:r>
        <w:t xml:space="preserve"> i løpet av kort tid ikke vil ha tilstrekkelig med midler til finansiere </w:t>
      </w:r>
      <w:r w:rsidR="0094377B">
        <w:t>sine</w:t>
      </w:r>
      <w:r>
        <w:t xml:space="preserve"> utgifter. </w:t>
      </w:r>
      <w:r w:rsidR="002B4FCE">
        <w:t>Det</w:t>
      </w:r>
      <w:r>
        <w:t xml:space="preserve"> vil heller ikke </w:t>
      </w:r>
      <w:r w:rsidR="00574BC0">
        <w:t xml:space="preserve">være fondsmidler av betydning til </w:t>
      </w:r>
      <w:r w:rsidR="00EB2FC5">
        <w:t>å</w:t>
      </w:r>
      <w:r>
        <w:t xml:space="preserve"> </w:t>
      </w:r>
      <w:r w:rsidR="00EB2FC5">
        <w:t>del</w:t>
      </w:r>
      <w:r>
        <w:t>finansiere investeringe</w:t>
      </w:r>
      <w:r w:rsidR="00EB2FC5">
        <w:t>r</w:t>
      </w:r>
      <w:r>
        <w:t xml:space="preserve"> med </w:t>
      </w:r>
      <w:r w:rsidR="0094377B">
        <w:t>egenkapital</w:t>
      </w:r>
      <w:r>
        <w:t xml:space="preserve">. Det innebærer at investeringer </w:t>
      </w:r>
      <w:r w:rsidR="00AF2973">
        <w:t>langt på vei</w:t>
      </w:r>
      <w:r>
        <w:t xml:space="preserve"> må finansieres</w:t>
      </w:r>
      <w:r w:rsidR="00AF2973">
        <w:t xml:space="preserve"> fullt og helt med lån</w:t>
      </w:r>
      <w:r w:rsidR="00EB2FC5">
        <w:t>,</w:t>
      </w:r>
      <w:r>
        <w:t xml:space="preserve"> noe som igjen vil belaste driften ytterligere i form av økte renter og avdrag. </w:t>
      </w:r>
    </w:p>
    <w:p w14:paraId="3675659F" w14:textId="77777777" w:rsidR="000129DA" w:rsidRDefault="000129DA" w:rsidP="000129DA"/>
    <w:p w14:paraId="7CD63936" w14:textId="77777777" w:rsidR="005D12E3" w:rsidRDefault="005D12E3">
      <w:pPr>
        <w:rPr>
          <w:rFonts w:asciiTheme="majorHAnsi" w:eastAsiaTheme="majorEastAsia" w:hAnsiTheme="majorHAnsi" w:cstheme="majorBidi"/>
          <w:color w:val="2E74B5" w:themeColor="accent1" w:themeShade="BF"/>
          <w:sz w:val="26"/>
          <w:szCs w:val="26"/>
          <w:highlight w:val="lightGray"/>
        </w:rPr>
      </w:pPr>
      <w:bookmarkStart w:id="25" w:name="_Toc76545842"/>
      <w:r>
        <w:rPr>
          <w:highlight w:val="lightGray"/>
        </w:rPr>
        <w:br w:type="page"/>
      </w:r>
    </w:p>
    <w:p w14:paraId="50C844AD" w14:textId="3323BB53" w:rsidR="000129DA" w:rsidRDefault="000129DA" w:rsidP="005D12E3">
      <w:pPr>
        <w:pStyle w:val="Overskrift2"/>
      </w:pPr>
      <w:bookmarkStart w:id="26" w:name="_Toc86610104"/>
      <w:r w:rsidRPr="004C4E40">
        <w:lastRenderedPageBreak/>
        <w:t>Befolkningsutvikling</w:t>
      </w:r>
      <w:bookmarkEnd w:id="25"/>
      <w:bookmarkEnd w:id="26"/>
    </w:p>
    <w:p w14:paraId="2F8F3FF0" w14:textId="32620F1B" w:rsidR="003120E2" w:rsidRDefault="003120E2" w:rsidP="003120E2"/>
    <w:p w14:paraId="76EA593E" w14:textId="672C0F55" w:rsidR="00055276" w:rsidRDefault="00055276" w:rsidP="003120E2">
      <w:r>
        <w:rPr>
          <w:noProof/>
        </w:rPr>
        <w:drawing>
          <wp:inline distT="0" distB="0" distL="0" distR="0" wp14:anchorId="16FF43AB" wp14:editId="0EF6B1FA">
            <wp:extent cx="5589917" cy="3147062"/>
            <wp:effectExtent l="0" t="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8633" cy="3163229"/>
                    </a:xfrm>
                    <a:prstGeom prst="rect">
                      <a:avLst/>
                    </a:prstGeom>
                    <a:noFill/>
                  </pic:spPr>
                </pic:pic>
              </a:graphicData>
            </a:graphic>
          </wp:inline>
        </w:drawing>
      </w:r>
    </w:p>
    <w:p w14:paraId="78C6EF22" w14:textId="5B5D8895" w:rsidR="00B267F7" w:rsidRDefault="00B267F7" w:rsidP="00B267F7">
      <w:pPr>
        <w:pStyle w:val="Bildetekst"/>
      </w:pPr>
      <w:r>
        <w:t xml:space="preserve">Figur </w:t>
      </w:r>
      <w:r>
        <w:fldChar w:fldCharType="begin"/>
      </w:r>
      <w:r>
        <w:instrText xml:space="preserve"> SEQ Figur \* ARABIC </w:instrText>
      </w:r>
      <w:r>
        <w:fldChar w:fldCharType="separate"/>
      </w:r>
      <w:r>
        <w:rPr>
          <w:noProof/>
        </w:rPr>
        <w:t>7</w:t>
      </w:r>
      <w:r>
        <w:rPr>
          <w:noProof/>
        </w:rPr>
        <w:fldChar w:fldCharType="end"/>
      </w:r>
      <w:r>
        <w:rPr>
          <w:noProof/>
        </w:rPr>
        <w:t xml:space="preserve">: </w:t>
      </w:r>
      <w:r>
        <w:rPr>
          <w:noProof/>
        </w:rPr>
        <w:t>våler kommune – folketall 1951-2020</w:t>
      </w:r>
    </w:p>
    <w:p w14:paraId="54864551" w14:textId="007B4281" w:rsidR="003120E2" w:rsidRDefault="00123FB6" w:rsidP="003120E2">
      <w:r>
        <w:t xml:space="preserve">Folketallet i Våler kommune har vært fallende siden midten av </w:t>
      </w:r>
      <w:r w:rsidR="009C2AD5">
        <w:t xml:space="preserve">60-tallet og er redusert med om lag 1 000 innbyggere siden 1985. </w:t>
      </w:r>
      <w:r w:rsidR="00676502">
        <w:t>I løpet av det siste 10-året har det innvandret 143 innbyggere til Våler. Det har ikke vært tilstrekkelig til å stopp</w:t>
      </w:r>
      <w:r w:rsidR="003F0DF7">
        <w:t xml:space="preserve"> utviklingen</w:t>
      </w:r>
      <w:r w:rsidR="006239CF">
        <w:t xml:space="preserve">, men </w:t>
      </w:r>
      <w:r w:rsidR="003F0DF7">
        <w:t xml:space="preserve">har </w:t>
      </w:r>
      <w:r w:rsidR="006239CF">
        <w:t xml:space="preserve">bidratt til å bremse nedgangen i folketallet. </w:t>
      </w:r>
    </w:p>
    <w:p w14:paraId="36677DBB" w14:textId="5DCD0D23" w:rsidR="003120E2" w:rsidRDefault="00D5277B" w:rsidP="003120E2">
      <w:r>
        <w:rPr>
          <w:noProof/>
        </w:rPr>
        <w:drawing>
          <wp:inline distT="0" distB="0" distL="0" distR="0" wp14:anchorId="07E39AB5" wp14:editId="3B358D10">
            <wp:extent cx="5630924" cy="2881033"/>
            <wp:effectExtent l="0" t="0" r="8255"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2048" cy="2896957"/>
                    </a:xfrm>
                    <a:prstGeom prst="rect">
                      <a:avLst/>
                    </a:prstGeom>
                    <a:noFill/>
                  </pic:spPr>
                </pic:pic>
              </a:graphicData>
            </a:graphic>
          </wp:inline>
        </w:drawing>
      </w:r>
    </w:p>
    <w:p w14:paraId="6885C501" w14:textId="25F509F7" w:rsidR="00B267F7" w:rsidRDefault="00B267F7" w:rsidP="00B267F7">
      <w:pPr>
        <w:pStyle w:val="Bildetekst"/>
      </w:pPr>
      <w:r>
        <w:t xml:space="preserve">Figur </w:t>
      </w:r>
      <w:r>
        <w:fldChar w:fldCharType="begin"/>
      </w:r>
      <w:r>
        <w:instrText xml:space="preserve"> SEQ Figur \* ARABIC </w:instrText>
      </w:r>
      <w:r>
        <w:fldChar w:fldCharType="separate"/>
      </w:r>
      <w:r>
        <w:rPr>
          <w:noProof/>
        </w:rPr>
        <w:t>8</w:t>
      </w:r>
      <w:r>
        <w:rPr>
          <w:noProof/>
        </w:rPr>
        <w:fldChar w:fldCharType="end"/>
      </w:r>
      <w:r>
        <w:rPr>
          <w:noProof/>
        </w:rPr>
        <w:t>: våler kommune – folketall 1951-2020</w:t>
      </w:r>
    </w:p>
    <w:p w14:paraId="367270CC" w14:textId="14CA9B1C" w:rsidR="00AF6EEF" w:rsidRDefault="00B627E1" w:rsidP="003120E2">
      <w:r>
        <w:t>Skjevfordelingen mellom kjønnene i aldersgruppen 18-49 år (fertil alder) har vært stabil i perioden 2017-2020, men</w:t>
      </w:r>
      <w:r w:rsidR="004C4C72">
        <w:t xml:space="preserve"> med en klar økt forskjell i 2021 ved at det har blitt færre kvinner i denne aldersgruppen. </w:t>
      </w:r>
      <w:r w:rsidR="008F1E34">
        <w:t>Økt skjevfordeling mellom kjønnene svekke grunnlaget for vekst i folketallet. En mulig forklaring kan være at stadig flere jenter reise</w:t>
      </w:r>
      <w:r w:rsidR="00167E4B">
        <w:t>r</w:t>
      </w:r>
      <w:r w:rsidR="008F1E34">
        <w:t xml:space="preserve"> ut og tar høyere utdannelse</w:t>
      </w:r>
      <w:r w:rsidR="00D43DD1">
        <w:t xml:space="preserve">, men ikke kommer tilbake </w:t>
      </w:r>
      <w:r w:rsidR="00D43DD1">
        <w:lastRenderedPageBreak/>
        <w:t>etter endt utdannelse</w:t>
      </w:r>
      <w:r w:rsidR="00EF0090">
        <w:t xml:space="preserve">. Mulige forklaringer kan være at </w:t>
      </w:r>
      <w:r w:rsidR="0007420F">
        <w:t xml:space="preserve">det ikke finnes </w:t>
      </w:r>
      <w:r w:rsidR="00D1151B">
        <w:t xml:space="preserve">ledige jobber som matcher utdannelsen i Våler eller nærområdet eller </w:t>
      </w:r>
      <w:r w:rsidR="00EF0090">
        <w:t>de</w:t>
      </w:r>
      <w:r w:rsidR="0007420F">
        <w:t xml:space="preserve"> finner seg en partner fra annen del av landet</w:t>
      </w:r>
      <w:r w:rsidR="00D1151B">
        <w:t xml:space="preserve"> og bytter bosted for et kortere eller lengre tidsrom. </w:t>
      </w:r>
    </w:p>
    <w:p w14:paraId="469038C2" w14:textId="57F2F7D4" w:rsidR="003120E2" w:rsidRDefault="00AF6EEF" w:rsidP="003120E2">
      <w:r>
        <w:t>I aldersgruppen 0-17 år var det flere menn enn kvinner</w:t>
      </w:r>
      <w:r w:rsidR="00447D4C">
        <w:t xml:space="preserve"> i 2017</w:t>
      </w:r>
      <w:r>
        <w:t xml:space="preserve">, mens situasjonen </w:t>
      </w:r>
      <w:r w:rsidR="00447D4C">
        <w:t>var</w:t>
      </w:r>
      <w:r>
        <w:t xml:space="preserve"> </w:t>
      </w:r>
      <w:r w:rsidR="00352E74">
        <w:t>omvendt i 2021. Det er vanskelig å forklare denne utviklingen</w:t>
      </w:r>
      <w:r w:rsidR="00447D4C">
        <w:t xml:space="preserve"> siden det statistisk sett fødes flere menn enn kvin</w:t>
      </w:r>
      <w:r w:rsidR="000E7D0D">
        <w:t>ner. En</w:t>
      </w:r>
      <w:r w:rsidR="00352E74">
        <w:t xml:space="preserve"> mulig forklaring er </w:t>
      </w:r>
      <w:r w:rsidR="00F70861">
        <w:t>at populasjonen (antall innbyggere i den aktuelle aldersgruppen) er relativt lite og at det derfor kan svin</w:t>
      </w:r>
      <w:r w:rsidR="000E7D0D">
        <w:t xml:space="preserve">ge over tid. </w:t>
      </w:r>
      <w:r w:rsidR="0007420F">
        <w:t xml:space="preserve"> </w:t>
      </w:r>
    </w:p>
    <w:p w14:paraId="1F1A6CAA" w14:textId="5D756AE5" w:rsidR="004E4575" w:rsidRDefault="004E4575" w:rsidP="003120E2">
      <w:r>
        <w:rPr>
          <w:noProof/>
        </w:rPr>
        <w:drawing>
          <wp:inline distT="0" distB="0" distL="0" distR="0" wp14:anchorId="5EA65E7C" wp14:editId="27B4C850">
            <wp:extent cx="5875787" cy="555144"/>
            <wp:effectExtent l="0" t="0" r="0" b="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0168" cy="573509"/>
                    </a:xfrm>
                    <a:prstGeom prst="rect">
                      <a:avLst/>
                    </a:prstGeom>
                    <a:noFill/>
                  </pic:spPr>
                </pic:pic>
              </a:graphicData>
            </a:graphic>
          </wp:inline>
        </w:drawing>
      </w:r>
    </w:p>
    <w:p w14:paraId="15D20F26" w14:textId="60E95DDF" w:rsidR="008407CF" w:rsidRDefault="004E4575" w:rsidP="003120E2">
      <w:r>
        <w:t>Antall elever i grunn</w:t>
      </w:r>
      <w:r w:rsidR="00951606">
        <w:t xml:space="preserve">skolen er redusert </w:t>
      </w:r>
      <w:r w:rsidR="00C34D4D">
        <w:t xml:space="preserve">med om lag 10 % </w:t>
      </w:r>
      <w:r w:rsidR="00E620B3">
        <w:t>siden</w:t>
      </w:r>
      <w:r w:rsidR="00EF44F1">
        <w:t xml:space="preserve"> skoleåret 2018/2019 og frem til i dag </w:t>
      </w:r>
      <w:r w:rsidR="00951606">
        <w:t>(</w:t>
      </w:r>
      <w:r w:rsidR="00EF44F1">
        <w:t>34</w:t>
      </w:r>
      <w:r w:rsidR="00951606">
        <w:t xml:space="preserve"> elever). </w:t>
      </w:r>
      <w:r w:rsidR="00EA769C">
        <w:t xml:space="preserve">Antallet forventes å synke ytterligere frem mot 2025/2026. </w:t>
      </w:r>
      <w:r w:rsidR="00951606">
        <w:t xml:space="preserve">Utviklingen </w:t>
      </w:r>
      <w:r w:rsidR="00EA769C">
        <w:t xml:space="preserve">de senere årene </w:t>
      </w:r>
      <w:r w:rsidR="00951606">
        <w:t>samsvar</w:t>
      </w:r>
      <w:r w:rsidR="00EA769C">
        <w:t>er</w:t>
      </w:r>
      <w:r w:rsidR="00951606">
        <w:t xml:space="preserve"> med </w:t>
      </w:r>
      <w:r w:rsidR="00E620B3">
        <w:t xml:space="preserve">folketallsutviklingen </w:t>
      </w:r>
      <w:r w:rsidR="00C34D4D">
        <w:t xml:space="preserve">i aldersgruppen 0-17 år </w:t>
      </w:r>
      <w:r w:rsidR="00E620B3">
        <w:t>vist i figuren ovenfor</w:t>
      </w:r>
      <w:r w:rsidR="00963325">
        <w:t>.</w:t>
      </w:r>
    </w:p>
    <w:p w14:paraId="178E91CC" w14:textId="3BAD2F7A" w:rsidR="00963325" w:rsidRPr="003120E2" w:rsidRDefault="00963325" w:rsidP="003120E2">
      <w:r>
        <w:t xml:space="preserve">I likhet </w:t>
      </w:r>
      <w:r w:rsidR="00E16DCD">
        <w:t xml:space="preserve">med </w:t>
      </w:r>
      <w:r w:rsidR="00314476">
        <w:t>landet for øvrig,</w:t>
      </w:r>
      <w:r w:rsidR="00E16DCD">
        <w:t xml:space="preserve"> vil </w:t>
      </w:r>
      <w:r w:rsidR="00400C8A">
        <w:t xml:space="preserve">andelen eldre innbyggere over 67 år </w:t>
      </w:r>
      <w:r w:rsidR="006B11F2">
        <w:t xml:space="preserve">i Våler </w:t>
      </w:r>
      <w:r w:rsidR="00400C8A">
        <w:t xml:space="preserve">øke i årene fremover. </w:t>
      </w:r>
      <w:r w:rsidR="006B11F2">
        <w:t xml:space="preserve">Samtidig blir </w:t>
      </w:r>
      <w:r w:rsidR="00DA12C2">
        <w:t xml:space="preserve">antall sysselsatte </w:t>
      </w:r>
      <w:r w:rsidR="00272926">
        <w:t>vesentlig færre sammenlignet med i dag. I 204</w:t>
      </w:r>
      <w:r w:rsidR="00D17289">
        <w:t>0</w:t>
      </w:r>
      <w:r w:rsidR="00272926">
        <w:t xml:space="preserve"> er det for Våler kommune beregnet at </w:t>
      </w:r>
      <w:r w:rsidR="003722CB">
        <w:t xml:space="preserve">antall </w:t>
      </w:r>
      <w:r w:rsidR="00D17289">
        <w:t>sysselsatte 20-74 år</w:t>
      </w:r>
      <w:r w:rsidR="00090976">
        <w:t xml:space="preserve"> per antall ikke-sysselsatte over 67 år vil utgjør under 1,5. Det betyr at færre innbyggere skal bære «velferdsbøra» sammenlignet med i dag. Dette vil </w:t>
      </w:r>
      <w:r w:rsidR="005C4038">
        <w:t>sette dagens velferdsordninger og rettighetslovgivning under sterkt press</w:t>
      </w:r>
      <w:r w:rsidR="00821ED8">
        <w:t xml:space="preserve">. </w:t>
      </w:r>
    </w:p>
    <w:p w14:paraId="16B07235" w14:textId="77777777" w:rsidR="008407CF" w:rsidRDefault="008407CF">
      <w:pPr>
        <w:rPr>
          <w:rFonts w:asciiTheme="majorHAnsi" w:eastAsiaTheme="majorEastAsia" w:hAnsiTheme="majorHAnsi" w:cstheme="majorBidi"/>
          <w:color w:val="2E74B5" w:themeColor="accent1" w:themeShade="BF"/>
          <w:sz w:val="32"/>
          <w:szCs w:val="32"/>
          <w:highlight w:val="lightGray"/>
        </w:rPr>
      </w:pPr>
      <w:bookmarkStart w:id="27" w:name="_Toc76545843"/>
      <w:r>
        <w:rPr>
          <w:highlight w:val="lightGray"/>
        </w:rPr>
        <w:br w:type="page"/>
      </w:r>
    </w:p>
    <w:p w14:paraId="2DFF785E" w14:textId="369BEBC3" w:rsidR="000129DA" w:rsidRDefault="000129DA" w:rsidP="00733EBA">
      <w:pPr>
        <w:pStyle w:val="Overskrift1"/>
        <w:numPr>
          <w:ilvl w:val="0"/>
          <w:numId w:val="8"/>
        </w:numPr>
      </w:pPr>
      <w:bookmarkStart w:id="28" w:name="_Toc86610105"/>
      <w:r>
        <w:lastRenderedPageBreak/>
        <w:t>Økonomiske rammebetingelser</w:t>
      </w:r>
      <w:bookmarkEnd w:id="27"/>
      <w:bookmarkEnd w:id="28"/>
    </w:p>
    <w:p w14:paraId="09289E8E" w14:textId="77777777" w:rsidR="003863E1" w:rsidRDefault="003863E1" w:rsidP="003863E1">
      <w:pPr>
        <w:pStyle w:val="Overskrift2"/>
        <w:ind w:left="720"/>
      </w:pPr>
      <w:bookmarkStart w:id="29" w:name="_Toc76545844"/>
    </w:p>
    <w:p w14:paraId="3CB9679E" w14:textId="11F89995" w:rsidR="000129DA" w:rsidRPr="00C57D8B" w:rsidRDefault="000129DA" w:rsidP="00C57D8B">
      <w:pPr>
        <w:pStyle w:val="Overskrift2"/>
        <w:numPr>
          <w:ilvl w:val="1"/>
          <w:numId w:val="8"/>
        </w:numPr>
      </w:pPr>
      <w:bookmarkStart w:id="30" w:name="_Toc86610106"/>
      <w:r w:rsidRPr="00C57D8B">
        <w:t>Finansieringssystemet</w:t>
      </w:r>
      <w:bookmarkEnd w:id="29"/>
      <w:bookmarkEnd w:id="30"/>
    </w:p>
    <w:p w14:paraId="2FC8FE74" w14:textId="781CEE35" w:rsidR="000129DA" w:rsidRPr="0082280B" w:rsidRDefault="000129DA" w:rsidP="000129DA">
      <w:r w:rsidRPr="0082280B">
        <w:t>De frie inntektene i kommunen består av:</w:t>
      </w:r>
    </w:p>
    <w:p w14:paraId="4CD66AC0" w14:textId="7A10ABEF" w:rsidR="000129DA" w:rsidRPr="0082280B" w:rsidRDefault="000129DA" w:rsidP="000129DA">
      <w:pPr>
        <w:pStyle w:val="Listeavsnitt"/>
        <w:numPr>
          <w:ilvl w:val="0"/>
          <w:numId w:val="4"/>
        </w:numPr>
      </w:pPr>
      <w:r w:rsidRPr="0082280B">
        <w:t>Rammetilskudd</w:t>
      </w:r>
      <w:r w:rsidR="002037B0">
        <w:t xml:space="preserve"> med utgiftsutjevning</w:t>
      </w:r>
    </w:p>
    <w:p w14:paraId="2F7B4AEF" w14:textId="4D23FDEE" w:rsidR="002037B0" w:rsidRDefault="002037B0" w:rsidP="002037B0">
      <w:pPr>
        <w:pStyle w:val="Listeavsnitt"/>
        <w:numPr>
          <w:ilvl w:val="0"/>
          <w:numId w:val="4"/>
        </w:numPr>
      </w:pPr>
      <w:r w:rsidRPr="0082280B">
        <w:t>Skatteinntekter</w:t>
      </w:r>
      <w:r>
        <w:t xml:space="preserve"> med inntekstutjevnin</w:t>
      </w:r>
      <w:r w:rsidR="00944F23">
        <w:t>g</w:t>
      </w:r>
    </w:p>
    <w:p w14:paraId="78D16C79" w14:textId="603ED60E" w:rsidR="00944F23" w:rsidRDefault="00944F23" w:rsidP="002037B0">
      <w:pPr>
        <w:pStyle w:val="Listeavsnitt"/>
        <w:numPr>
          <w:ilvl w:val="0"/>
          <w:numId w:val="4"/>
        </w:numPr>
      </w:pPr>
      <w:r>
        <w:t>Regionalpolitiske tilskudd</w:t>
      </w:r>
    </w:p>
    <w:p w14:paraId="65A6BBB6" w14:textId="0F9B009E" w:rsidR="00944F23" w:rsidRPr="0082280B" w:rsidRDefault="00944F23" w:rsidP="002037B0">
      <w:pPr>
        <w:pStyle w:val="Listeavsnitt"/>
        <w:numPr>
          <w:ilvl w:val="0"/>
          <w:numId w:val="4"/>
        </w:numPr>
      </w:pPr>
      <w:r>
        <w:t>Skjønnstilskudd</w:t>
      </w:r>
    </w:p>
    <w:p w14:paraId="6037AFD7" w14:textId="77777777" w:rsidR="000129DA" w:rsidRPr="0082280B" w:rsidRDefault="000129DA" w:rsidP="000129DA">
      <w:pPr>
        <w:pStyle w:val="Listeavsnitt"/>
        <w:numPr>
          <w:ilvl w:val="0"/>
          <w:numId w:val="4"/>
        </w:numPr>
      </w:pPr>
      <w:r w:rsidRPr="0082280B">
        <w:t>Integreringstilskudd og rentekompensasjon</w:t>
      </w:r>
    </w:p>
    <w:p w14:paraId="6F2B9960" w14:textId="03198AFA" w:rsidR="000129DA" w:rsidRDefault="00434864" w:rsidP="000129DA">
      <w:r>
        <w:t xml:space="preserve">I tillegg regner staten ofte eiendomsskatten, som er en ren kommunal inntektskilde, inn blant de frie inntektene. </w:t>
      </w:r>
      <w:r w:rsidR="009931AA">
        <w:t>De frie inntektene</w:t>
      </w:r>
      <w:r w:rsidR="000129DA" w:rsidRPr="0082280B">
        <w:t xml:space="preserve"> er inntekter som kommunen kan disponere fritt, uten andre føringer fra staten enn gjeldende </w:t>
      </w:r>
      <w:r w:rsidR="000129DA">
        <w:t xml:space="preserve">lover og regelverk. I praksis er disse inntektene i hovedsak bundet opp til lovpålagte oppgaver i driften, og kan derfor i liten grad disponeres «fritt». </w:t>
      </w:r>
    </w:p>
    <w:p w14:paraId="76A7F9DF" w14:textId="77777777" w:rsidR="000129DA" w:rsidRPr="001F6798" w:rsidRDefault="000129DA" w:rsidP="003863E1">
      <w:pPr>
        <w:pStyle w:val="Overskrift3"/>
        <w:numPr>
          <w:ilvl w:val="2"/>
          <w:numId w:val="8"/>
        </w:numPr>
      </w:pPr>
      <w:bookmarkStart w:id="31" w:name="_Toc59008507"/>
      <w:bookmarkStart w:id="32" w:name="_Toc86610107"/>
      <w:r w:rsidRPr="001F6798">
        <w:t>Tilskudd</w:t>
      </w:r>
      <w:bookmarkEnd w:id="31"/>
      <w:bookmarkEnd w:id="32"/>
    </w:p>
    <w:p w14:paraId="2529E5E9" w14:textId="6A496099" w:rsidR="000129DA" w:rsidRDefault="000129DA" w:rsidP="000129DA">
      <w:r>
        <w:t xml:space="preserve">Det er til dels store forskjeller mellom kommunene når det gjelder befolkningssammensetning, geografi og størrelse. Dette gir variasjoner i hvilke tjenester innbyggerne har behov for og hvilke kostnader kommunene har ved å tilby tjenestene. Gjennom utgiftsutjevningen i inntektssystemet skal kommunene få full kompensasjon for ufrivillige kostnadsforskjeller. </w:t>
      </w:r>
      <w:r w:rsidR="002D734B">
        <w:t xml:space="preserve">Målet med utgiftsutjevningen er å jevne ut disse forskjellene, og å sette alle kommuner i stand til å tilby sine innbyggere likeverdige og gode tjenester. </w:t>
      </w:r>
      <w:r w:rsidR="0088791E">
        <w:t xml:space="preserve">Frivillige </w:t>
      </w:r>
      <w:r w:rsidR="002D734B">
        <w:t xml:space="preserve">kostnadsulemper, dvs. kostnader som skyldes lokalpolitiske valg, kompenseres ikke. </w:t>
      </w:r>
    </w:p>
    <w:p w14:paraId="5365E5E6" w14:textId="78FAE957" w:rsidR="000129DA" w:rsidRDefault="000129DA" w:rsidP="000129DA">
      <w:r w:rsidRPr="00DC7CA4">
        <w:t>Utgiftsbehovet for Våler kommune er i statsbudsjettet for 2022 beregnet til å være 9,51 % høyere enn landsgjennomsnittet og utgjør i 2022 22,2 mill. kr</w:t>
      </w:r>
      <w:r w:rsidR="002A1424" w:rsidRPr="00DC7CA4">
        <w:t xml:space="preserve"> utover det flate innbyggertilskuddet</w:t>
      </w:r>
      <w:r w:rsidRPr="00DC7CA4">
        <w:t>.</w:t>
      </w:r>
      <w:r>
        <w:t xml:space="preserve"> Innbyggertilskuddet inkludert omfordeling på grunn av ulike behov utgjør i 2022 120,7 mill. kr. Dette er en økning sammenlignet med 2021 på </w:t>
      </w:r>
      <w:r w:rsidR="00EB6F8F">
        <w:t>4</w:t>
      </w:r>
      <w:r>
        <w:t>,9 mill. kr.</w:t>
      </w:r>
    </w:p>
    <w:p w14:paraId="0731829F" w14:textId="77777777" w:rsidR="000129DA" w:rsidRDefault="000129DA" w:rsidP="000129DA">
      <w:r>
        <w:t>Inntektssystemet inneholder også tilskudd som utelukkende blir gitt ut fra regionalpolitiske mål. Våler kommune får i budsjettet for 2022 overført 5,5 mill. kr i distriktstilskudd Sør-Norge. Tilskuddet gis kommuner som har en svak utvikling, målt med distriktsindeksen, som er et uttrykk for graden av distriktsutfordringer i en kommune. I 2021 var distriktstilskuddet på 5,6 mill. kr. Regjeringen har i sitt forslag til statsbudsjett ikke prisjustert distriktstilskuddet.</w:t>
      </w:r>
    </w:p>
    <w:p w14:paraId="116CCDFA" w14:textId="0CF635B0" w:rsidR="000129DA" w:rsidRDefault="007D359C" w:rsidP="000129DA">
      <w:r>
        <w:t>Statsforvalteren</w:t>
      </w:r>
      <w:r w:rsidR="000129DA">
        <w:t xml:space="preserve"> i Innlandet fordeler skjønnsmidler til kommunene i Innlandet. Formålet med skjønnsmidlene er å fange opp lokale forhold som ikke ivaretas godt nok i inntektssystemet eller gjennom andre tilskuddsordninger</w:t>
      </w:r>
      <w:r w:rsidR="00F71034">
        <w:t>. Deler av midlene brukes</w:t>
      </w:r>
      <w:r w:rsidR="000129DA">
        <w:t xml:space="preserve"> til </w:t>
      </w:r>
      <w:r w:rsidR="00F71034">
        <w:t xml:space="preserve">arbeidet med </w:t>
      </w:r>
      <w:r w:rsidR="000129DA">
        <w:t xml:space="preserve">utvikling og fornying i kommunene. I 2022 har </w:t>
      </w:r>
      <w:r w:rsidR="00D77D33">
        <w:t>statsforvalteren</w:t>
      </w:r>
      <w:r w:rsidR="000129DA">
        <w:t xml:space="preserve"> lagt vekt på særskilte utgiftskrevende forhold som kommunene ikke kan påvirke. Utgiftskrevende forhold innenfor velferdsområdet og tjenester til sårbare grupper er vektlagt. Også kommuner med særskilt</w:t>
      </w:r>
      <w:r w:rsidR="00251F53">
        <w:t>e</w:t>
      </w:r>
      <w:r w:rsidR="000129DA">
        <w:t xml:space="preserve"> utfordring</w:t>
      </w:r>
      <w:r w:rsidR="00251F53">
        <w:t>er</w:t>
      </w:r>
      <w:r w:rsidR="000129DA">
        <w:t xml:space="preserve"> med å tilpasse driftsutgifte</w:t>
      </w:r>
      <w:r w:rsidR="00251F53">
        <w:t>ne</w:t>
      </w:r>
      <w:r w:rsidR="000129DA">
        <w:t xml:space="preserve"> til store demografiendringer </w:t>
      </w:r>
      <w:r w:rsidR="00251F53">
        <w:t>over</w:t>
      </w:r>
      <w:r w:rsidR="000129DA">
        <w:t xml:space="preserve"> kort tid er vektlagt. Våler kommune er tildelt 1,5 mill. kr i skjønnstilskudd fra </w:t>
      </w:r>
      <w:r w:rsidR="008C6029">
        <w:t>statsforvalteren</w:t>
      </w:r>
      <w:r w:rsidR="000129DA">
        <w:t xml:space="preserve"> i 2021. I 2021 var tilskuddet på 1 mill. kr. </w:t>
      </w:r>
    </w:p>
    <w:p w14:paraId="1626BCD9" w14:textId="77777777" w:rsidR="000129DA" w:rsidRPr="003863E1" w:rsidRDefault="000129DA" w:rsidP="003863E1">
      <w:pPr>
        <w:pStyle w:val="Overskrift3"/>
        <w:numPr>
          <w:ilvl w:val="2"/>
          <w:numId w:val="8"/>
        </w:numPr>
      </w:pPr>
      <w:bookmarkStart w:id="33" w:name="_Toc59008508"/>
      <w:bookmarkStart w:id="34" w:name="_Toc86610108"/>
      <w:r w:rsidRPr="003863E1">
        <w:t>Skatteinntekter</w:t>
      </w:r>
      <w:bookmarkEnd w:id="33"/>
      <w:bookmarkEnd w:id="34"/>
    </w:p>
    <w:p w14:paraId="31F7A98B" w14:textId="282171B4" w:rsidR="00CB3D0D" w:rsidRDefault="000129DA" w:rsidP="000129DA">
      <w:r>
        <w:t xml:space="preserve">Det er også betydelige forskjeller i skatteinntekter mellom kommunene. Skatteutjevningen utjevner delvis forskjellene i skatteinntektene. Skattesvake kommuner blir med dette ekstra ivaretatt i skatteutjevningen. Mange av disse er distriktskommuner. </w:t>
      </w:r>
      <w:r w:rsidR="00B63702">
        <w:t xml:space="preserve">Den sterke utjevning av skatteinntekter </w:t>
      </w:r>
      <w:r w:rsidR="00B710E5">
        <w:t xml:space="preserve">mellom «rike» og «fattige» kommuner gjør at ingen kommuner har skatteinntekter inklusiv </w:t>
      </w:r>
      <w:r w:rsidR="00B710E5">
        <w:lastRenderedPageBreak/>
        <w:t>inntektsut</w:t>
      </w:r>
      <w:r w:rsidR="008371EE">
        <w:t xml:space="preserve">jevning på mindre en 93,4 % av landsgjennomsnittet. De aller fleste av landets kommuner har skatteinntekter under 90 % av landsgjennomsnittet. Alle disse kommunene har etter </w:t>
      </w:r>
      <w:r w:rsidR="006B0C60">
        <w:t>inntekts</w:t>
      </w:r>
      <w:r w:rsidR="008371EE">
        <w:t>utjevning mellom</w:t>
      </w:r>
      <w:r w:rsidR="00CB3D0D">
        <w:t xml:space="preserve"> 93,4 og 94,9 % av landsgjennomsnittet. </w:t>
      </w:r>
    </w:p>
    <w:p w14:paraId="6727A02E" w14:textId="168D3778" w:rsidR="000129DA" w:rsidRDefault="00CB3D0D" w:rsidP="000129DA">
      <w:r>
        <w:t>T</w:t>
      </w:r>
      <w:r w:rsidR="000129DA">
        <w:t>abellen nedenfor vise</w:t>
      </w:r>
      <w:r w:rsidR="006B0C60">
        <w:t>r</w:t>
      </w:r>
      <w:r w:rsidR="000129DA">
        <w:t xml:space="preserve"> Våler kommunes skatteinntekter sammenlignet med landsgjennomsnittet før og etter inntektsutjevning.</w:t>
      </w:r>
    </w:p>
    <w:p w14:paraId="7638EC42" w14:textId="77777777" w:rsidR="000129DA" w:rsidRDefault="000129DA" w:rsidP="000129DA">
      <w:pPr>
        <w:rPr>
          <w:color w:val="4472C4" w:themeColor="accent5"/>
        </w:rPr>
      </w:pPr>
      <w:bookmarkStart w:id="35" w:name="_Toc59008509"/>
      <w:r w:rsidRPr="004F5C40">
        <w:rPr>
          <w:noProof/>
          <w:lang w:eastAsia="nb-NO"/>
        </w:rPr>
        <w:drawing>
          <wp:inline distT="0" distB="0" distL="0" distR="0" wp14:anchorId="630CBE6B" wp14:editId="7AF20541">
            <wp:extent cx="5760720" cy="3257550"/>
            <wp:effectExtent l="0" t="0" r="11430" b="0"/>
            <wp:docPr id="20" name="Diagra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9729352" w14:textId="6AC45EE1" w:rsidR="00751EB6" w:rsidRDefault="00751EB6" w:rsidP="00751EB6">
      <w:pPr>
        <w:pStyle w:val="Bildetekst"/>
      </w:pPr>
      <w:r>
        <w:t xml:space="preserve">Figur </w:t>
      </w:r>
      <w:r>
        <w:fldChar w:fldCharType="begin"/>
      </w:r>
      <w:r>
        <w:instrText xml:space="preserve"> SEQ Figur \* ARABIC </w:instrText>
      </w:r>
      <w:r>
        <w:fldChar w:fldCharType="separate"/>
      </w:r>
      <w:r>
        <w:rPr>
          <w:noProof/>
        </w:rPr>
        <w:t>9</w:t>
      </w:r>
      <w:r>
        <w:rPr>
          <w:noProof/>
        </w:rPr>
        <w:fldChar w:fldCharType="end"/>
      </w:r>
      <w:r>
        <w:rPr>
          <w:noProof/>
        </w:rPr>
        <w:t xml:space="preserve">: </w:t>
      </w:r>
      <w:r>
        <w:rPr>
          <w:noProof/>
        </w:rPr>
        <w:t>skatteinntekter i forhold til landsgjennomsnittet pr innbygger</w:t>
      </w:r>
    </w:p>
    <w:p w14:paraId="455214A6" w14:textId="77777777" w:rsidR="000129DA" w:rsidRDefault="000129DA" w:rsidP="000129DA">
      <w:r w:rsidRPr="00B7043C">
        <w:t xml:space="preserve">I perioden 2022-2025 er det budsjettert med skatteinntekter i forhold til landsgjennomsnittet på 93,9 %. </w:t>
      </w:r>
    </w:p>
    <w:p w14:paraId="78EEF154" w14:textId="77777777" w:rsidR="000129DA" w:rsidRPr="004B653A" w:rsidRDefault="000129DA" w:rsidP="004B653A">
      <w:pPr>
        <w:pStyle w:val="Overskrift3"/>
        <w:numPr>
          <w:ilvl w:val="2"/>
          <w:numId w:val="8"/>
        </w:numPr>
      </w:pPr>
      <w:bookmarkStart w:id="36" w:name="_Toc86610109"/>
      <w:r w:rsidRPr="004B653A">
        <w:t>Eiendomsskatt</w:t>
      </w:r>
      <w:bookmarkEnd w:id="35"/>
      <w:bookmarkEnd w:id="36"/>
    </w:p>
    <w:p w14:paraId="01AD24B2" w14:textId="4CD6A1D8" w:rsidR="000129DA" w:rsidRDefault="000129DA" w:rsidP="000129DA">
      <w:r>
        <w:t xml:space="preserve">Maksimal skattesats for bolig og fritidsboliger er 4 promille og for næring og vann-/vindkraft er den maksimale satsen 7 promille. </w:t>
      </w:r>
    </w:p>
    <w:p w14:paraId="6A6579D5" w14:textId="77777777" w:rsidR="000129DA" w:rsidRDefault="000129DA" w:rsidP="000129DA">
      <w:r>
        <w:t>Våler kommune har maksimal eiendomsskatt på 4 promille for bolig og fritidseiendom. I 2021 ble skattesatsen på eiendomsskatt for øvrige eiendommer økt til 6 promille. Disse er fra 2022 økt til maksimal sats på 7 promille.</w:t>
      </w:r>
    </w:p>
    <w:p w14:paraId="51FFD0EC" w14:textId="77777777" w:rsidR="000129DA" w:rsidRDefault="000129DA" w:rsidP="003B03E3">
      <w:bookmarkStart w:id="37" w:name="_Toc59008510"/>
    </w:p>
    <w:p w14:paraId="5DFED7D5" w14:textId="77777777" w:rsidR="000129DA" w:rsidRDefault="000129DA" w:rsidP="00B93502">
      <w:pPr>
        <w:pStyle w:val="Overskrift2"/>
        <w:numPr>
          <w:ilvl w:val="1"/>
          <w:numId w:val="8"/>
        </w:numPr>
      </w:pPr>
      <w:bookmarkStart w:id="38" w:name="_Toc76545845"/>
      <w:bookmarkStart w:id="39" w:name="_Toc86610110"/>
      <w:r>
        <w:t>Andre budsjettforutsetninger</w:t>
      </w:r>
      <w:bookmarkEnd w:id="37"/>
      <w:bookmarkEnd w:id="38"/>
      <w:bookmarkEnd w:id="39"/>
      <w:r>
        <w:t xml:space="preserve"> </w:t>
      </w:r>
      <w:bookmarkStart w:id="40" w:name="_Toc59008511"/>
    </w:p>
    <w:p w14:paraId="14AAE803" w14:textId="77777777" w:rsidR="000129DA" w:rsidRPr="00B93502" w:rsidRDefault="000129DA" w:rsidP="00B93502">
      <w:pPr>
        <w:pStyle w:val="Overskrift3"/>
        <w:numPr>
          <w:ilvl w:val="2"/>
          <w:numId w:val="8"/>
        </w:numPr>
      </w:pPr>
      <w:bookmarkStart w:id="41" w:name="_Toc86610111"/>
      <w:r w:rsidRPr="00B93502">
        <w:t>Lønns- og prisvekst</w:t>
      </w:r>
      <w:bookmarkEnd w:id="40"/>
      <w:bookmarkEnd w:id="41"/>
    </w:p>
    <w:p w14:paraId="7B938890" w14:textId="77777777" w:rsidR="000129DA" w:rsidRDefault="000129DA" w:rsidP="000129DA">
      <w:r>
        <w:t xml:space="preserve">Lønns- og prisvekst på varer og tjenester har betydning for utviklingen i kommunens utgifter til drift og investeringer. Virksomhetene har blitt kompensert med reell lønnsvekst for 2021. </w:t>
      </w:r>
    </w:p>
    <w:p w14:paraId="65EAF578" w14:textId="77777777" w:rsidR="000129DA" w:rsidRDefault="000129DA" w:rsidP="000129DA">
      <w:r w:rsidRPr="000B498C">
        <w:t xml:space="preserve">Årslønnsveksten for </w:t>
      </w:r>
      <w:r>
        <w:t>2022</w:t>
      </w:r>
      <w:r w:rsidRPr="000B498C">
        <w:t xml:space="preserve"> er i statsbudsjet</w:t>
      </w:r>
      <w:r>
        <w:t>tet</w:t>
      </w:r>
      <w:r w:rsidRPr="000B498C">
        <w:t xml:space="preserve"> beregnet til å være </w:t>
      </w:r>
      <w:r w:rsidRPr="000E1714">
        <w:t xml:space="preserve">3,2 prosent. Kommunen har avsatt 3,2 % fratrukket 1,8 % overheng og 0,3 % lønnsglidning – det vil si 1,1 % av lønnsgrunnlaget i 2022. Dette tilsvarer 1,8 mill. kr. Siden kommunene ikke kjenner </w:t>
      </w:r>
      <w:r w:rsidRPr="000B498C">
        <w:t>til regjeringens anslag på</w:t>
      </w:r>
      <w:r>
        <w:t xml:space="preserve"> lønns- og prisvekst utover 2022</w:t>
      </w:r>
      <w:r w:rsidRPr="000B498C">
        <w:t xml:space="preserve"> så er prisene oppgitt i perioden </w:t>
      </w:r>
      <w:r>
        <w:t>2023</w:t>
      </w:r>
      <w:r w:rsidRPr="000B498C">
        <w:t xml:space="preserve"> – </w:t>
      </w:r>
      <w:r>
        <w:t>2025</w:t>
      </w:r>
      <w:r w:rsidRPr="000B498C">
        <w:t xml:space="preserve"> i faste </w:t>
      </w:r>
      <w:r>
        <w:t>2022</w:t>
      </w:r>
      <w:r w:rsidRPr="000B498C">
        <w:t>-kroner.</w:t>
      </w:r>
    </w:p>
    <w:p w14:paraId="01D7F1DC" w14:textId="77777777" w:rsidR="000129DA" w:rsidRPr="00B93502" w:rsidRDefault="000129DA" w:rsidP="00B93502">
      <w:pPr>
        <w:pStyle w:val="Overskrift3"/>
        <w:numPr>
          <w:ilvl w:val="2"/>
          <w:numId w:val="8"/>
        </w:numPr>
      </w:pPr>
      <w:bookmarkStart w:id="42" w:name="_Toc59008512"/>
      <w:bookmarkStart w:id="43" w:name="_Toc86610112"/>
      <w:r w:rsidRPr="00B93502">
        <w:lastRenderedPageBreak/>
        <w:t>Pensjonsutgifter</w:t>
      </w:r>
      <w:bookmarkEnd w:id="42"/>
      <w:bookmarkEnd w:id="43"/>
    </w:p>
    <w:p w14:paraId="546642A9" w14:textId="2E07AC46" w:rsidR="000129DA" w:rsidRDefault="000129DA" w:rsidP="000129DA">
      <w:r>
        <w:t xml:space="preserve">I budsjettet og økonomiplanperioden er følgende satser for beregning av pensjonspremie </w:t>
      </w:r>
      <w:r w:rsidR="001F7AE0">
        <w:t>benyttet</w:t>
      </w:r>
      <w:r>
        <w:t>:</w:t>
      </w:r>
    </w:p>
    <w:p w14:paraId="72184102" w14:textId="77777777" w:rsidR="000129DA" w:rsidRPr="000E1714" w:rsidRDefault="000129DA" w:rsidP="000129DA">
      <w:pPr>
        <w:pStyle w:val="Listeavsnitt"/>
        <w:numPr>
          <w:ilvl w:val="0"/>
          <w:numId w:val="5"/>
        </w:numPr>
      </w:pPr>
      <w:r>
        <w:t>KLP fellesordningen</w:t>
      </w:r>
      <w:r>
        <w:tab/>
      </w:r>
      <w:r>
        <w:tab/>
      </w:r>
      <w:r w:rsidRPr="000E1714">
        <w:t>16 %</w:t>
      </w:r>
    </w:p>
    <w:p w14:paraId="2782E4FC" w14:textId="77777777" w:rsidR="000129DA" w:rsidRPr="000E1714" w:rsidRDefault="000129DA" w:rsidP="000129DA">
      <w:pPr>
        <w:pStyle w:val="Listeavsnitt"/>
        <w:numPr>
          <w:ilvl w:val="0"/>
          <w:numId w:val="5"/>
        </w:numPr>
      </w:pPr>
      <w:r w:rsidRPr="000E1714">
        <w:t>KLP sykepleierordningen</w:t>
      </w:r>
      <w:r w:rsidRPr="000E1714">
        <w:tab/>
        <w:t>15,2 %</w:t>
      </w:r>
    </w:p>
    <w:p w14:paraId="639769BE" w14:textId="77777777" w:rsidR="000129DA" w:rsidRDefault="000129DA" w:rsidP="000129DA">
      <w:pPr>
        <w:pStyle w:val="Listeavsnitt"/>
        <w:numPr>
          <w:ilvl w:val="0"/>
          <w:numId w:val="5"/>
        </w:numPr>
      </w:pPr>
      <w:r w:rsidRPr="000E1714">
        <w:t>Statens pensjonskasse</w:t>
      </w:r>
      <w:r w:rsidRPr="000E1714">
        <w:tab/>
      </w:r>
      <w:r w:rsidRPr="000E1714">
        <w:tab/>
        <w:t>9,2 %</w:t>
      </w:r>
    </w:p>
    <w:p w14:paraId="42C081D4" w14:textId="77777777" w:rsidR="000129DA" w:rsidRDefault="000129DA" w:rsidP="000129DA">
      <w:r>
        <w:t>Etter reglene for bokføring av pensjonsutgifter skal det beregnes en pensjonskostnad. Differansen mellom betalt pensjonspremie og beregnet pensjonskostnad blir kalt premieavvik.</w:t>
      </w:r>
    </w:p>
    <w:p w14:paraId="6E4179C1" w14:textId="77777777" w:rsidR="000129DA" w:rsidRDefault="000129DA" w:rsidP="000129DA">
      <w:r>
        <w:t xml:space="preserve">Dersom betalt pensjonspremie er større enn den beregnede pensjonskostnaden får vi et positivt premieavvik som blir inntektsført i det gjeldende året. Deretter skal premieavviket etter dagens regler utgiftsføres over 7 år. Perioden premieavviket skal utgiftsføres over er endret flere ganger. Vi har derfor premieavvik som både utgiftsføres over 15 år, 10 år og 7 år. </w:t>
      </w:r>
    </w:p>
    <w:p w14:paraId="60E8D5DA" w14:textId="66BB6D3D" w:rsidR="000129DA" w:rsidRDefault="000129DA" w:rsidP="000129DA">
      <w:r>
        <w:t>Dersom betalt pensjonspremie er mindre enn beregnet pensjonskostnad</w:t>
      </w:r>
      <w:r w:rsidR="00546406">
        <w:t>,</w:t>
      </w:r>
      <w:r>
        <w:t xml:space="preserve"> får vi et negativt premieavvik som skal kostnadsføres </w:t>
      </w:r>
      <w:r w:rsidR="00E8005E">
        <w:t>i regnskaps</w:t>
      </w:r>
      <w:r>
        <w:t>år</w:t>
      </w:r>
      <w:r w:rsidR="00E8005E">
        <w:t>et</w:t>
      </w:r>
      <w:r>
        <w:t xml:space="preserve"> og inntektsføres </w:t>
      </w:r>
      <w:r w:rsidR="00E8005E">
        <w:t xml:space="preserve">med 1/7 hver år </w:t>
      </w:r>
      <w:r>
        <w:t xml:space="preserve">over de neste 7 årene. </w:t>
      </w:r>
    </w:p>
    <w:p w14:paraId="5F60E608" w14:textId="77777777" w:rsidR="000129DA" w:rsidRDefault="000129DA" w:rsidP="000129DA">
      <w:r>
        <w:t>I økonomiplanen er det tatt hensyn til utgiftsføring/inntektsføring av premieavviket fra tidligere år og fra 2021.</w:t>
      </w:r>
    </w:p>
    <w:p w14:paraId="2365B8F2" w14:textId="175D5469" w:rsidR="000129DA" w:rsidRDefault="00E4320D" w:rsidP="000129DA">
      <w:r>
        <w:t>P</w:t>
      </w:r>
      <w:r w:rsidR="000129DA" w:rsidRPr="003F4195">
        <w:t>ensjonskostnadene i 202</w:t>
      </w:r>
      <w:r w:rsidR="000129DA">
        <w:t>2</w:t>
      </w:r>
      <w:r w:rsidR="000129DA" w:rsidRPr="003F4195">
        <w:t xml:space="preserve"> og budsjettert utvikling i 202</w:t>
      </w:r>
      <w:r w:rsidR="000129DA">
        <w:t>3</w:t>
      </w:r>
      <w:r w:rsidR="000129DA" w:rsidRPr="003F4195">
        <w:t>-202</w:t>
      </w:r>
      <w:r w:rsidR="000129DA">
        <w:t>5</w:t>
      </w:r>
      <w:r w:rsidR="000129DA" w:rsidRPr="003F4195">
        <w:t xml:space="preserve"> </w:t>
      </w:r>
      <w:r>
        <w:t>er vist i tabellen nedenfor.</w:t>
      </w:r>
    </w:p>
    <w:tbl>
      <w:tblPr>
        <w:tblW w:w="8789" w:type="dxa"/>
        <w:tblCellMar>
          <w:left w:w="70" w:type="dxa"/>
          <w:right w:w="70" w:type="dxa"/>
        </w:tblCellMar>
        <w:tblLook w:val="04A0" w:firstRow="1" w:lastRow="0" w:firstColumn="1" w:lastColumn="0" w:noHBand="0" w:noVBand="1"/>
      </w:tblPr>
      <w:tblGrid>
        <w:gridCol w:w="2410"/>
        <w:gridCol w:w="1418"/>
        <w:gridCol w:w="992"/>
        <w:gridCol w:w="992"/>
        <w:gridCol w:w="992"/>
        <w:gridCol w:w="993"/>
        <w:gridCol w:w="992"/>
      </w:tblGrid>
      <w:tr w:rsidR="000129DA" w:rsidRPr="00322549" w14:paraId="4918D295" w14:textId="77777777" w:rsidTr="00301E7E">
        <w:trPr>
          <w:trHeight w:val="300"/>
        </w:trPr>
        <w:tc>
          <w:tcPr>
            <w:tcW w:w="2410" w:type="dxa"/>
            <w:tcBorders>
              <w:top w:val="single" w:sz="4" w:space="0" w:color="auto"/>
              <w:left w:val="nil"/>
              <w:bottom w:val="single" w:sz="4" w:space="0" w:color="auto"/>
              <w:right w:val="nil"/>
            </w:tcBorders>
            <w:shd w:val="clear" w:color="auto" w:fill="D9D9D9" w:themeFill="background1" w:themeFillShade="D9"/>
            <w:vAlign w:val="bottom"/>
            <w:hideMark/>
          </w:tcPr>
          <w:p w14:paraId="6C33C1C6" w14:textId="46500E0C" w:rsidR="000129DA" w:rsidRPr="00322549" w:rsidRDefault="00301E7E" w:rsidP="00946828">
            <w:pPr>
              <w:spacing w:after="0" w:line="240" w:lineRule="auto"/>
              <w:rPr>
                <w:rFonts w:ascii="Calibri" w:eastAsia="Times New Roman" w:hAnsi="Calibri" w:cs="Calibri"/>
                <w:bCs/>
                <w:color w:val="000000"/>
                <w:lang w:eastAsia="nb-NO"/>
              </w:rPr>
            </w:pPr>
            <w:r>
              <w:rPr>
                <w:rFonts w:ascii="Calibri" w:eastAsia="Times New Roman" w:hAnsi="Calibri" w:cs="Calibri"/>
                <w:bCs/>
                <w:color w:val="000000"/>
                <w:lang w:eastAsia="nb-NO"/>
              </w:rPr>
              <w:t>Kr</w:t>
            </w:r>
            <w:r w:rsidR="000129DA" w:rsidRPr="00322549">
              <w:rPr>
                <w:rFonts w:ascii="Calibri" w:eastAsia="Times New Roman" w:hAnsi="Calibri" w:cs="Calibri"/>
                <w:bCs/>
                <w:color w:val="000000"/>
                <w:lang w:eastAsia="nb-NO"/>
              </w:rPr>
              <w:t xml:space="preserve"> 1</w:t>
            </w:r>
            <w:r>
              <w:rPr>
                <w:rFonts w:ascii="Calibri" w:eastAsia="Times New Roman" w:hAnsi="Calibri" w:cs="Calibri"/>
                <w:bCs/>
                <w:color w:val="000000"/>
                <w:lang w:eastAsia="nb-NO"/>
              </w:rPr>
              <w:t xml:space="preserve"> </w:t>
            </w:r>
            <w:r w:rsidR="000129DA" w:rsidRPr="00322549">
              <w:rPr>
                <w:rFonts w:ascii="Calibri" w:eastAsia="Times New Roman" w:hAnsi="Calibri" w:cs="Calibri"/>
                <w:bCs/>
                <w:color w:val="000000"/>
                <w:lang w:eastAsia="nb-NO"/>
              </w:rPr>
              <w:t>000</w:t>
            </w:r>
          </w:p>
        </w:tc>
        <w:tc>
          <w:tcPr>
            <w:tcW w:w="1418" w:type="dxa"/>
            <w:tcBorders>
              <w:top w:val="single" w:sz="4" w:space="0" w:color="auto"/>
              <w:left w:val="nil"/>
              <w:bottom w:val="single" w:sz="4" w:space="0" w:color="auto"/>
              <w:right w:val="nil"/>
            </w:tcBorders>
            <w:shd w:val="clear" w:color="auto" w:fill="D9D9D9" w:themeFill="background1" w:themeFillShade="D9"/>
            <w:vAlign w:val="center"/>
            <w:hideMark/>
          </w:tcPr>
          <w:p w14:paraId="189DBB0C" w14:textId="77777777" w:rsidR="000129DA" w:rsidRPr="00301E7E" w:rsidRDefault="000129DA" w:rsidP="00946828">
            <w:pPr>
              <w:spacing w:after="0" w:line="240" w:lineRule="auto"/>
              <w:jc w:val="right"/>
              <w:rPr>
                <w:rFonts w:ascii="Calibri" w:eastAsia="Times New Roman" w:hAnsi="Calibri" w:cs="Calibri"/>
                <w:bCs/>
                <w:color w:val="595959" w:themeColor="text1" w:themeTint="A6"/>
                <w:lang w:eastAsia="nb-NO"/>
              </w:rPr>
            </w:pPr>
            <w:r w:rsidRPr="00301E7E">
              <w:rPr>
                <w:rFonts w:ascii="Calibri" w:eastAsia="Times New Roman" w:hAnsi="Calibri" w:cs="Calibri"/>
                <w:bCs/>
                <w:color w:val="595959" w:themeColor="text1" w:themeTint="A6"/>
                <w:lang w:eastAsia="nb-NO"/>
              </w:rPr>
              <w:t>Regnskap 2020</w:t>
            </w:r>
          </w:p>
        </w:tc>
        <w:tc>
          <w:tcPr>
            <w:tcW w:w="992" w:type="dxa"/>
            <w:tcBorders>
              <w:top w:val="single" w:sz="4" w:space="0" w:color="auto"/>
              <w:left w:val="nil"/>
              <w:bottom w:val="single" w:sz="4" w:space="0" w:color="auto"/>
              <w:right w:val="nil"/>
            </w:tcBorders>
            <w:shd w:val="clear" w:color="auto" w:fill="D9D9D9" w:themeFill="background1" w:themeFillShade="D9"/>
            <w:vAlign w:val="center"/>
            <w:hideMark/>
          </w:tcPr>
          <w:p w14:paraId="761D8769" w14:textId="77777777" w:rsidR="000129DA" w:rsidRPr="00301E7E" w:rsidRDefault="000129DA" w:rsidP="00946828">
            <w:pPr>
              <w:spacing w:after="0" w:line="240" w:lineRule="auto"/>
              <w:jc w:val="right"/>
              <w:rPr>
                <w:rFonts w:ascii="Calibri" w:eastAsia="Times New Roman" w:hAnsi="Calibri" w:cs="Calibri"/>
                <w:bCs/>
                <w:color w:val="595959" w:themeColor="text1" w:themeTint="A6"/>
                <w:lang w:eastAsia="nb-NO"/>
              </w:rPr>
            </w:pPr>
            <w:r w:rsidRPr="00301E7E">
              <w:rPr>
                <w:rFonts w:ascii="Calibri" w:eastAsia="Times New Roman" w:hAnsi="Calibri" w:cs="Calibri"/>
                <w:bCs/>
                <w:color w:val="595959" w:themeColor="text1" w:themeTint="A6"/>
                <w:lang w:eastAsia="nb-NO"/>
              </w:rPr>
              <w:t>Budsjett 2021</w:t>
            </w:r>
          </w:p>
        </w:tc>
        <w:tc>
          <w:tcPr>
            <w:tcW w:w="992" w:type="dxa"/>
            <w:tcBorders>
              <w:top w:val="single" w:sz="4" w:space="0" w:color="auto"/>
              <w:left w:val="nil"/>
              <w:bottom w:val="single" w:sz="4" w:space="0" w:color="auto"/>
              <w:right w:val="nil"/>
            </w:tcBorders>
            <w:shd w:val="clear" w:color="auto" w:fill="D9D9D9" w:themeFill="background1" w:themeFillShade="D9"/>
            <w:vAlign w:val="center"/>
            <w:hideMark/>
          </w:tcPr>
          <w:p w14:paraId="65E0AEFE" w14:textId="77777777" w:rsidR="000129DA" w:rsidRPr="00322549" w:rsidRDefault="000129DA" w:rsidP="00946828">
            <w:pPr>
              <w:spacing w:after="0" w:line="240" w:lineRule="auto"/>
              <w:jc w:val="right"/>
              <w:rPr>
                <w:rFonts w:ascii="Calibri" w:eastAsia="Times New Roman" w:hAnsi="Calibri" w:cs="Times New Roman"/>
                <w:color w:val="4472C4"/>
                <w:lang w:eastAsia="nb-NO"/>
              </w:rPr>
            </w:pPr>
            <w:r w:rsidRPr="00322549">
              <w:rPr>
                <w:rFonts w:ascii="Calibri" w:eastAsia="Times New Roman" w:hAnsi="Calibri" w:cs="Times New Roman"/>
                <w:color w:val="4472C4"/>
                <w:lang w:eastAsia="nb-NO"/>
              </w:rPr>
              <w:t>Budsjett 2022</w:t>
            </w:r>
          </w:p>
        </w:tc>
        <w:tc>
          <w:tcPr>
            <w:tcW w:w="992" w:type="dxa"/>
            <w:tcBorders>
              <w:top w:val="single" w:sz="4" w:space="0" w:color="auto"/>
              <w:left w:val="nil"/>
              <w:bottom w:val="single" w:sz="4" w:space="0" w:color="auto"/>
              <w:right w:val="nil"/>
            </w:tcBorders>
            <w:shd w:val="clear" w:color="auto" w:fill="D9D9D9" w:themeFill="background1" w:themeFillShade="D9"/>
            <w:vAlign w:val="center"/>
            <w:hideMark/>
          </w:tcPr>
          <w:p w14:paraId="77A63D2E" w14:textId="77777777" w:rsidR="000129DA" w:rsidRPr="00322549" w:rsidRDefault="000129DA" w:rsidP="00946828">
            <w:pPr>
              <w:spacing w:after="0" w:line="240" w:lineRule="auto"/>
              <w:jc w:val="right"/>
              <w:rPr>
                <w:rFonts w:ascii="Calibri" w:eastAsia="Times New Roman" w:hAnsi="Calibri" w:cs="Times New Roman"/>
                <w:color w:val="4472C4"/>
                <w:lang w:eastAsia="nb-NO"/>
              </w:rPr>
            </w:pPr>
            <w:r w:rsidRPr="00322549">
              <w:rPr>
                <w:rFonts w:ascii="Calibri" w:eastAsia="Times New Roman" w:hAnsi="Calibri" w:cs="Times New Roman"/>
                <w:color w:val="4472C4"/>
                <w:lang w:eastAsia="nb-NO"/>
              </w:rPr>
              <w:t>Budsjett 2023</w:t>
            </w:r>
          </w:p>
        </w:tc>
        <w:tc>
          <w:tcPr>
            <w:tcW w:w="993" w:type="dxa"/>
            <w:tcBorders>
              <w:top w:val="single" w:sz="4" w:space="0" w:color="auto"/>
              <w:left w:val="nil"/>
              <w:bottom w:val="single" w:sz="4" w:space="0" w:color="auto"/>
              <w:right w:val="nil"/>
            </w:tcBorders>
            <w:shd w:val="clear" w:color="auto" w:fill="D9D9D9" w:themeFill="background1" w:themeFillShade="D9"/>
            <w:vAlign w:val="center"/>
            <w:hideMark/>
          </w:tcPr>
          <w:p w14:paraId="3F861807" w14:textId="77777777" w:rsidR="000129DA" w:rsidRPr="00322549" w:rsidRDefault="000129DA" w:rsidP="00946828">
            <w:pPr>
              <w:spacing w:after="0" w:line="240" w:lineRule="auto"/>
              <w:jc w:val="right"/>
              <w:rPr>
                <w:rFonts w:ascii="Calibri" w:eastAsia="Times New Roman" w:hAnsi="Calibri" w:cs="Times New Roman"/>
                <w:color w:val="4472C4"/>
                <w:lang w:eastAsia="nb-NO"/>
              </w:rPr>
            </w:pPr>
            <w:r w:rsidRPr="00322549">
              <w:rPr>
                <w:rFonts w:ascii="Calibri" w:eastAsia="Times New Roman" w:hAnsi="Calibri" w:cs="Times New Roman"/>
                <w:color w:val="4472C4"/>
                <w:lang w:eastAsia="nb-NO"/>
              </w:rPr>
              <w:t>Budsjett 2024</w:t>
            </w:r>
          </w:p>
        </w:tc>
        <w:tc>
          <w:tcPr>
            <w:tcW w:w="992" w:type="dxa"/>
            <w:tcBorders>
              <w:top w:val="single" w:sz="4" w:space="0" w:color="auto"/>
              <w:left w:val="nil"/>
              <w:bottom w:val="single" w:sz="4" w:space="0" w:color="auto"/>
              <w:right w:val="nil"/>
            </w:tcBorders>
            <w:shd w:val="clear" w:color="auto" w:fill="D9D9D9" w:themeFill="background1" w:themeFillShade="D9"/>
            <w:vAlign w:val="center"/>
            <w:hideMark/>
          </w:tcPr>
          <w:p w14:paraId="1654AA60" w14:textId="77777777" w:rsidR="000129DA" w:rsidRPr="00322549" w:rsidRDefault="000129DA" w:rsidP="00946828">
            <w:pPr>
              <w:spacing w:after="0" w:line="240" w:lineRule="auto"/>
              <w:jc w:val="right"/>
              <w:rPr>
                <w:rFonts w:ascii="Calibri" w:eastAsia="Times New Roman" w:hAnsi="Calibri" w:cs="Times New Roman"/>
                <w:color w:val="4472C4"/>
                <w:lang w:eastAsia="nb-NO"/>
              </w:rPr>
            </w:pPr>
            <w:r w:rsidRPr="00322549">
              <w:rPr>
                <w:rFonts w:ascii="Calibri" w:eastAsia="Times New Roman" w:hAnsi="Calibri" w:cs="Times New Roman"/>
                <w:color w:val="4472C4"/>
                <w:lang w:eastAsia="nb-NO"/>
              </w:rPr>
              <w:t>Budsjett 2025</w:t>
            </w:r>
          </w:p>
        </w:tc>
      </w:tr>
      <w:tr w:rsidR="000129DA" w:rsidRPr="00C86E10" w14:paraId="14D6107D" w14:textId="77777777" w:rsidTr="00946828">
        <w:trPr>
          <w:trHeight w:val="300"/>
        </w:trPr>
        <w:tc>
          <w:tcPr>
            <w:tcW w:w="2410" w:type="dxa"/>
            <w:tcBorders>
              <w:top w:val="single" w:sz="4" w:space="0" w:color="auto"/>
              <w:left w:val="nil"/>
              <w:bottom w:val="nil"/>
              <w:right w:val="nil"/>
            </w:tcBorders>
            <w:shd w:val="clear" w:color="auto" w:fill="auto"/>
            <w:noWrap/>
            <w:vAlign w:val="bottom"/>
            <w:hideMark/>
          </w:tcPr>
          <w:p w14:paraId="58537053" w14:textId="77777777" w:rsidR="000129DA" w:rsidRPr="00C86E10" w:rsidRDefault="000129DA" w:rsidP="00946828">
            <w:pPr>
              <w:spacing w:after="0" w:line="240" w:lineRule="auto"/>
              <w:rPr>
                <w:rFonts w:ascii="Calibri" w:eastAsia="Times New Roman" w:hAnsi="Calibri" w:cs="Calibri"/>
                <w:color w:val="000000"/>
                <w:lang w:eastAsia="nb-NO"/>
              </w:rPr>
            </w:pPr>
            <w:r w:rsidRPr="00C86E10">
              <w:rPr>
                <w:rFonts w:ascii="Calibri" w:eastAsia="Times New Roman" w:hAnsi="Calibri" w:cs="Calibri"/>
                <w:color w:val="000000"/>
                <w:lang w:eastAsia="nb-NO"/>
              </w:rPr>
              <w:t>Pensjonskostnad KLP</w:t>
            </w:r>
          </w:p>
        </w:tc>
        <w:tc>
          <w:tcPr>
            <w:tcW w:w="1418" w:type="dxa"/>
            <w:tcBorders>
              <w:top w:val="single" w:sz="4" w:space="0" w:color="auto"/>
              <w:left w:val="nil"/>
              <w:bottom w:val="nil"/>
              <w:right w:val="nil"/>
            </w:tcBorders>
            <w:shd w:val="clear" w:color="auto" w:fill="auto"/>
            <w:noWrap/>
            <w:vAlign w:val="bottom"/>
            <w:hideMark/>
          </w:tcPr>
          <w:p w14:paraId="140903F6" w14:textId="77777777" w:rsidR="000129DA" w:rsidRPr="00301E7E" w:rsidRDefault="000129DA" w:rsidP="00946828">
            <w:pPr>
              <w:spacing w:after="0" w:line="240" w:lineRule="auto"/>
              <w:jc w:val="right"/>
              <w:rPr>
                <w:rFonts w:ascii="Calibri" w:eastAsia="Times New Roman" w:hAnsi="Calibri" w:cs="Calibri"/>
                <w:bCs/>
                <w:color w:val="595959" w:themeColor="text1" w:themeTint="A6"/>
                <w:lang w:eastAsia="nb-NO"/>
              </w:rPr>
            </w:pPr>
            <w:r w:rsidRPr="00301E7E">
              <w:rPr>
                <w:rFonts w:ascii="Calibri" w:eastAsia="Times New Roman" w:hAnsi="Calibri" w:cs="Calibri"/>
                <w:bCs/>
                <w:color w:val="595959" w:themeColor="text1" w:themeTint="A6"/>
                <w:lang w:eastAsia="nb-NO"/>
              </w:rPr>
              <w:t>19 372</w:t>
            </w:r>
          </w:p>
        </w:tc>
        <w:tc>
          <w:tcPr>
            <w:tcW w:w="992" w:type="dxa"/>
            <w:tcBorders>
              <w:top w:val="single" w:sz="4" w:space="0" w:color="auto"/>
              <w:left w:val="nil"/>
              <w:bottom w:val="nil"/>
              <w:right w:val="nil"/>
            </w:tcBorders>
            <w:shd w:val="clear" w:color="auto" w:fill="auto"/>
            <w:noWrap/>
            <w:vAlign w:val="bottom"/>
            <w:hideMark/>
          </w:tcPr>
          <w:p w14:paraId="38E9A5BF" w14:textId="77777777" w:rsidR="000129DA" w:rsidRPr="00301E7E" w:rsidRDefault="000129DA" w:rsidP="00946828">
            <w:pPr>
              <w:spacing w:after="0" w:line="240" w:lineRule="auto"/>
              <w:jc w:val="right"/>
              <w:rPr>
                <w:rFonts w:ascii="Calibri" w:eastAsia="Times New Roman" w:hAnsi="Calibri" w:cs="Calibri"/>
                <w:bCs/>
                <w:color w:val="595959" w:themeColor="text1" w:themeTint="A6"/>
                <w:lang w:eastAsia="nb-NO"/>
              </w:rPr>
            </w:pPr>
            <w:r w:rsidRPr="00301E7E">
              <w:rPr>
                <w:rFonts w:ascii="Calibri" w:eastAsia="Times New Roman" w:hAnsi="Calibri" w:cs="Calibri"/>
                <w:bCs/>
                <w:color w:val="595959" w:themeColor="text1" w:themeTint="A6"/>
                <w:lang w:eastAsia="nb-NO"/>
              </w:rPr>
              <w:t>19 503</w:t>
            </w:r>
          </w:p>
        </w:tc>
        <w:tc>
          <w:tcPr>
            <w:tcW w:w="992" w:type="dxa"/>
            <w:tcBorders>
              <w:top w:val="single" w:sz="4" w:space="0" w:color="auto"/>
              <w:left w:val="nil"/>
              <w:bottom w:val="nil"/>
              <w:right w:val="nil"/>
            </w:tcBorders>
            <w:shd w:val="clear" w:color="auto" w:fill="auto"/>
            <w:noWrap/>
            <w:vAlign w:val="bottom"/>
            <w:hideMark/>
          </w:tcPr>
          <w:p w14:paraId="76885EC2" w14:textId="77777777" w:rsidR="000129DA" w:rsidRPr="00C86E10" w:rsidRDefault="000129DA" w:rsidP="00946828">
            <w:pPr>
              <w:spacing w:after="0" w:line="240" w:lineRule="auto"/>
              <w:jc w:val="right"/>
              <w:rPr>
                <w:rFonts w:ascii="Calibri" w:eastAsia="Times New Roman" w:hAnsi="Calibri" w:cs="Calibri"/>
                <w:bCs/>
                <w:color w:val="000000"/>
                <w:lang w:eastAsia="nb-NO"/>
              </w:rPr>
            </w:pPr>
            <w:r w:rsidRPr="00C86E10">
              <w:rPr>
                <w:rFonts w:ascii="Calibri" w:eastAsia="Times New Roman" w:hAnsi="Calibri" w:cs="Calibri"/>
                <w:bCs/>
                <w:color w:val="000000"/>
                <w:lang w:eastAsia="nb-NO"/>
              </w:rPr>
              <w:t>17 208</w:t>
            </w:r>
          </w:p>
        </w:tc>
        <w:tc>
          <w:tcPr>
            <w:tcW w:w="992" w:type="dxa"/>
            <w:tcBorders>
              <w:top w:val="single" w:sz="4" w:space="0" w:color="auto"/>
              <w:left w:val="nil"/>
              <w:bottom w:val="nil"/>
              <w:right w:val="nil"/>
            </w:tcBorders>
            <w:shd w:val="clear" w:color="auto" w:fill="auto"/>
            <w:noWrap/>
            <w:vAlign w:val="bottom"/>
            <w:hideMark/>
          </w:tcPr>
          <w:p w14:paraId="68A83887" w14:textId="77777777" w:rsidR="000129DA" w:rsidRPr="00C86E10" w:rsidRDefault="000129DA" w:rsidP="00946828">
            <w:pPr>
              <w:spacing w:after="0" w:line="240" w:lineRule="auto"/>
              <w:jc w:val="right"/>
              <w:rPr>
                <w:rFonts w:ascii="Calibri" w:eastAsia="Times New Roman" w:hAnsi="Calibri" w:cs="Calibri"/>
                <w:bCs/>
                <w:color w:val="000000"/>
                <w:lang w:eastAsia="nb-NO"/>
              </w:rPr>
            </w:pPr>
            <w:r w:rsidRPr="00C86E10">
              <w:rPr>
                <w:rFonts w:ascii="Calibri" w:eastAsia="Times New Roman" w:hAnsi="Calibri" w:cs="Calibri"/>
                <w:bCs/>
                <w:color w:val="000000"/>
                <w:lang w:eastAsia="nb-NO"/>
              </w:rPr>
              <w:t>16 435</w:t>
            </w:r>
          </w:p>
        </w:tc>
        <w:tc>
          <w:tcPr>
            <w:tcW w:w="993" w:type="dxa"/>
            <w:tcBorders>
              <w:top w:val="single" w:sz="4" w:space="0" w:color="auto"/>
              <w:left w:val="nil"/>
              <w:bottom w:val="nil"/>
              <w:right w:val="nil"/>
            </w:tcBorders>
            <w:shd w:val="clear" w:color="auto" w:fill="auto"/>
            <w:noWrap/>
            <w:vAlign w:val="bottom"/>
            <w:hideMark/>
          </w:tcPr>
          <w:p w14:paraId="188D7D38" w14:textId="77777777" w:rsidR="000129DA" w:rsidRPr="00C86E10" w:rsidRDefault="000129DA" w:rsidP="00946828">
            <w:pPr>
              <w:spacing w:after="0" w:line="240" w:lineRule="auto"/>
              <w:jc w:val="right"/>
              <w:rPr>
                <w:rFonts w:ascii="Calibri" w:eastAsia="Times New Roman" w:hAnsi="Calibri" w:cs="Calibri"/>
                <w:bCs/>
                <w:color w:val="000000"/>
                <w:lang w:eastAsia="nb-NO"/>
              </w:rPr>
            </w:pPr>
            <w:r w:rsidRPr="00C86E10">
              <w:rPr>
                <w:rFonts w:ascii="Calibri" w:eastAsia="Times New Roman" w:hAnsi="Calibri" w:cs="Calibri"/>
                <w:bCs/>
                <w:color w:val="000000"/>
                <w:lang w:eastAsia="nb-NO"/>
              </w:rPr>
              <w:t>16 408</w:t>
            </w:r>
          </w:p>
        </w:tc>
        <w:tc>
          <w:tcPr>
            <w:tcW w:w="992" w:type="dxa"/>
            <w:tcBorders>
              <w:top w:val="single" w:sz="4" w:space="0" w:color="auto"/>
              <w:left w:val="nil"/>
              <w:bottom w:val="nil"/>
              <w:right w:val="nil"/>
            </w:tcBorders>
            <w:shd w:val="clear" w:color="auto" w:fill="auto"/>
            <w:noWrap/>
            <w:vAlign w:val="bottom"/>
            <w:hideMark/>
          </w:tcPr>
          <w:p w14:paraId="07098F96" w14:textId="77777777" w:rsidR="000129DA" w:rsidRPr="00C86E10" w:rsidRDefault="000129DA" w:rsidP="00946828">
            <w:pPr>
              <w:spacing w:after="0" w:line="240" w:lineRule="auto"/>
              <w:jc w:val="right"/>
              <w:rPr>
                <w:rFonts w:ascii="Calibri" w:eastAsia="Times New Roman" w:hAnsi="Calibri" w:cs="Calibri"/>
                <w:bCs/>
                <w:color w:val="000000"/>
                <w:lang w:eastAsia="nb-NO"/>
              </w:rPr>
            </w:pPr>
            <w:r w:rsidRPr="00C86E10">
              <w:rPr>
                <w:rFonts w:ascii="Calibri" w:eastAsia="Times New Roman" w:hAnsi="Calibri" w:cs="Calibri"/>
                <w:bCs/>
                <w:color w:val="000000"/>
                <w:lang w:eastAsia="nb-NO"/>
              </w:rPr>
              <w:t>16 408</w:t>
            </w:r>
          </w:p>
        </w:tc>
      </w:tr>
      <w:tr w:rsidR="000129DA" w:rsidRPr="00C86E10" w14:paraId="0385F91D" w14:textId="77777777" w:rsidTr="00946828">
        <w:trPr>
          <w:trHeight w:val="300"/>
        </w:trPr>
        <w:tc>
          <w:tcPr>
            <w:tcW w:w="2410" w:type="dxa"/>
            <w:tcBorders>
              <w:top w:val="nil"/>
              <w:left w:val="nil"/>
              <w:bottom w:val="nil"/>
              <w:right w:val="nil"/>
            </w:tcBorders>
            <w:shd w:val="clear" w:color="auto" w:fill="auto"/>
            <w:noWrap/>
            <w:vAlign w:val="bottom"/>
            <w:hideMark/>
          </w:tcPr>
          <w:p w14:paraId="73433837" w14:textId="77777777" w:rsidR="000129DA" w:rsidRPr="00C86E10" w:rsidRDefault="000129DA" w:rsidP="00946828">
            <w:pPr>
              <w:spacing w:after="0" w:line="240" w:lineRule="auto"/>
              <w:rPr>
                <w:rFonts w:ascii="Calibri" w:eastAsia="Times New Roman" w:hAnsi="Calibri" w:cs="Calibri"/>
                <w:color w:val="000000"/>
                <w:lang w:eastAsia="nb-NO"/>
              </w:rPr>
            </w:pPr>
            <w:r w:rsidRPr="00C86E10">
              <w:rPr>
                <w:rFonts w:ascii="Calibri" w:eastAsia="Times New Roman" w:hAnsi="Calibri" w:cs="Calibri"/>
                <w:color w:val="000000"/>
                <w:lang w:eastAsia="nb-NO"/>
              </w:rPr>
              <w:t>Pensjonskostnad SPK</w:t>
            </w:r>
          </w:p>
        </w:tc>
        <w:tc>
          <w:tcPr>
            <w:tcW w:w="1418" w:type="dxa"/>
            <w:tcBorders>
              <w:top w:val="nil"/>
              <w:left w:val="nil"/>
              <w:bottom w:val="nil"/>
              <w:right w:val="nil"/>
            </w:tcBorders>
            <w:shd w:val="clear" w:color="auto" w:fill="auto"/>
            <w:noWrap/>
            <w:vAlign w:val="bottom"/>
            <w:hideMark/>
          </w:tcPr>
          <w:p w14:paraId="74D087A5" w14:textId="77777777" w:rsidR="000129DA" w:rsidRPr="00301E7E" w:rsidRDefault="000129DA" w:rsidP="00946828">
            <w:pPr>
              <w:spacing w:after="0" w:line="240" w:lineRule="auto"/>
              <w:jc w:val="right"/>
              <w:rPr>
                <w:rFonts w:ascii="Calibri" w:eastAsia="Times New Roman" w:hAnsi="Calibri" w:cs="Calibri"/>
                <w:bCs/>
                <w:color w:val="595959" w:themeColor="text1" w:themeTint="A6"/>
                <w:lang w:eastAsia="nb-NO"/>
              </w:rPr>
            </w:pPr>
            <w:r w:rsidRPr="00301E7E">
              <w:rPr>
                <w:rFonts w:ascii="Calibri" w:eastAsia="Times New Roman" w:hAnsi="Calibri" w:cs="Calibri"/>
                <w:bCs/>
                <w:color w:val="595959" w:themeColor="text1" w:themeTint="A6"/>
                <w:lang w:eastAsia="nb-NO"/>
              </w:rPr>
              <w:t>1 889</w:t>
            </w:r>
          </w:p>
        </w:tc>
        <w:tc>
          <w:tcPr>
            <w:tcW w:w="992" w:type="dxa"/>
            <w:tcBorders>
              <w:top w:val="nil"/>
              <w:left w:val="nil"/>
              <w:bottom w:val="nil"/>
              <w:right w:val="nil"/>
            </w:tcBorders>
            <w:shd w:val="clear" w:color="auto" w:fill="auto"/>
            <w:noWrap/>
            <w:vAlign w:val="bottom"/>
            <w:hideMark/>
          </w:tcPr>
          <w:p w14:paraId="7EF0B3E8" w14:textId="77777777" w:rsidR="000129DA" w:rsidRPr="00301E7E" w:rsidRDefault="000129DA" w:rsidP="00946828">
            <w:pPr>
              <w:spacing w:after="0" w:line="240" w:lineRule="auto"/>
              <w:jc w:val="right"/>
              <w:rPr>
                <w:rFonts w:ascii="Calibri" w:eastAsia="Times New Roman" w:hAnsi="Calibri" w:cs="Calibri"/>
                <w:bCs/>
                <w:color w:val="595959" w:themeColor="text1" w:themeTint="A6"/>
                <w:lang w:eastAsia="nb-NO"/>
              </w:rPr>
            </w:pPr>
            <w:r w:rsidRPr="00301E7E">
              <w:rPr>
                <w:rFonts w:ascii="Calibri" w:eastAsia="Times New Roman" w:hAnsi="Calibri" w:cs="Calibri"/>
                <w:bCs/>
                <w:color w:val="595959" w:themeColor="text1" w:themeTint="A6"/>
                <w:lang w:eastAsia="nb-NO"/>
              </w:rPr>
              <w:t>2 076</w:t>
            </w:r>
          </w:p>
        </w:tc>
        <w:tc>
          <w:tcPr>
            <w:tcW w:w="992" w:type="dxa"/>
            <w:tcBorders>
              <w:top w:val="nil"/>
              <w:left w:val="nil"/>
              <w:bottom w:val="nil"/>
              <w:right w:val="nil"/>
            </w:tcBorders>
            <w:shd w:val="clear" w:color="auto" w:fill="auto"/>
            <w:noWrap/>
            <w:vAlign w:val="bottom"/>
            <w:hideMark/>
          </w:tcPr>
          <w:p w14:paraId="7332CBEE" w14:textId="77777777" w:rsidR="000129DA" w:rsidRPr="00C86E10" w:rsidRDefault="000129DA" w:rsidP="00946828">
            <w:pPr>
              <w:spacing w:after="0" w:line="240" w:lineRule="auto"/>
              <w:jc w:val="right"/>
              <w:rPr>
                <w:rFonts w:ascii="Calibri" w:eastAsia="Times New Roman" w:hAnsi="Calibri" w:cs="Calibri"/>
                <w:bCs/>
                <w:color w:val="000000"/>
                <w:lang w:eastAsia="nb-NO"/>
              </w:rPr>
            </w:pPr>
            <w:r w:rsidRPr="00C86E10">
              <w:rPr>
                <w:rFonts w:ascii="Calibri" w:eastAsia="Times New Roman" w:hAnsi="Calibri" w:cs="Calibri"/>
                <w:bCs/>
                <w:color w:val="000000"/>
                <w:lang w:eastAsia="nb-NO"/>
              </w:rPr>
              <w:t>2 139</w:t>
            </w:r>
          </w:p>
        </w:tc>
        <w:tc>
          <w:tcPr>
            <w:tcW w:w="992" w:type="dxa"/>
            <w:tcBorders>
              <w:top w:val="nil"/>
              <w:left w:val="nil"/>
              <w:bottom w:val="nil"/>
              <w:right w:val="nil"/>
            </w:tcBorders>
            <w:shd w:val="clear" w:color="auto" w:fill="auto"/>
            <w:noWrap/>
            <w:vAlign w:val="bottom"/>
            <w:hideMark/>
          </w:tcPr>
          <w:p w14:paraId="7EC66504" w14:textId="77777777" w:rsidR="000129DA" w:rsidRPr="00C86E10" w:rsidRDefault="000129DA" w:rsidP="00946828">
            <w:pPr>
              <w:spacing w:after="0" w:line="240" w:lineRule="auto"/>
              <w:jc w:val="right"/>
              <w:rPr>
                <w:rFonts w:ascii="Calibri" w:eastAsia="Times New Roman" w:hAnsi="Calibri" w:cs="Calibri"/>
                <w:bCs/>
                <w:color w:val="000000"/>
                <w:lang w:eastAsia="nb-NO"/>
              </w:rPr>
            </w:pPr>
            <w:r w:rsidRPr="00C86E10">
              <w:rPr>
                <w:rFonts w:ascii="Calibri" w:eastAsia="Times New Roman" w:hAnsi="Calibri" w:cs="Calibri"/>
                <w:bCs/>
                <w:color w:val="000000"/>
                <w:lang w:eastAsia="nb-NO"/>
              </w:rPr>
              <w:t>1 814</w:t>
            </w:r>
          </w:p>
        </w:tc>
        <w:tc>
          <w:tcPr>
            <w:tcW w:w="993" w:type="dxa"/>
            <w:tcBorders>
              <w:top w:val="nil"/>
              <w:left w:val="nil"/>
              <w:bottom w:val="nil"/>
              <w:right w:val="nil"/>
            </w:tcBorders>
            <w:shd w:val="clear" w:color="auto" w:fill="auto"/>
            <w:noWrap/>
            <w:vAlign w:val="bottom"/>
            <w:hideMark/>
          </w:tcPr>
          <w:p w14:paraId="1C1E3886" w14:textId="77777777" w:rsidR="000129DA" w:rsidRPr="00C86E10" w:rsidRDefault="000129DA" w:rsidP="00946828">
            <w:pPr>
              <w:spacing w:after="0" w:line="240" w:lineRule="auto"/>
              <w:jc w:val="right"/>
              <w:rPr>
                <w:rFonts w:ascii="Calibri" w:eastAsia="Times New Roman" w:hAnsi="Calibri" w:cs="Calibri"/>
                <w:bCs/>
                <w:color w:val="000000"/>
                <w:lang w:eastAsia="nb-NO"/>
              </w:rPr>
            </w:pPr>
            <w:r w:rsidRPr="00C86E10">
              <w:rPr>
                <w:rFonts w:ascii="Calibri" w:eastAsia="Times New Roman" w:hAnsi="Calibri" w:cs="Calibri"/>
                <w:bCs/>
                <w:color w:val="000000"/>
                <w:lang w:eastAsia="nb-NO"/>
              </w:rPr>
              <w:t>1 814</w:t>
            </w:r>
          </w:p>
        </w:tc>
        <w:tc>
          <w:tcPr>
            <w:tcW w:w="992" w:type="dxa"/>
            <w:tcBorders>
              <w:top w:val="nil"/>
              <w:left w:val="nil"/>
              <w:bottom w:val="nil"/>
              <w:right w:val="nil"/>
            </w:tcBorders>
            <w:shd w:val="clear" w:color="auto" w:fill="auto"/>
            <w:noWrap/>
            <w:vAlign w:val="bottom"/>
            <w:hideMark/>
          </w:tcPr>
          <w:p w14:paraId="4E6B4013" w14:textId="77777777" w:rsidR="000129DA" w:rsidRPr="00C86E10" w:rsidRDefault="000129DA" w:rsidP="00946828">
            <w:pPr>
              <w:spacing w:after="0" w:line="240" w:lineRule="auto"/>
              <w:jc w:val="right"/>
              <w:rPr>
                <w:rFonts w:ascii="Calibri" w:eastAsia="Times New Roman" w:hAnsi="Calibri" w:cs="Calibri"/>
                <w:bCs/>
                <w:color w:val="000000"/>
                <w:lang w:eastAsia="nb-NO"/>
              </w:rPr>
            </w:pPr>
            <w:r w:rsidRPr="00C86E10">
              <w:rPr>
                <w:rFonts w:ascii="Calibri" w:eastAsia="Times New Roman" w:hAnsi="Calibri" w:cs="Calibri"/>
                <w:bCs/>
                <w:color w:val="000000"/>
                <w:lang w:eastAsia="nb-NO"/>
              </w:rPr>
              <w:t>1 814</w:t>
            </w:r>
          </w:p>
        </w:tc>
      </w:tr>
      <w:tr w:rsidR="000129DA" w:rsidRPr="00C86E10" w14:paraId="2D9FE21A" w14:textId="77777777" w:rsidTr="00946828">
        <w:trPr>
          <w:trHeight w:val="315"/>
        </w:trPr>
        <w:tc>
          <w:tcPr>
            <w:tcW w:w="2410" w:type="dxa"/>
            <w:tcBorders>
              <w:top w:val="single" w:sz="4" w:space="0" w:color="auto"/>
              <w:left w:val="nil"/>
              <w:bottom w:val="single" w:sz="8" w:space="0" w:color="auto"/>
              <w:right w:val="nil"/>
            </w:tcBorders>
            <w:shd w:val="clear" w:color="auto" w:fill="auto"/>
            <w:noWrap/>
            <w:vAlign w:val="bottom"/>
            <w:hideMark/>
          </w:tcPr>
          <w:p w14:paraId="45B289B4" w14:textId="77777777" w:rsidR="000129DA" w:rsidRPr="00C86E10" w:rsidRDefault="000129DA" w:rsidP="00946828">
            <w:pPr>
              <w:spacing w:after="0" w:line="240" w:lineRule="auto"/>
              <w:rPr>
                <w:rFonts w:ascii="Calibri" w:eastAsia="Times New Roman" w:hAnsi="Calibri" w:cs="Calibri"/>
                <w:color w:val="000000"/>
                <w:lang w:eastAsia="nb-NO"/>
              </w:rPr>
            </w:pPr>
            <w:r w:rsidRPr="00322549">
              <w:rPr>
                <w:rFonts w:ascii="Calibri" w:eastAsia="Times New Roman" w:hAnsi="Calibri" w:cs="Times New Roman"/>
                <w:color w:val="4472C4"/>
                <w:lang w:eastAsia="nb-NO"/>
              </w:rPr>
              <w:t>Sum pensjonskostnader</w:t>
            </w:r>
          </w:p>
        </w:tc>
        <w:tc>
          <w:tcPr>
            <w:tcW w:w="1418" w:type="dxa"/>
            <w:tcBorders>
              <w:top w:val="single" w:sz="4" w:space="0" w:color="auto"/>
              <w:left w:val="nil"/>
              <w:bottom w:val="single" w:sz="8" w:space="0" w:color="auto"/>
              <w:right w:val="nil"/>
            </w:tcBorders>
            <w:shd w:val="clear" w:color="auto" w:fill="auto"/>
            <w:noWrap/>
            <w:vAlign w:val="bottom"/>
            <w:hideMark/>
          </w:tcPr>
          <w:p w14:paraId="6D5992C2" w14:textId="77777777" w:rsidR="000129DA" w:rsidRPr="00301E7E" w:rsidRDefault="000129DA" w:rsidP="00946828">
            <w:pPr>
              <w:spacing w:after="0" w:line="240" w:lineRule="auto"/>
              <w:jc w:val="right"/>
              <w:rPr>
                <w:rFonts w:ascii="Calibri" w:eastAsia="Times New Roman" w:hAnsi="Calibri" w:cs="Calibri"/>
                <w:bCs/>
                <w:color w:val="595959" w:themeColor="text1" w:themeTint="A6"/>
                <w:lang w:eastAsia="nb-NO"/>
              </w:rPr>
            </w:pPr>
            <w:r w:rsidRPr="00301E7E">
              <w:rPr>
                <w:rFonts w:ascii="Calibri" w:eastAsia="Times New Roman" w:hAnsi="Calibri" w:cs="Calibri"/>
                <w:bCs/>
                <w:color w:val="595959" w:themeColor="text1" w:themeTint="A6"/>
                <w:lang w:eastAsia="nb-NO"/>
              </w:rPr>
              <w:t>21 261</w:t>
            </w:r>
          </w:p>
        </w:tc>
        <w:tc>
          <w:tcPr>
            <w:tcW w:w="992" w:type="dxa"/>
            <w:tcBorders>
              <w:top w:val="single" w:sz="4" w:space="0" w:color="auto"/>
              <w:left w:val="nil"/>
              <w:bottom w:val="single" w:sz="8" w:space="0" w:color="auto"/>
              <w:right w:val="nil"/>
            </w:tcBorders>
            <w:shd w:val="clear" w:color="auto" w:fill="auto"/>
            <w:noWrap/>
            <w:vAlign w:val="bottom"/>
            <w:hideMark/>
          </w:tcPr>
          <w:p w14:paraId="20600A8C" w14:textId="77777777" w:rsidR="000129DA" w:rsidRPr="00301E7E" w:rsidRDefault="000129DA" w:rsidP="00946828">
            <w:pPr>
              <w:spacing w:after="0" w:line="240" w:lineRule="auto"/>
              <w:jc w:val="right"/>
              <w:rPr>
                <w:rFonts w:ascii="Calibri" w:eastAsia="Times New Roman" w:hAnsi="Calibri" w:cs="Calibri"/>
                <w:bCs/>
                <w:color w:val="595959" w:themeColor="text1" w:themeTint="A6"/>
                <w:lang w:eastAsia="nb-NO"/>
              </w:rPr>
            </w:pPr>
            <w:r w:rsidRPr="00301E7E">
              <w:rPr>
                <w:rFonts w:ascii="Calibri" w:eastAsia="Times New Roman" w:hAnsi="Calibri" w:cs="Calibri"/>
                <w:bCs/>
                <w:color w:val="595959" w:themeColor="text1" w:themeTint="A6"/>
                <w:lang w:eastAsia="nb-NO"/>
              </w:rPr>
              <w:t>21 579</w:t>
            </w:r>
          </w:p>
        </w:tc>
        <w:tc>
          <w:tcPr>
            <w:tcW w:w="992" w:type="dxa"/>
            <w:tcBorders>
              <w:top w:val="single" w:sz="4" w:space="0" w:color="auto"/>
              <w:left w:val="nil"/>
              <w:bottom w:val="single" w:sz="8" w:space="0" w:color="auto"/>
              <w:right w:val="nil"/>
            </w:tcBorders>
            <w:shd w:val="clear" w:color="auto" w:fill="auto"/>
            <w:noWrap/>
            <w:vAlign w:val="bottom"/>
            <w:hideMark/>
          </w:tcPr>
          <w:p w14:paraId="1F817042" w14:textId="77777777" w:rsidR="000129DA" w:rsidRPr="00322549" w:rsidRDefault="000129DA" w:rsidP="00946828">
            <w:pPr>
              <w:spacing w:after="0" w:line="240" w:lineRule="auto"/>
              <w:jc w:val="right"/>
              <w:rPr>
                <w:rFonts w:ascii="Calibri" w:eastAsia="Times New Roman" w:hAnsi="Calibri" w:cs="Times New Roman"/>
                <w:color w:val="4472C4"/>
                <w:lang w:eastAsia="nb-NO"/>
              </w:rPr>
            </w:pPr>
            <w:r w:rsidRPr="00322549">
              <w:rPr>
                <w:rFonts w:ascii="Calibri" w:eastAsia="Times New Roman" w:hAnsi="Calibri" w:cs="Times New Roman"/>
                <w:color w:val="4472C4"/>
                <w:lang w:eastAsia="nb-NO"/>
              </w:rPr>
              <w:t>19 347</w:t>
            </w:r>
          </w:p>
        </w:tc>
        <w:tc>
          <w:tcPr>
            <w:tcW w:w="992" w:type="dxa"/>
            <w:tcBorders>
              <w:top w:val="single" w:sz="4" w:space="0" w:color="auto"/>
              <w:left w:val="nil"/>
              <w:bottom w:val="single" w:sz="8" w:space="0" w:color="auto"/>
              <w:right w:val="nil"/>
            </w:tcBorders>
            <w:shd w:val="clear" w:color="auto" w:fill="auto"/>
            <w:noWrap/>
            <w:vAlign w:val="bottom"/>
            <w:hideMark/>
          </w:tcPr>
          <w:p w14:paraId="43BC4DD2" w14:textId="77777777" w:rsidR="000129DA" w:rsidRPr="00322549" w:rsidRDefault="000129DA" w:rsidP="00946828">
            <w:pPr>
              <w:spacing w:after="0" w:line="240" w:lineRule="auto"/>
              <w:jc w:val="right"/>
              <w:rPr>
                <w:rFonts w:ascii="Calibri" w:eastAsia="Times New Roman" w:hAnsi="Calibri" w:cs="Times New Roman"/>
                <w:color w:val="4472C4"/>
                <w:lang w:eastAsia="nb-NO"/>
              </w:rPr>
            </w:pPr>
            <w:r w:rsidRPr="00322549">
              <w:rPr>
                <w:rFonts w:ascii="Calibri" w:eastAsia="Times New Roman" w:hAnsi="Calibri" w:cs="Times New Roman"/>
                <w:color w:val="4472C4"/>
                <w:lang w:eastAsia="nb-NO"/>
              </w:rPr>
              <w:t>18 249</w:t>
            </w:r>
          </w:p>
        </w:tc>
        <w:tc>
          <w:tcPr>
            <w:tcW w:w="993" w:type="dxa"/>
            <w:tcBorders>
              <w:top w:val="single" w:sz="4" w:space="0" w:color="auto"/>
              <w:left w:val="nil"/>
              <w:bottom w:val="single" w:sz="8" w:space="0" w:color="auto"/>
              <w:right w:val="nil"/>
            </w:tcBorders>
            <w:shd w:val="clear" w:color="auto" w:fill="auto"/>
            <w:noWrap/>
            <w:vAlign w:val="bottom"/>
            <w:hideMark/>
          </w:tcPr>
          <w:p w14:paraId="2A0253D2" w14:textId="77777777" w:rsidR="000129DA" w:rsidRPr="00322549" w:rsidRDefault="000129DA" w:rsidP="00946828">
            <w:pPr>
              <w:spacing w:after="0" w:line="240" w:lineRule="auto"/>
              <w:jc w:val="right"/>
              <w:rPr>
                <w:rFonts w:ascii="Calibri" w:eastAsia="Times New Roman" w:hAnsi="Calibri" w:cs="Times New Roman"/>
                <w:color w:val="4472C4"/>
                <w:lang w:eastAsia="nb-NO"/>
              </w:rPr>
            </w:pPr>
            <w:r w:rsidRPr="00322549">
              <w:rPr>
                <w:rFonts w:ascii="Calibri" w:eastAsia="Times New Roman" w:hAnsi="Calibri" w:cs="Times New Roman"/>
                <w:color w:val="4472C4"/>
                <w:lang w:eastAsia="nb-NO"/>
              </w:rPr>
              <w:t>18 222</w:t>
            </w:r>
          </w:p>
        </w:tc>
        <w:tc>
          <w:tcPr>
            <w:tcW w:w="992" w:type="dxa"/>
            <w:tcBorders>
              <w:top w:val="single" w:sz="4" w:space="0" w:color="auto"/>
              <w:left w:val="nil"/>
              <w:bottom w:val="single" w:sz="8" w:space="0" w:color="auto"/>
              <w:right w:val="nil"/>
            </w:tcBorders>
            <w:shd w:val="clear" w:color="auto" w:fill="auto"/>
            <w:noWrap/>
            <w:vAlign w:val="bottom"/>
            <w:hideMark/>
          </w:tcPr>
          <w:p w14:paraId="365673A9" w14:textId="77777777" w:rsidR="000129DA" w:rsidRPr="00322549" w:rsidRDefault="000129DA" w:rsidP="00946828">
            <w:pPr>
              <w:spacing w:after="0" w:line="240" w:lineRule="auto"/>
              <w:jc w:val="right"/>
              <w:rPr>
                <w:rFonts w:ascii="Calibri" w:eastAsia="Times New Roman" w:hAnsi="Calibri" w:cs="Times New Roman"/>
                <w:color w:val="4472C4"/>
                <w:lang w:eastAsia="nb-NO"/>
              </w:rPr>
            </w:pPr>
            <w:r w:rsidRPr="00322549">
              <w:rPr>
                <w:rFonts w:ascii="Calibri" w:eastAsia="Times New Roman" w:hAnsi="Calibri" w:cs="Times New Roman"/>
                <w:color w:val="4472C4"/>
                <w:lang w:eastAsia="nb-NO"/>
              </w:rPr>
              <w:t>18 222</w:t>
            </w:r>
          </w:p>
        </w:tc>
      </w:tr>
    </w:tbl>
    <w:p w14:paraId="59608A95" w14:textId="77777777" w:rsidR="00751EB6" w:rsidRDefault="00751EB6" w:rsidP="00920C99">
      <w:bookmarkStart w:id="44" w:name="_Toc59008513"/>
    </w:p>
    <w:p w14:paraId="306C0FB4" w14:textId="3CE5DD1E" w:rsidR="000129DA" w:rsidRPr="00F3051D" w:rsidRDefault="000129DA" w:rsidP="00F3051D">
      <w:pPr>
        <w:pStyle w:val="Overskrift3"/>
        <w:numPr>
          <w:ilvl w:val="2"/>
          <w:numId w:val="8"/>
        </w:numPr>
      </w:pPr>
      <w:bookmarkStart w:id="45" w:name="_Toc86610113"/>
      <w:r w:rsidRPr="00F3051D">
        <w:t>Renteutvikling</w:t>
      </w:r>
      <w:bookmarkEnd w:id="45"/>
    </w:p>
    <w:p w14:paraId="3CA34063" w14:textId="4E21AA62" w:rsidR="000129DA" w:rsidRDefault="000129DA" w:rsidP="000129DA">
      <w:r>
        <w:t>I økonomiplanen er budsjetterte renteutgifter på lån til investeringer basert på fremtidig renteavtale for NIBOR</w:t>
      </w:r>
      <w:r w:rsidR="00E4320D">
        <w:rPr>
          <w:rStyle w:val="Fotnotereferanse"/>
        </w:rPr>
        <w:footnoteReference w:id="3"/>
      </w:r>
      <w:r>
        <w:t xml:space="preserve"> 3 mnd. rente med margin</w:t>
      </w:r>
      <w:r w:rsidR="00CD4C25">
        <w:t xml:space="preserve"> (påslag)</w:t>
      </w:r>
      <w:r>
        <w:t xml:space="preserve"> på 0,6. Også fastrentelån og lån med fast margin er etter utløpet av bindingstiden budsjettert med fremtidig renteavtale for NIBOR 3 mnd. rente med margin på 0,6.  </w:t>
      </w:r>
    </w:p>
    <w:p w14:paraId="5DE9E131" w14:textId="50AD2013" w:rsidR="000129DA" w:rsidRDefault="000129DA" w:rsidP="000129DA">
      <w:r>
        <w:t>Budsjetterte renteutgifter på lån tatt opp i Husbanken er basert på Husbankens halvårlige rente med margin på 0,079. Husbankens renter tar utgangspunkt i basisrenten</w:t>
      </w:r>
      <w:r w:rsidR="00AF390C">
        <w:t>,</w:t>
      </w:r>
      <w:r>
        <w:t xml:space="preserve"> som er beregnet av Finansdepartementet/Finanstilsynet.</w:t>
      </w:r>
    </w:p>
    <w:p w14:paraId="7070FCB9" w14:textId="77777777" w:rsidR="000129DA" w:rsidRDefault="000129DA" w:rsidP="000129DA">
      <w:r>
        <w:t>Fremtidige låneopptak til investeringer er lagt inn i budsjettet med låneopptak 1.1. og årlig avdragstermin. Fremtidige låneopptak fra Husbanken er lagt inn med låneopptak 1.3. og halvårlige avdragsterminer.</w:t>
      </w:r>
    </w:p>
    <w:p w14:paraId="399C42F0" w14:textId="77777777" w:rsidR="000129DA" w:rsidRPr="00F3051D" w:rsidRDefault="000129DA" w:rsidP="00F3051D">
      <w:pPr>
        <w:pStyle w:val="Overskrift3"/>
        <w:numPr>
          <w:ilvl w:val="2"/>
          <w:numId w:val="8"/>
        </w:numPr>
      </w:pPr>
      <w:bookmarkStart w:id="46" w:name="_Toc86610114"/>
      <w:r w:rsidRPr="00F3051D">
        <w:t>Betalings- og avgiftssatser</w:t>
      </w:r>
      <w:bookmarkEnd w:id="46"/>
    </w:p>
    <w:p w14:paraId="3AC0C33C" w14:textId="77777777" w:rsidR="000129DA" w:rsidRDefault="000129DA" w:rsidP="000129DA">
      <w:r w:rsidRPr="00E76CE2">
        <w:t>Det er i utgangspunktet lagt opp til en vekst i kommu</w:t>
      </w:r>
      <w:r>
        <w:t>nale</w:t>
      </w:r>
      <w:r w:rsidRPr="00E76CE2">
        <w:t xml:space="preserve"> betalingssatser på </w:t>
      </w:r>
      <w:r w:rsidRPr="00F8199A">
        <w:t>2,1 % i 2022, tilsvarende økningen i konsumprisindeksen fra 1.8.2020 til 1.8.2021.</w:t>
      </w:r>
    </w:p>
    <w:p w14:paraId="100EAAAB" w14:textId="3F9E6E4C" w:rsidR="000129DA" w:rsidRDefault="000129DA" w:rsidP="000129DA">
      <w:r>
        <w:lastRenderedPageBreak/>
        <w:t xml:space="preserve">En del betalingssatser styres gjennom statlige forskrifter. Blant annet økes den statlig fastsatte maksprisen for barnehage. </w:t>
      </w:r>
      <w:r w:rsidR="0012622F">
        <w:t xml:space="preserve">Satsene for plass i kommunal barnehage Våler følger de statlige satsene. </w:t>
      </w:r>
    </w:p>
    <w:p w14:paraId="1DB61BBE" w14:textId="70C142E5" w:rsidR="000129DA" w:rsidRDefault="001F2F69" w:rsidP="000129DA">
      <w:r w:rsidRPr="00230CDF">
        <w:t xml:space="preserve">Gebyrer innenfor vann, </w:t>
      </w:r>
      <w:r w:rsidR="000129DA" w:rsidRPr="00230CDF">
        <w:t xml:space="preserve">avløp og renovasjon, </w:t>
      </w:r>
      <w:r w:rsidR="00AC4B6A" w:rsidRPr="00230CDF">
        <w:t xml:space="preserve">m.m. </w:t>
      </w:r>
      <w:r w:rsidRPr="00230CDF">
        <w:t xml:space="preserve">fastsettes </w:t>
      </w:r>
      <w:r w:rsidR="00AC4B6A" w:rsidRPr="00230CDF">
        <w:t>med utgangspunkt i selvkost.</w:t>
      </w:r>
      <w:r>
        <w:t xml:space="preserve"> </w:t>
      </w:r>
      <w:r w:rsidR="000129DA">
        <w:t xml:space="preserve"> </w:t>
      </w:r>
    </w:p>
    <w:p w14:paraId="41305180" w14:textId="77777777" w:rsidR="00920C99" w:rsidRDefault="00920C99" w:rsidP="000129DA"/>
    <w:p w14:paraId="3327E04B" w14:textId="77777777" w:rsidR="000129DA" w:rsidRPr="00E76CE2" w:rsidRDefault="000129DA" w:rsidP="00F3051D">
      <w:pPr>
        <w:pStyle w:val="Overskrift1"/>
        <w:numPr>
          <w:ilvl w:val="0"/>
          <w:numId w:val="8"/>
        </w:numPr>
        <w:rPr>
          <w:rFonts w:eastAsiaTheme="minorHAnsi"/>
        </w:rPr>
      </w:pPr>
      <w:bookmarkStart w:id="47" w:name="_Toc76545846"/>
      <w:bookmarkStart w:id="48" w:name="_Toc86610115"/>
      <w:r>
        <w:rPr>
          <w:rFonts w:eastAsiaTheme="minorHAnsi"/>
        </w:rPr>
        <w:t>Økonomisk utvikling i planperioden</w:t>
      </w:r>
      <w:bookmarkEnd w:id="47"/>
      <w:bookmarkEnd w:id="48"/>
      <w:r w:rsidRPr="00E76CE2">
        <w:rPr>
          <w:rFonts w:eastAsiaTheme="minorHAnsi"/>
        </w:rPr>
        <w:t xml:space="preserve">  </w:t>
      </w:r>
    </w:p>
    <w:p w14:paraId="1BD45BBD" w14:textId="77777777" w:rsidR="000129DA" w:rsidRDefault="000129DA" w:rsidP="00F3051D">
      <w:pPr>
        <w:pStyle w:val="Overskrift2"/>
        <w:numPr>
          <w:ilvl w:val="1"/>
          <w:numId w:val="8"/>
        </w:numPr>
      </w:pPr>
      <w:bookmarkStart w:id="49" w:name="_Toc76545847"/>
      <w:bookmarkStart w:id="50" w:name="_Toc86610116"/>
      <w:r>
        <w:t>Driftsinntekter og driftsutgifter</w:t>
      </w:r>
      <w:bookmarkEnd w:id="44"/>
      <w:bookmarkEnd w:id="49"/>
      <w:bookmarkEnd w:id="50"/>
    </w:p>
    <w:p w14:paraId="3CD027DE" w14:textId="21F932FF" w:rsidR="000129DA" w:rsidRPr="00687703" w:rsidRDefault="000129DA" w:rsidP="000129DA">
      <w:r w:rsidRPr="003E4CC3">
        <w:t xml:space="preserve">Inntektene til kommunen kommer i hovedsak gjennom skatteinntekter, statlige overføringer (rammetilskudd, øremerkede tilskudd mv.), gebyrinntekter, tilskuddsmidler, renteinntekter og eiendomsskatt. Ettersom store deler av kommunens samlede inntekter </w:t>
      </w:r>
      <w:r w:rsidR="00C11A21">
        <w:t>består</w:t>
      </w:r>
      <w:r w:rsidRPr="003E4CC3">
        <w:t xml:space="preserve"> av </w:t>
      </w:r>
      <w:r w:rsidR="00C11A21">
        <w:t>skatt</w:t>
      </w:r>
      <w:r w:rsidRPr="003E4CC3">
        <w:t xml:space="preserve"> og rammetilskudd (ca. 70</w:t>
      </w:r>
      <w:r w:rsidR="00C11A21">
        <w:t xml:space="preserve"> </w:t>
      </w:r>
      <w:r w:rsidRPr="003E4CC3">
        <w:t xml:space="preserve">%), har kommunen begrensede muligheter til å øke </w:t>
      </w:r>
      <w:r w:rsidR="00C11A21">
        <w:t>sine inntekter</w:t>
      </w:r>
      <w:r w:rsidRPr="003E4CC3">
        <w:t xml:space="preserve"> i løpet av økonomiplanperioden</w:t>
      </w:r>
      <w:r w:rsidRPr="00CA53F2">
        <w:t>. Det er for kommunens budsjetterte inntekter lagt inn prisvekst knyttet til kommunens gebyrregulativ.</w:t>
      </w:r>
    </w:p>
    <w:p w14:paraId="1896510F" w14:textId="464D02CF" w:rsidR="000129DA" w:rsidRDefault="000129DA" w:rsidP="000129DA">
      <w:r w:rsidRPr="003E4CC3">
        <w:t xml:space="preserve">De siste årene har kommunens driftsinntekter </w:t>
      </w:r>
      <w:r w:rsidR="00EF2BB8">
        <w:t xml:space="preserve">i </w:t>
      </w:r>
      <w:r w:rsidR="00EF2BB8" w:rsidRPr="00445841">
        <w:t>løpende kroner</w:t>
      </w:r>
      <w:r w:rsidR="00EF2BB8">
        <w:t xml:space="preserve"> </w:t>
      </w:r>
      <w:r w:rsidRPr="003E4CC3">
        <w:t>blitt redusert</w:t>
      </w:r>
      <w:r>
        <w:t xml:space="preserve"> og det forventes også reduserte inntekter i kommende økonomiplanperiode</w:t>
      </w:r>
      <w:r w:rsidRPr="003E4CC3">
        <w:t xml:space="preserve">. </w:t>
      </w:r>
      <w:r>
        <w:t xml:space="preserve">Svikten i kommunens inntekter fra 2019 til 2025 ligger an til å </w:t>
      </w:r>
      <w:r w:rsidRPr="00AD2B22">
        <w:t xml:space="preserve">bli 4,2 </w:t>
      </w:r>
      <w:r>
        <w:t>mill. kr. Svikten i inntekter knytter seg i hovedsak til befolkningsnedgang.</w:t>
      </w:r>
    </w:p>
    <w:p w14:paraId="59B06505" w14:textId="0BC48B29" w:rsidR="000129DA" w:rsidRPr="003E4CC3" w:rsidRDefault="000129DA" w:rsidP="000129DA">
      <w:r>
        <w:t xml:space="preserve">I nedenstående tabeller er regnskap 2020 og budsjett 2021 i stor grad påvirket av </w:t>
      </w:r>
      <w:r w:rsidR="00E9043E">
        <w:t xml:space="preserve">statlig tilskudd til kommunene i forbindelse med </w:t>
      </w:r>
      <w:r>
        <w:t>covid-19</w:t>
      </w:r>
      <w:r w:rsidR="002D631B">
        <w:t>-</w:t>
      </w:r>
      <w:r>
        <w:t>pandemien. Tallene vil derfor ikke være et særlig godt sammenligningsgrunnlag mot kommende planperiode</w:t>
      </w:r>
      <w:r w:rsidRPr="0023038E">
        <w:t xml:space="preserve">. Budsjett 2021 er vedtatt budsjett </w:t>
      </w:r>
      <w:r w:rsidR="00383384">
        <w:t xml:space="preserve">31.08.21. </w:t>
      </w:r>
    </w:p>
    <w:p w14:paraId="5F204FF9" w14:textId="77777777" w:rsidR="000129DA" w:rsidRDefault="000129DA" w:rsidP="000129DA">
      <w:pPr>
        <w:keepNext/>
      </w:pPr>
      <w:r>
        <w:rPr>
          <w:noProof/>
          <w:lang w:eastAsia="nb-NO"/>
        </w:rPr>
        <w:drawing>
          <wp:inline distT="0" distB="0" distL="0" distR="0" wp14:anchorId="31C099FB" wp14:editId="6780E0F4">
            <wp:extent cx="5760720" cy="2564765"/>
            <wp:effectExtent l="0" t="0" r="11430" b="6985"/>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979C416" w14:textId="58FB5335" w:rsidR="00920C99" w:rsidRDefault="00920C99" w:rsidP="00920C99">
      <w:pPr>
        <w:pStyle w:val="Bildetekst"/>
      </w:pPr>
      <w:r>
        <w:t xml:space="preserve">Figur </w:t>
      </w:r>
      <w:r>
        <w:fldChar w:fldCharType="begin"/>
      </w:r>
      <w:r>
        <w:instrText xml:space="preserve"> SEQ Figur \* ARABIC </w:instrText>
      </w:r>
      <w:r>
        <w:fldChar w:fldCharType="separate"/>
      </w:r>
      <w:r>
        <w:rPr>
          <w:noProof/>
        </w:rPr>
        <w:t>10</w:t>
      </w:r>
      <w:r>
        <w:rPr>
          <w:noProof/>
        </w:rPr>
        <w:fldChar w:fldCharType="end"/>
      </w:r>
      <w:r>
        <w:rPr>
          <w:noProof/>
        </w:rPr>
        <w:t xml:space="preserve">: </w:t>
      </w:r>
      <w:r>
        <w:rPr>
          <w:noProof/>
        </w:rPr>
        <w:t>utvikling i driftsinntekter</w:t>
      </w:r>
    </w:p>
    <w:p w14:paraId="6E2C9104" w14:textId="77777777" w:rsidR="000129DA" w:rsidRDefault="000129DA" w:rsidP="000129DA">
      <w:pPr>
        <w:keepNext/>
      </w:pPr>
      <w:r>
        <w:rPr>
          <w:noProof/>
          <w:lang w:eastAsia="nb-NO"/>
        </w:rPr>
        <w:drawing>
          <wp:inline distT="0" distB="0" distL="0" distR="0" wp14:anchorId="615F9DAE" wp14:editId="64631374">
            <wp:extent cx="5760720" cy="2600960"/>
            <wp:effectExtent l="0" t="0" r="11430" b="8890"/>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C976D2F" w14:textId="1F1E31A4" w:rsidR="00920C99" w:rsidRDefault="00920C99" w:rsidP="00920C99">
      <w:pPr>
        <w:pStyle w:val="Bildetekst"/>
      </w:pPr>
      <w:r>
        <w:t xml:space="preserve">Figur </w:t>
      </w:r>
      <w:r>
        <w:fldChar w:fldCharType="begin"/>
      </w:r>
      <w:r>
        <w:instrText xml:space="preserve"> SEQ Figur \* ARABIC </w:instrText>
      </w:r>
      <w:r>
        <w:fldChar w:fldCharType="separate"/>
      </w:r>
      <w:r>
        <w:rPr>
          <w:noProof/>
        </w:rPr>
        <w:t>11</w:t>
      </w:r>
      <w:r>
        <w:rPr>
          <w:noProof/>
        </w:rPr>
        <w:fldChar w:fldCharType="end"/>
      </w:r>
      <w:r>
        <w:rPr>
          <w:noProof/>
        </w:rPr>
        <w:t xml:space="preserve">: </w:t>
      </w:r>
      <w:r>
        <w:rPr>
          <w:noProof/>
        </w:rPr>
        <w:t>driftsinntekter eksklusiv</w:t>
      </w:r>
      <w:r w:rsidR="0058555D">
        <w:rPr>
          <w:noProof/>
        </w:rPr>
        <w:t xml:space="preserve"> generelle inntekter</w:t>
      </w:r>
    </w:p>
    <w:p w14:paraId="07569522" w14:textId="69BBD009" w:rsidR="000129DA" w:rsidRDefault="000129DA" w:rsidP="000129DA">
      <w:r>
        <w:t>Nedgang i befolkningen gir lavere inntekter sa</w:t>
      </w:r>
      <w:r w:rsidRPr="00687703">
        <w:t xml:space="preserve">mtidig </w:t>
      </w:r>
      <w:r>
        <w:t xml:space="preserve">som </w:t>
      </w:r>
      <w:r w:rsidRPr="00687703">
        <w:t>behove</w:t>
      </w:r>
      <w:r w:rsidR="001C36DB">
        <w:t>t</w:t>
      </w:r>
      <w:r w:rsidRPr="00687703">
        <w:t xml:space="preserve"> for tjenester øker</w:t>
      </w:r>
      <w:r w:rsidR="001C36DB">
        <w:t xml:space="preserve"> innenfor flere områder</w:t>
      </w:r>
      <w:r w:rsidR="008F35C0">
        <w:t>. Særlig gjelder det</w:t>
      </w:r>
      <w:r w:rsidRPr="00687703">
        <w:t xml:space="preserve"> innenfor pleie</w:t>
      </w:r>
      <w:r w:rsidR="008B7388">
        <w:t>-</w:t>
      </w:r>
      <w:r w:rsidRPr="00687703">
        <w:t xml:space="preserve"> og omsorgssektoren. </w:t>
      </w:r>
      <w:r>
        <w:t xml:space="preserve">Samtidig er det utfordrende å ta ned </w:t>
      </w:r>
      <w:r w:rsidR="00174232">
        <w:t xml:space="preserve">utgiftene knyttet til </w:t>
      </w:r>
      <w:r>
        <w:t>tjeneste</w:t>
      </w:r>
      <w:r w:rsidR="00174232">
        <w:t>r</w:t>
      </w:r>
      <w:r>
        <w:t xml:space="preserve"> </w:t>
      </w:r>
      <w:r w:rsidR="008F35C0">
        <w:t>til</w:t>
      </w:r>
      <w:r>
        <w:t xml:space="preserve"> barn og unge i takt med reduksjonen i antall innbyggere fra 0-16 år</w:t>
      </w:r>
      <w:r w:rsidR="00174232">
        <w:t>.</w:t>
      </w:r>
    </w:p>
    <w:p w14:paraId="1FA3E0C4" w14:textId="0306BD68" w:rsidR="000129DA" w:rsidRPr="00D94119" w:rsidRDefault="000129DA" w:rsidP="000129DA">
      <w:r w:rsidRPr="00D94119">
        <w:t xml:space="preserve">Kommunens driftsutgifter styres i stor grad ut fra behovet for tjenester og </w:t>
      </w:r>
      <w:r w:rsidR="008B7388">
        <w:t>består</w:t>
      </w:r>
      <w:r w:rsidRPr="00D94119">
        <w:t xml:space="preserve"> i hovedsak av lønn og sosiale </w:t>
      </w:r>
      <w:r w:rsidR="008B7388">
        <w:t>utgifter</w:t>
      </w:r>
      <w:r w:rsidRPr="00D94119">
        <w:t xml:space="preserve"> (</w:t>
      </w:r>
      <w:r>
        <w:t>ca. 60 %</w:t>
      </w:r>
      <w:r w:rsidRPr="00D94119">
        <w:t xml:space="preserve">). Kommunene har derfor begrensede muligheter til å redusere </w:t>
      </w:r>
      <w:r w:rsidR="00EB0FBB">
        <w:t xml:space="preserve">utgiftene utenom </w:t>
      </w:r>
      <w:r w:rsidRPr="00D94119">
        <w:t xml:space="preserve">lønn- og sosiale kostnader. </w:t>
      </w:r>
      <w:r>
        <w:t>I budsjettet er det lagt til forventet lønnsvekst 2022.</w:t>
      </w:r>
    </w:p>
    <w:p w14:paraId="6CF28782" w14:textId="2F0A61E0" w:rsidR="000129DA" w:rsidRDefault="000129DA" w:rsidP="000129DA">
      <w:r>
        <w:t xml:space="preserve">I kommende økonomiplanperiode er det lagt inn omstillings- og effektiviseringstiltak som </w:t>
      </w:r>
      <w:r w:rsidR="00EB0FBB">
        <w:t xml:space="preserve">til sammen </w:t>
      </w:r>
      <w:r>
        <w:t xml:space="preserve">reduserer driftsutgiftene </w:t>
      </w:r>
      <w:r w:rsidR="00EB0FBB">
        <w:t xml:space="preserve">frem mot 2025 </w:t>
      </w:r>
      <w:r>
        <w:t>med 4</w:t>
      </w:r>
      <w:r w:rsidR="00EA5C0D">
        <w:t>3</w:t>
      </w:r>
      <w:r>
        <w:t xml:space="preserve"> mill. kr. </w:t>
      </w:r>
    </w:p>
    <w:p w14:paraId="2F456AEE" w14:textId="77777777" w:rsidR="000129DA" w:rsidRDefault="000129DA" w:rsidP="000129DA">
      <w:pPr>
        <w:rPr>
          <w:color w:val="FF0000"/>
        </w:rPr>
      </w:pPr>
      <w:r>
        <w:rPr>
          <w:noProof/>
          <w:lang w:eastAsia="nb-NO"/>
        </w:rPr>
        <w:drawing>
          <wp:inline distT="0" distB="0" distL="0" distR="0" wp14:anchorId="6E3C584E" wp14:editId="4097A234">
            <wp:extent cx="5760720" cy="2755900"/>
            <wp:effectExtent l="0" t="0" r="11430" b="6350"/>
            <wp:docPr id="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8F622B8" w14:textId="6B619039" w:rsidR="00EC39DA" w:rsidRDefault="00EC39DA" w:rsidP="00EC39DA">
      <w:pPr>
        <w:pStyle w:val="Bildetekst"/>
      </w:pPr>
      <w:r>
        <w:t xml:space="preserve">Figur </w:t>
      </w:r>
      <w:r>
        <w:fldChar w:fldCharType="begin"/>
      </w:r>
      <w:r>
        <w:instrText xml:space="preserve"> SEQ Figur \* ARABIC </w:instrText>
      </w:r>
      <w:r>
        <w:fldChar w:fldCharType="separate"/>
      </w:r>
      <w:r>
        <w:rPr>
          <w:noProof/>
        </w:rPr>
        <w:t>12</w:t>
      </w:r>
      <w:r>
        <w:rPr>
          <w:noProof/>
        </w:rPr>
        <w:fldChar w:fldCharType="end"/>
      </w:r>
      <w:r>
        <w:rPr>
          <w:noProof/>
        </w:rPr>
        <w:t xml:space="preserve">: </w:t>
      </w:r>
      <w:r>
        <w:rPr>
          <w:noProof/>
        </w:rPr>
        <w:t>sum driftsutgifter ekslusiv avsetninger</w:t>
      </w:r>
    </w:p>
    <w:p w14:paraId="22CA815F" w14:textId="77777777" w:rsidR="000129DA" w:rsidRDefault="000129DA" w:rsidP="000129DA">
      <w:r>
        <w:rPr>
          <w:noProof/>
          <w:lang w:eastAsia="nb-NO"/>
        </w:rPr>
        <w:drawing>
          <wp:inline distT="0" distB="0" distL="0" distR="0" wp14:anchorId="5D53A1BE" wp14:editId="6C70E8F6">
            <wp:extent cx="5760720" cy="3200400"/>
            <wp:effectExtent l="0" t="0" r="11430" b="0"/>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498D3EE" w14:textId="4DAC7EF6" w:rsidR="00F579E2" w:rsidRDefault="00F579E2" w:rsidP="00F579E2">
      <w:pPr>
        <w:pStyle w:val="Bildetekst"/>
      </w:pPr>
      <w:r>
        <w:t xml:space="preserve">Figur </w:t>
      </w:r>
      <w:r>
        <w:fldChar w:fldCharType="begin"/>
      </w:r>
      <w:r>
        <w:instrText xml:space="preserve"> SEQ Figur \* ARABIC </w:instrText>
      </w:r>
      <w:r>
        <w:fldChar w:fldCharType="separate"/>
      </w:r>
      <w:r>
        <w:rPr>
          <w:noProof/>
        </w:rPr>
        <w:t>13</w:t>
      </w:r>
      <w:r>
        <w:rPr>
          <w:noProof/>
        </w:rPr>
        <w:fldChar w:fldCharType="end"/>
      </w:r>
      <w:r>
        <w:rPr>
          <w:noProof/>
        </w:rPr>
        <w:t xml:space="preserve">: </w:t>
      </w:r>
      <w:r>
        <w:rPr>
          <w:noProof/>
        </w:rPr>
        <w:t>utvikling i driftsutgifter</w:t>
      </w:r>
    </w:p>
    <w:p w14:paraId="05589016" w14:textId="669FB1BC" w:rsidR="000129DA" w:rsidRDefault="000129DA" w:rsidP="000129DA">
      <w:r w:rsidRPr="00687703">
        <w:t xml:space="preserve">  </w:t>
      </w:r>
    </w:p>
    <w:p w14:paraId="319C462E" w14:textId="77777777" w:rsidR="000129DA" w:rsidRDefault="000129DA" w:rsidP="00F3051D">
      <w:pPr>
        <w:pStyle w:val="Overskrift2"/>
        <w:numPr>
          <w:ilvl w:val="1"/>
          <w:numId w:val="8"/>
        </w:numPr>
      </w:pPr>
      <w:bookmarkStart w:id="51" w:name="_Toc76545848"/>
      <w:bookmarkStart w:id="52" w:name="_Toc86610117"/>
      <w:r>
        <w:t>Netto driftsresultat</w:t>
      </w:r>
      <w:bookmarkEnd w:id="51"/>
      <w:bookmarkEnd w:id="52"/>
    </w:p>
    <w:p w14:paraId="533D104D" w14:textId="77777777" w:rsidR="000129DA" w:rsidRPr="00AA306E" w:rsidRDefault="000129DA" w:rsidP="000129DA">
      <w:r w:rsidRPr="00AA306E">
        <w:t>Det teknisk beregningsutvalget for kommunal og fylkeskommunal virksomhet anbefaler et netto driftsresultat på 1,75 % av driftsinntektene i kommunen. Våler kommune har i sine vedtatte måltall et kortsiktig mål (innen utgangen av 2024) på 1 %. På lengre sikt er målet 2 %.</w:t>
      </w:r>
    </w:p>
    <w:p w14:paraId="68A73FA6" w14:textId="5DA1201C" w:rsidR="000129DA" w:rsidRPr="00AA306E" w:rsidRDefault="000129DA" w:rsidP="000129DA">
      <w:r w:rsidRPr="00AA306E">
        <w:t xml:space="preserve">I kommende planperiode </w:t>
      </w:r>
      <w:r w:rsidR="008352A8">
        <w:t>forventes følgende utvikling i</w:t>
      </w:r>
      <w:r w:rsidRPr="00AA306E">
        <w:t xml:space="preserve"> netto driftsresultat:</w:t>
      </w:r>
    </w:p>
    <w:tbl>
      <w:tblPr>
        <w:tblW w:w="9214" w:type="dxa"/>
        <w:tblCellMar>
          <w:left w:w="70" w:type="dxa"/>
          <w:right w:w="70" w:type="dxa"/>
        </w:tblCellMar>
        <w:tblLook w:val="04A0" w:firstRow="1" w:lastRow="0" w:firstColumn="1" w:lastColumn="0" w:noHBand="0" w:noVBand="1"/>
      </w:tblPr>
      <w:tblGrid>
        <w:gridCol w:w="3261"/>
        <w:gridCol w:w="1017"/>
        <w:gridCol w:w="967"/>
        <w:gridCol w:w="992"/>
        <w:gridCol w:w="993"/>
        <w:gridCol w:w="992"/>
        <w:gridCol w:w="992"/>
      </w:tblGrid>
      <w:tr w:rsidR="000129DA" w:rsidRPr="00FF6074" w14:paraId="5E8E919B" w14:textId="77777777" w:rsidTr="003369F5">
        <w:trPr>
          <w:trHeight w:val="600"/>
        </w:trPr>
        <w:tc>
          <w:tcPr>
            <w:tcW w:w="3261" w:type="dxa"/>
            <w:tcBorders>
              <w:top w:val="single" w:sz="4" w:space="0" w:color="auto"/>
              <w:left w:val="nil"/>
              <w:bottom w:val="single" w:sz="4" w:space="0" w:color="auto"/>
              <w:right w:val="nil"/>
            </w:tcBorders>
            <w:shd w:val="clear" w:color="auto" w:fill="D9D9D9" w:themeFill="background1" w:themeFillShade="D9"/>
            <w:noWrap/>
            <w:vAlign w:val="bottom"/>
            <w:hideMark/>
          </w:tcPr>
          <w:p w14:paraId="7341AFCC" w14:textId="45D89460" w:rsidR="000129DA" w:rsidRPr="00FF6074" w:rsidRDefault="00457646" w:rsidP="00946828">
            <w:pPr>
              <w:spacing w:after="0" w:line="240" w:lineRule="auto"/>
              <w:rPr>
                <w:rFonts w:ascii="Calibri" w:eastAsia="Times New Roman" w:hAnsi="Calibri" w:cs="Calibri"/>
                <w:bCs/>
                <w:color w:val="000000"/>
                <w:lang w:eastAsia="nb-NO"/>
              </w:rPr>
            </w:pPr>
            <w:r>
              <w:rPr>
                <w:rFonts w:ascii="Calibri" w:eastAsia="Times New Roman" w:hAnsi="Calibri" w:cs="Calibri"/>
                <w:bCs/>
                <w:color w:val="000000"/>
                <w:lang w:eastAsia="nb-NO"/>
              </w:rPr>
              <w:t>(kr</w:t>
            </w:r>
            <w:r w:rsidR="000129DA" w:rsidRPr="00FF6074">
              <w:rPr>
                <w:rFonts w:ascii="Calibri" w:eastAsia="Times New Roman" w:hAnsi="Calibri" w:cs="Calibri"/>
                <w:bCs/>
                <w:color w:val="000000"/>
                <w:lang w:eastAsia="nb-NO"/>
              </w:rPr>
              <w:t xml:space="preserve"> 1000</w:t>
            </w:r>
            <w:r>
              <w:rPr>
                <w:rFonts w:ascii="Calibri" w:eastAsia="Times New Roman" w:hAnsi="Calibri" w:cs="Calibri"/>
                <w:bCs/>
                <w:color w:val="000000"/>
                <w:lang w:eastAsia="nb-NO"/>
              </w:rPr>
              <w:t>)</w:t>
            </w:r>
          </w:p>
        </w:tc>
        <w:tc>
          <w:tcPr>
            <w:tcW w:w="1017" w:type="dxa"/>
            <w:tcBorders>
              <w:top w:val="single" w:sz="4" w:space="0" w:color="auto"/>
              <w:left w:val="nil"/>
              <w:bottom w:val="single" w:sz="4" w:space="0" w:color="auto"/>
              <w:right w:val="nil"/>
            </w:tcBorders>
            <w:shd w:val="clear" w:color="auto" w:fill="D9D9D9" w:themeFill="background1" w:themeFillShade="D9"/>
            <w:vAlign w:val="bottom"/>
            <w:hideMark/>
          </w:tcPr>
          <w:p w14:paraId="3A0225E9" w14:textId="77777777" w:rsidR="000129DA" w:rsidRPr="003369F5" w:rsidRDefault="000129DA" w:rsidP="00946828">
            <w:pPr>
              <w:spacing w:after="0" w:line="240" w:lineRule="auto"/>
              <w:jc w:val="right"/>
              <w:rPr>
                <w:rFonts w:ascii="Calibri" w:eastAsia="Times New Roman" w:hAnsi="Calibri" w:cs="Calibri"/>
                <w:color w:val="595959" w:themeColor="text1" w:themeTint="A6"/>
                <w:lang w:eastAsia="nb-NO"/>
              </w:rPr>
            </w:pPr>
            <w:r w:rsidRPr="003369F5">
              <w:rPr>
                <w:rFonts w:ascii="Calibri" w:eastAsia="Times New Roman" w:hAnsi="Calibri" w:cs="Calibri"/>
                <w:color w:val="595959" w:themeColor="text1" w:themeTint="A6"/>
                <w:lang w:eastAsia="nb-NO"/>
              </w:rPr>
              <w:t>Regnskap 2020</w:t>
            </w:r>
          </w:p>
        </w:tc>
        <w:tc>
          <w:tcPr>
            <w:tcW w:w="967" w:type="dxa"/>
            <w:tcBorders>
              <w:top w:val="single" w:sz="4" w:space="0" w:color="auto"/>
              <w:left w:val="nil"/>
              <w:bottom w:val="single" w:sz="4" w:space="0" w:color="auto"/>
              <w:right w:val="nil"/>
            </w:tcBorders>
            <w:shd w:val="clear" w:color="auto" w:fill="D9D9D9" w:themeFill="background1" w:themeFillShade="D9"/>
            <w:vAlign w:val="bottom"/>
            <w:hideMark/>
          </w:tcPr>
          <w:p w14:paraId="7F753EC5" w14:textId="77777777" w:rsidR="000129DA" w:rsidRPr="003369F5" w:rsidRDefault="000129DA" w:rsidP="00946828">
            <w:pPr>
              <w:spacing w:after="0" w:line="240" w:lineRule="auto"/>
              <w:jc w:val="right"/>
              <w:rPr>
                <w:rFonts w:ascii="Calibri" w:eastAsia="Times New Roman" w:hAnsi="Calibri" w:cs="Calibri"/>
                <w:color w:val="595959" w:themeColor="text1" w:themeTint="A6"/>
                <w:lang w:eastAsia="nb-NO"/>
              </w:rPr>
            </w:pPr>
            <w:r w:rsidRPr="003369F5">
              <w:rPr>
                <w:rFonts w:ascii="Calibri" w:eastAsia="Times New Roman" w:hAnsi="Calibri" w:cs="Calibri"/>
                <w:color w:val="595959" w:themeColor="text1" w:themeTint="A6"/>
                <w:lang w:eastAsia="nb-NO"/>
              </w:rPr>
              <w:t>Budsjett 2021</w:t>
            </w:r>
          </w:p>
        </w:tc>
        <w:tc>
          <w:tcPr>
            <w:tcW w:w="992" w:type="dxa"/>
            <w:tcBorders>
              <w:top w:val="single" w:sz="4" w:space="0" w:color="auto"/>
              <w:left w:val="nil"/>
              <w:bottom w:val="single" w:sz="4" w:space="0" w:color="auto"/>
              <w:right w:val="nil"/>
            </w:tcBorders>
            <w:shd w:val="clear" w:color="auto" w:fill="D9D9D9" w:themeFill="background1" w:themeFillShade="D9"/>
            <w:vAlign w:val="bottom"/>
            <w:hideMark/>
          </w:tcPr>
          <w:p w14:paraId="4FF617AF" w14:textId="77777777" w:rsidR="000129DA" w:rsidRPr="00FF6074" w:rsidRDefault="000129DA" w:rsidP="00946828">
            <w:pPr>
              <w:spacing w:after="0" w:line="240" w:lineRule="auto"/>
              <w:jc w:val="right"/>
              <w:rPr>
                <w:rFonts w:ascii="Calibri" w:eastAsia="Times New Roman" w:hAnsi="Calibri" w:cs="Times New Roman"/>
                <w:color w:val="4472C4"/>
                <w:lang w:eastAsia="nb-NO"/>
              </w:rPr>
            </w:pPr>
            <w:r w:rsidRPr="00FF6074">
              <w:rPr>
                <w:rFonts w:ascii="Calibri" w:eastAsia="Times New Roman" w:hAnsi="Calibri" w:cs="Times New Roman"/>
                <w:color w:val="4472C4"/>
                <w:lang w:eastAsia="nb-NO"/>
              </w:rPr>
              <w:t>Budsjett 2022</w:t>
            </w:r>
          </w:p>
        </w:tc>
        <w:tc>
          <w:tcPr>
            <w:tcW w:w="993" w:type="dxa"/>
            <w:tcBorders>
              <w:top w:val="single" w:sz="4" w:space="0" w:color="auto"/>
              <w:left w:val="nil"/>
              <w:bottom w:val="single" w:sz="4" w:space="0" w:color="auto"/>
              <w:right w:val="nil"/>
            </w:tcBorders>
            <w:shd w:val="clear" w:color="auto" w:fill="D9D9D9" w:themeFill="background1" w:themeFillShade="D9"/>
            <w:vAlign w:val="bottom"/>
            <w:hideMark/>
          </w:tcPr>
          <w:p w14:paraId="2EF761D4" w14:textId="77777777" w:rsidR="000129DA" w:rsidRPr="00FF6074" w:rsidRDefault="000129DA" w:rsidP="00946828">
            <w:pPr>
              <w:spacing w:after="0" w:line="240" w:lineRule="auto"/>
              <w:jc w:val="right"/>
              <w:rPr>
                <w:rFonts w:ascii="Calibri" w:eastAsia="Times New Roman" w:hAnsi="Calibri" w:cs="Times New Roman"/>
                <w:color w:val="4472C4"/>
                <w:lang w:eastAsia="nb-NO"/>
              </w:rPr>
            </w:pPr>
            <w:r w:rsidRPr="00FF6074">
              <w:rPr>
                <w:rFonts w:ascii="Calibri" w:eastAsia="Times New Roman" w:hAnsi="Calibri" w:cs="Times New Roman"/>
                <w:color w:val="4472C4"/>
                <w:lang w:eastAsia="nb-NO"/>
              </w:rPr>
              <w:t>Budsjett 2023</w:t>
            </w:r>
          </w:p>
        </w:tc>
        <w:tc>
          <w:tcPr>
            <w:tcW w:w="992" w:type="dxa"/>
            <w:tcBorders>
              <w:top w:val="single" w:sz="4" w:space="0" w:color="auto"/>
              <w:left w:val="nil"/>
              <w:bottom w:val="single" w:sz="4" w:space="0" w:color="auto"/>
              <w:right w:val="nil"/>
            </w:tcBorders>
            <w:shd w:val="clear" w:color="auto" w:fill="D9D9D9" w:themeFill="background1" w:themeFillShade="D9"/>
            <w:vAlign w:val="bottom"/>
            <w:hideMark/>
          </w:tcPr>
          <w:p w14:paraId="6370BFE8" w14:textId="77777777" w:rsidR="000129DA" w:rsidRPr="00FF6074" w:rsidRDefault="000129DA" w:rsidP="00946828">
            <w:pPr>
              <w:spacing w:after="0" w:line="240" w:lineRule="auto"/>
              <w:jc w:val="right"/>
              <w:rPr>
                <w:rFonts w:ascii="Calibri" w:eastAsia="Times New Roman" w:hAnsi="Calibri" w:cs="Times New Roman"/>
                <w:color w:val="4472C4"/>
                <w:lang w:eastAsia="nb-NO"/>
              </w:rPr>
            </w:pPr>
            <w:r w:rsidRPr="00FF6074">
              <w:rPr>
                <w:rFonts w:ascii="Calibri" w:eastAsia="Times New Roman" w:hAnsi="Calibri" w:cs="Times New Roman"/>
                <w:color w:val="4472C4"/>
                <w:lang w:eastAsia="nb-NO"/>
              </w:rPr>
              <w:t>Budsjett 2024</w:t>
            </w:r>
          </w:p>
        </w:tc>
        <w:tc>
          <w:tcPr>
            <w:tcW w:w="992" w:type="dxa"/>
            <w:tcBorders>
              <w:top w:val="single" w:sz="4" w:space="0" w:color="auto"/>
              <w:left w:val="nil"/>
              <w:bottom w:val="single" w:sz="4" w:space="0" w:color="auto"/>
              <w:right w:val="nil"/>
            </w:tcBorders>
            <w:shd w:val="clear" w:color="auto" w:fill="D9D9D9" w:themeFill="background1" w:themeFillShade="D9"/>
            <w:vAlign w:val="bottom"/>
            <w:hideMark/>
          </w:tcPr>
          <w:p w14:paraId="777F0277" w14:textId="77777777" w:rsidR="000129DA" w:rsidRPr="00FF6074" w:rsidRDefault="000129DA" w:rsidP="00946828">
            <w:pPr>
              <w:spacing w:after="0" w:line="240" w:lineRule="auto"/>
              <w:jc w:val="right"/>
              <w:rPr>
                <w:rFonts w:ascii="Calibri" w:eastAsia="Times New Roman" w:hAnsi="Calibri" w:cs="Times New Roman"/>
                <w:color w:val="4472C4"/>
                <w:lang w:eastAsia="nb-NO"/>
              </w:rPr>
            </w:pPr>
            <w:r w:rsidRPr="00FF6074">
              <w:rPr>
                <w:rFonts w:ascii="Calibri" w:eastAsia="Times New Roman" w:hAnsi="Calibri" w:cs="Times New Roman"/>
                <w:color w:val="4472C4"/>
                <w:lang w:eastAsia="nb-NO"/>
              </w:rPr>
              <w:t>Budsjett 2025</w:t>
            </w:r>
          </w:p>
        </w:tc>
      </w:tr>
      <w:tr w:rsidR="000129DA" w:rsidRPr="003C66CD" w14:paraId="38747844" w14:textId="77777777" w:rsidTr="00946828">
        <w:trPr>
          <w:trHeight w:val="300"/>
        </w:trPr>
        <w:tc>
          <w:tcPr>
            <w:tcW w:w="3261" w:type="dxa"/>
            <w:tcBorders>
              <w:top w:val="single" w:sz="4" w:space="0" w:color="auto"/>
              <w:left w:val="nil"/>
              <w:bottom w:val="nil"/>
              <w:right w:val="nil"/>
            </w:tcBorders>
            <w:shd w:val="clear" w:color="auto" w:fill="auto"/>
            <w:noWrap/>
            <w:vAlign w:val="bottom"/>
            <w:hideMark/>
          </w:tcPr>
          <w:p w14:paraId="1E74C33F" w14:textId="77777777" w:rsidR="000129DA" w:rsidRPr="003C66CD" w:rsidRDefault="000129DA" w:rsidP="00946828">
            <w:pPr>
              <w:spacing w:after="0" w:line="240" w:lineRule="auto"/>
              <w:rPr>
                <w:rFonts w:ascii="Calibri" w:eastAsia="Times New Roman" w:hAnsi="Calibri" w:cs="Calibri"/>
                <w:color w:val="000000"/>
                <w:lang w:eastAsia="nb-NO"/>
              </w:rPr>
            </w:pPr>
            <w:r w:rsidRPr="003C66CD">
              <w:rPr>
                <w:rFonts w:ascii="Calibri" w:eastAsia="Times New Roman" w:hAnsi="Calibri" w:cs="Calibri"/>
                <w:color w:val="000000"/>
                <w:lang w:eastAsia="nb-NO"/>
              </w:rPr>
              <w:t>Negativt netto driftsresultat</w:t>
            </w:r>
          </w:p>
        </w:tc>
        <w:tc>
          <w:tcPr>
            <w:tcW w:w="1017" w:type="dxa"/>
            <w:tcBorders>
              <w:top w:val="single" w:sz="4" w:space="0" w:color="auto"/>
              <w:left w:val="nil"/>
              <w:bottom w:val="nil"/>
              <w:right w:val="nil"/>
            </w:tcBorders>
            <w:shd w:val="clear" w:color="auto" w:fill="auto"/>
            <w:noWrap/>
            <w:vAlign w:val="bottom"/>
            <w:hideMark/>
          </w:tcPr>
          <w:p w14:paraId="00731CDC" w14:textId="77777777" w:rsidR="000129DA" w:rsidRPr="003369F5" w:rsidRDefault="000129DA" w:rsidP="00946828">
            <w:pPr>
              <w:spacing w:after="0" w:line="240" w:lineRule="auto"/>
              <w:jc w:val="right"/>
              <w:rPr>
                <w:rFonts w:ascii="Calibri" w:eastAsia="Times New Roman" w:hAnsi="Calibri" w:cs="Calibri"/>
                <w:color w:val="595959" w:themeColor="text1" w:themeTint="A6"/>
                <w:lang w:eastAsia="nb-NO"/>
              </w:rPr>
            </w:pPr>
            <w:r w:rsidRPr="003369F5">
              <w:rPr>
                <w:rFonts w:ascii="Calibri" w:eastAsia="Times New Roman" w:hAnsi="Calibri" w:cs="Calibri"/>
                <w:color w:val="595959" w:themeColor="text1" w:themeTint="A6"/>
                <w:lang w:eastAsia="nb-NO"/>
              </w:rPr>
              <w:t>5 525</w:t>
            </w:r>
          </w:p>
        </w:tc>
        <w:tc>
          <w:tcPr>
            <w:tcW w:w="967" w:type="dxa"/>
            <w:tcBorders>
              <w:top w:val="single" w:sz="4" w:space="0" w:color="auto"/>
              <w:left w:val="nil"/>
              <w:bottom w:val="nil"/>
              <w:right w:val="nil"/>
            </w:tcBorders>
            <w:shd w:val="clear" w:color="auto" w:fill="auto"/>
            <w:noWrap/>
            <w:vAlign w:val="bottom"/>
            <w:hideMark/>
          </w:tcPr>
          <w:p w14:paraId="5B26D6A6" w14:textId="77777777" w:rsidR="000129DA" w:rsidRPr="003369F5" w:rsidRDefault="000129DA" w:rsidP="00946828">
            <w:pPr>
              <w:spacing w:after="0" w:line="240" w:lineRule="auto"/>
              <w:jc w:val="right"/>
              <w:rPr>
                <w:rFonts w:ascii="Calibri" w:eastAsia="Times New Roman" w:hAnsi="Calibri" w:cs="Calibri"/>
                <w:color w:val="595959" w:themeColor="text1" w:themeTint="A6"/>
                <w:lang w:eastAsia="nb-NO"/>
              </w:rPr>
            </w:pPr>
            <w:r w:rsidRPr="003369F5">
              <w:rPr>
                <w:rFonts w:ascii="Calibri" w:eastAsia="Times New Roman" w:hAnsi="Calibri" w:cs="Calibri"/>
                <w:color w:val="595959" w:themeColor="text1" w:themeTint="A6"/>
                <w:lang w:eastAsia="nb-NO"/>
              </w:rPr>
              <w:t>17 580</w:t>
            </w:r>
          </w:p>
        </w:tc>
        <w:tc>
          <w:tcPr>
            <w:tcW w:w="992" w:type="dxa"/>
            <w:tcBorders>
              <w:top w:val="single" w:sz="4" w:space="0" w:color="auto"/>
              <w:left w:val="nil"/>
              <w:bottom w:val="nil"/>
              <w:right w:val="nil"/>
            </w:tcBorders>
            <w:shd w:val="clear" w:color="auto" w:fill="auto"/>
            <w:noWrap/>
            <w:vAlign w:val="bottom"/>
            <w:hideMark/>
          </w:tcPr>
          <w:p w14:paraId="7C057705" w14:textId="77777777" w:rsidR="000129DA" w:rsidRPr="003C66CD" w:rsidRDefault="000129DA" w:rsidP="00946828">
            <w:pPr>
              <w:spacing w:after="0" w:line="240" w:lineRule="auto"/>
              <w:jc w:val="right"/>
              <w:rPr>
                <w:rFonts w:ascii="Calibri" w:eastAsia="Times New Roman" w:hAnsi="Calibri" w:cs="Calibri"/>
                <w:color w:val="000000"/>
                <w:lang w:eastAsia="nb-NO"/>
              </w:rPr>
            </w:pPr>
            <w:r w:rsidRPr="003C66CD">
              <w:rPr>
                <w:rFonts w:ascii="Calibri" w:eastAsia="Times New Roman" w:hAnsi="Calibri" w:cs="Calibri"/>
                <w:color w:val="000000"/>
                <w:lang w:eastAsia="nb-NO"/>
              </w:rPr>
              <w:t>16 827</w:t>
            </w:r>
          </w:p>
        </w:tc>
        <w:tc>
          <w:tcPr>
            <w:tcW w:w="993" w:type="dxa"/>
            <w:tcBorders>
              <w:top w:val="single" w:sz="4" w:space="0" w:color="auto"/>
              <w:left w:val="nil"/>
              <w:bottom w:val="nil"/>
              <w:right w:val="nil"/>
            </w:tcBorders>
            <w:shd w:val="clear" w:color="auto" w:fill="auto"/>
            <w:noWrap/>
            <w:vAlign w:val="bottom"/>
            <w:hideMark/>
          </w:tcPr>
          <w:p w14:paraId="78B3E284" w14:textId="77777777" w:rsidR="000129DA" w:rsidRPr="003C66CD" w:rsidRDefault="000129DA" w:rsidP="00946828">
            <w:pPr>
              <w:spacing w:after="0" w:line="240" w:lineRule="auto"/>
              <w:jc w:val="right"/>
              <w:rPr>
                <w:rFonts w:ascii="Calibri" w:eastAsia="Times New Roman" w:hAnsi="Calibri" w:cs="Calibri"/>
                <w:color w:val="000000"/>
                <w:lang w:eastAsia="nb-NO"/>
              </w:rPr>
            </w:pPr>
            <w:r w:rsidRPr="003C66CD">
              <w:rPr>
                <w:rFonts w:ascii="Calibri" w:eastAsia="Times New Roman" w:hAnsi="Calibri" w:cs="Calibri"/>
                <w:color w:val="000000"/>
                <w:lang w:eastAsia="nb-NO"/>
              </w:rPr>
              <w:t>1 789</w:t>
            </w:r>
          </w:p>
        </w:tc>
        <w:tc>
          <w:tcPr>
            <w:tcW w:w="992" w:type="dxa"/>
            <w:tcBorders>
              <w:top w:val="single" w:sz="4" w:space="0" w:color="auto"/>
              <w:left w:val="nil"/>
              <w:bottom w:val="nil"/>
              <w:right w:val="nil"/>
            </w:tcBorders>
            <w:shd w:val="clear" w:color="auto" w:fill="auto"/>
            <w:noWrap/>
            <w:vAlign w:val="bottom"/>
            <w:hideMark/>
          </w:tcPr>
          <w:p w14:paraId="2805CAC8" w14:textId="77777777" w:rsidR="000129DA" w:rsidRPr="003C66CD" w:rsidRDefault="000129DA" w:rsidP="00946828">
            <w:pPr>
              <w:spacing w:after="0" w:line="240" w:lineRule="auto"/>
              <w:jc w:val="right"/>
              <w:rPr>
                <w:rFonts w:ascii="Calibri" w:eastAsia="Times New Roman" w:hAnsi="Calibri" w:cs="Calibri"/>
                <w:color w:val="000000"/>
                <w:lang w:eastAsia="nb-NO"/>
              </w:rPr>
            </w:pPr>
            <w:r w:rsidRPr="003C66CD">
              <w:rPr>
                <w:rFonts w:ascii="Calibri" w:eastAsia="Times New Roman" w:hAnsi="Calibri" w:cs="Calibri"/>
                <w:color w:val="000000"/>
                <w:lang w:eastAsia="nb-NO"/>
              </w:rPr>
              <w:t>1 789</w:t>
            </w:r>
          </w:p>
        </w:tc>
        <w:tc>
          <w:tcPr>
            <w:tcW w:w="992" w:type="dxa"/>
            <w:tcBorders>
              <w:top w:val="single" w:sz="4" w:space="0" w:color="auto"/>
              <w:left w:val="nil"/>
              <w:bottom w:val="nil"/>
              <w:right w:val="nil"/>
            </w:tcBorders>
            <w:shd w:val="clear" w:color="auto" w:fill="auto"/>
            <w:noWrap/>
            <w:vAlign w:val="bottom"/>
            <w:hideMark/>
          </w:tcPr>
          <w:p w14:paraId="014112A2" w14:textId="77777777" w:rsidR="000129DA" w:rsidRPr="003C66CD" w:rsidRDefault="000129DA" w:rsidP="00946828">
            <w:pPr>
              <w:spacing w:after="0" w:line="240" w:lineRule="auto"/>
              <w:jc w:val="right"/>
              <w:rPr>
                <w:rFonts w:ascii="Calibri" w:eastAsia="Times New Roman" w:hAnsi="Calibri" w:cs="Calibri"/>
                <w:color w:val="000000"/>
                <w:lang w:eastAsia="nb-NO"/>
              </w:rPr>
            </w:pPr>
            <w:r w:rsidRPr="003C66CD">
              <w:rPr>
                <w:rFonts w:ascii="Calibri" w:eastAsia="Times New Roman" w:hAnsi="Calibri" w:cs="Calibri"/>
                <w:color w:val="000000"/>
                <w:lang w:eastAsia="nb-NO"/>
              </w:rPr>
              <w:t>1 789</w:t>
            </w:r>
          </w:p>
        </w:tc>
      </w:tr>
      <w:tr w:rsidR="000129DA" w:rsidRPr="003C66CD" w14:paraId="29272F70" w14:textId="77777777" w:rsidTr="00946828">
        <w:trPr>
          <w:trHeight w:val="300"/>
        </w:trPr>
        <w:tc>
          <w:tcPr>
            <w:tcW w:w="3261" w:type="dxa"/>
            <w:tcBorders>
              <w:top w:val="nil"/>
              <w:left w:val="nil"/>
              <w:bottom w:val="nil"/>
              <w:right w:val="nil"/>
            </w:tcBorders>
            <w:shd w:val="clear" w:color="auto" w:fill="auto"/>
            <w:noWrap/>
            <w:vAlign w:val="bottom"/>
            <w:hideMark/>
          </w:tcPr>
          <w:p w14:paraId="67369102" w14:textId="77777777" w:rsidR="000129DA" w:rsidRPr="003C66CD" w:rsidRDefault="000129DA" w:rsidP="00946828">
            <w:pPr>
              <w:spacing w:after="0" w:line="240" w:lineRule="auto"/>
              <w:rPr>
                <w:rFonts w:ascii="Calibri" w:eastAsia="Times New Roman" w:hAnsi="Calibri" w:cs="Calibri"/>
                <w:color w:val="000000"/>
                <w:lang w:eastAsia="nb-NO"/>
              </w:rPr>
            </w:pPr>
            <w:r w:rsidRPr="003C66CD">
              <w:rPr>
                <w:rFonts w:ascii="Calibri" w:eastAsia="Times New Roman" w:hAnsi="Calibri" w:cs="Calibri"/>
                <w:color w:val="000000"/>
                <w:lang w:eastAsia="nb-NO"/>
              </w:rPr>
              <w:t>Netto bruk/avsetning bundne fond</w:t>
            </w:r>
          </w:p>
        </w:tc>
        <w:tc>
          <w:tcPr>
            <w:tcW w:w="1017" w:type="dxa"/>
            <w:tcBorders>
              <w:top w:val="nil"/>
              <w:left w:val="nil"/>
              <w:bottom w:val="nil"/>
              <w:right w:val="nil"/>
            </w:tcBorders>
            <w:shd w:val="clear" w:color="auto" w:fill="auto"/>
            <w:noWrap/>
            <w:vAlign w:val="bottom"/>
            <w:hideMark/>
          </w:tcPr>
          <w:p w14:paraId="3365E9E5" w14:textId="77777777" w:rsidR="000129DA" w:rsidRPr="003369F5" w:rsidRDefault="000129DA" w:rsidP="00946828">
            <w:pPr>
              <w:spacing w:after="0" w:line="240" w:lineRule="auto"/>
              <w:jc w:val="right"/>
              <w:rPr>
                <w:rFonts w:ascii="Calibri" w:eastAsia="Times New Roman" w:hAnsi="Calibri" w:cs="Calibri"/>
                <w:color w:val="595959" w:themeColor="text1" w:themeTint="A6"/>
                <w:lang w:eastAsia="nb-NO"/>
              </w:rPr>
            </w:pPr>
            <w:r w:rsidRPr="003369F5">
              <w:rPr>
                <w:rFonts w:ascii="Calibri" w:eastAsia="Times New Roman" w:hAnsi="Calibri" w:cs="Calibri"/>
                <w:color w:val="595959" w:themeColor="text1" w:themeTint="A6"/>
                <w:lang w:eastAsia="nb-NO"/>
              </w:rPr>
              <w:t>534</w:t>
            </w:r>
          </w:p>
        </w:tc>
        <w:tc>
          <w:tcPr>
            <w:tcW w:w="967" w:type="dxa"/>
            <w:tcBorders>
              <w:top w:val="nil"/>
              <w:left w:val="nil"/>
              <w:bottom w:val="nil"/>
              <w:right w:val="nil"/>
            </w:tcBorders>
            <w:shd w:val="clear" w:color="auto" w:fill="auto"/>
            <w:noWrap/>
            <w:vAlign w:val="bottom"/>
            <w:hideMark/>
          </w:tcPr>
          <w:p w14:paraId="67CACCCE" w14:textId="77777777" w:rsidR="000129DA" w:rsidRPr="003369F5" w:rsidRDefault="000129DA" w:rsidP="00946828">
            <w:pPr>
              <w:spacing w:after="0" w:line="240" w:lineRule="auto"/>
              <w:jc w:val="right"/>
              <w:rPr>
                <w:rFonts w:ascii="Calibri" w:eastAsia="Times New Roman" w:hAnsi="Calibri" w:cs="Calibri"/>
                <w:color w:val="595959" w:themeColor="text1" w:themeTint="A6"/>
                <w:lang w:eastAsia="nb-NO"/>
              </w:rPr>
            </w:pPr>
            <w:r w:rsidRPr="003369F5">
              <w:rPr>
                <w:rFonts w:ascii="Calibri" w:eastAsia="Times New Roman" w:hAnsi="Calibri" w:cs="Calibri"/>
                <w:color w:val="595959" w:themeColor="text1" w:themeTint="A6"/>
                <w:lang w:eastAsia="nb-NO"/>
              </w:rPr>
              <w:t>-4 058</w:t>
            </w:r>
          </w:p>
        </w:tc>
        <w:tc>
          <w:tcPr>
            <w:tcW w:w="992" w:type="dxa"/>
            <w:tcBorders>
              <w:top w:val="nil"/>
              <w:left w:val="nil"/>
              <w:bottom w:val="nil"/>
              <w:right w:val="nil"/>
            </w:tcBorders>
            <w:shd w:val="clear" w:color="auto" w:fill="auto"/>
            <w:noWrap/>
            <w:vAlign w:val="bottom"/>
            <w:hideMark/>
          </w:tcPr>
          <w:p w14:paraId="6A1FFA23" w14:textId="77777777" w:rsidR="000129DA" w:rsidRPr="003C66CD" w:rsidRDefault="000129DA" w:rsidP="00946828">
            <w:pPr>
              <w:spacing w:after="0" w:line="240" w:lineRule="auto"/>
              <w:jc w:val="right"/>
              <w:rPr>
                <w:rFonts w:ascii="Calibri" w:eastAsia="Times New Roman" w:hAnsi="Calibri" w:cs="Calibri"/>
                <w:color w:val="000000"/>
                <w:lang w:eastAsia="nb-NO"/>
              </w:rPr>
            </w:pPr>
            <w:r w:rsidRPr="003C66CD">
              <w:rPr>
                <w:rFonts w:ascii="Calibri" w:eastAsia="Times New Roman" w:hAnsi="Calibri" w:cs="Calibri"/>
                <w:color w:val="000000"/>
                <w:lang w:eastAsia="nb-NO"/>
              </w:rPr>
              <w:t>-2 045</w:t>
            </w:r>
          </w:p>
        </w:tc>
        <w:tc>
          <w:tcPr>
            <w:tcW w:w="993" w:type="dxa"/>
            <w:tcBorders>
              <w:top w:val="nil"/>
              <w:left w:val="nil"/>
              <w:bottom w:val="nil"/>
              <w:right w:val="nil"/>
            </w:tcBorders>
            <w:shd w:val="clear" w:color="auto" w:fill="auto"/>
            <w:noWrap/>
            <w:vAlign w:val="bottom"/>
            <w:hideMark/>
          </w:tcPr>
          <w:p w14:paraId="67CC01DB" w14:textId="77777777" w:rsidR="000129DA" w:rsidRPr="003C66CD" w:rsidRDefault="000129DA" w:rsidP="00946828">
            <w:pPr>
              <w:spacing w:after="0" w:line="240" w:lineRule="auto"/>
              <w:jc w:val="right"/>
              <w:rPr>
                <w:rFonts w:ascii="Calibri" w:eastAsia="Times New Roman" w:hAnsi="Calibri" w:cs="Calibri"/>
                <w:color w:val="000000"/>
                <w:lang w:eastAsia="nb-NO"/>
              </w:rPr>
            </w:pPr>
            <w:r w:rsidRPr="003C66CD">
              <w:rPr>
                <w:rFonts w:ascii="Calibri" w:eastAsia="Times New Roman" w:hAnsi="Calibri" w:cs="Calibri"/>
                <w:color w:val="000000"/>
                <w:lang w:eastAsia="nb-NO"/>
              </w:rPr>
              <w:t>-1 789</w:t>
            </w:r>
          </w:p>
        </w:tc>
        <w:tc>
          <w:tcPr>
            <w:tcW w:w="992" w:type="dxa"/>
            <w:tcBorders>
              <w:top w:val="nil"/>
              <w:left w:val="nil"/>
              <w:bottom w:val="nil"/>
              <w:right w:val="nil"/>
            </w:tcBorders>
            <w:shd w:val="clear" w:color="auto" w:fill="auto"/>
            <w:noWrap/>
            <w:vAlign w:val="bottom"/>
            <w:hideMark/>
          </w:tcPr>
          <w:p w14:paraId="1870130A" w14:textId="77777777" w:rsidR="000129DA" w:rsidRPr="003C66CD" w:rsidRDefault="000129DA" w:rsidP="00946828">
            <w:pPr>
              <w:spacing w:after="0" w:line="240" w:lineRule="auto"/>
              <w:jc w:val="right"/>
              <w:rPr>
                <w:rFonts w:ascii="Calibri" w:eastAsia="Times New Roman" w:hAnsi="Calibri" w:cs="Calibri"/>
                <w:color w:val="000000"/>
                <w:lang w:eastAsia="nb-NO"/>
              </w:rPr>
            </w:pPr>
            <w:r w:rsidRPr="003C66CD">
              <w:rPr>
                <w:rFonts w:ascii="Calibri" w:eastAsia="Times New Roman" w:hAnsi="Calibri" w:cs="Calibri"/>
                <w:color w:val="000000"/>
                <w:lang w:eastAsia="nb-NO"/>
              </w:rPr>
              <w:t>-1 789</w:t>
            </w:r>
          </w:p>
        </w:tc>
        <w:tc>
          <w:tcPr>
            <w:tcW w:w="992" w:type="dxa"/>
            <w:tcBorders>
              <w:top w:val="nil"/>
              <w:left w:val="nil"/>
              <w:bottom w:val="nil"/>
              <w:right w:val="nil"/>
            </w:tcBorders>
            <w:shd w:val="clear" w:color="auto" w:fill="auto"/>
            <w:noWrap/>
            <w:vAlign w:val="bottom"/>
            <w:hideMark/>
          </w:tcPr>
          <w:p w14:paraId="1E97305D" w14:textId="77777777" w:rsidR="000129DA" w:rsidRPr="003C66CD" w:rsidRDefault="000129DA" w:rsidP="00946828">
            <w:pPr>
              <w:spacing w:after="0" w:line="240" w:lineRule="auto"/>
              <w:jc w:val="right"/>
              <w:rPr>
                <w:rFonts w:ascii="Calibri" w:eastAsia="Times New Roman" w:hAnsi="Calibri" w:cs="Calibri"/>
                <w:color w:val="000000"/>
                <w:lang w:eastAsia="nb-NO"/>
              </w:rPr>
            </w:pPr>
            <w:r w:rsidRPr="003C66CD">
              <w:rPr>
                <w:rFonts w:ascii="Calibri" w:eastAsia="Times New Roman" w:hAnsi="Calibri" w:cs="Calibri"/>
                <w:color w:val="000000"/>
                <w:lang w:eastAsia="nb-NO"/>
              </w:rPr>
              <w:t>-1 789</w:t>
            </w:r>
          </w:p>
        </w:tc>
      </w:tr>
      <w:tr w:rsidR="000129DA" w:rsidRPr="003C66CD" w14:paraId="61A6CDF4" w14:textId="77777777" w:rsidTr="00946828">
        <w:trPr>
          <w:trHeight w:val="300"/>
        </w:trPr>
        <w:tc>
          <w:tcPr>
            <w:tcW w:w="3261" w:type="dxa"/>
            <w:tcBorders>
              <w:top w:val="nil"/>
              <w:left w:val="nil"/>
              <w:bottom w:val="single" w:sz="4" w:space="0" w:color="auto"/>
              <w:right w:val="nil"/>
            </w:tcBorders>
            <w:shd w:val="clear" w:color="auto" w:fill="auto"/>
            <w:noWrap/>
            <w:vAlign w:val="bottom"/>
            <w:hideMark/>
          </w:tcPr>
          <w:p w14:paraId="5F539262" w14:textId="77777777" w:rsidR="000129DA" w:rsidRPr="003C66CD" w:rsidRDefault="000129DA" w:rsidP="00946828">
            <w:pPr>
              <w:spacing w:after="0" w:line="240" w:lineRule="auto"/>
              <w:rPr>
                <w:rFonts w:ascii="Calibri" w:eastAsia="Times New Roman" w:hAnsi="Calibri" w:cs="Calibri"/>
                <w:color w:val="000000"/>
                <w:lang w:eastAsia="nb-NO"/>
              </w:rPr>
            </w:pPr>
            <w:r w:rsidRPr="003C66CD">
              <w:rPr>
                <w:rFonts w:ascii="Calibri" w:eastAsia="Times New Roman" w:hAnsi="Calibri" w:cs="Calibri"/>
                <w:color w:val="000000"/>
                <w:lang w:eastAsia="nb-NO"/>
              </w:rPr>
              <w:t>Andre ekstraordinære poster</w:t>
            </w:r>
          </w:p>
        </w:tc>
        <w:tc>
          <w:tcPr>
            <w:tcW w:w="1017" w:type="dxa"/>
            <w:tcBorders>
              <w:top w:val="nil"/>
              <w:left w:val="nil"/>
              <w:bottom w:val="single" w:sz="4" w:space="0" w:color="auto"/>
              <w:right w:val="nil"/>
            </w:tcBorders>
            <w:shd w:val="clear" w:color="auto" w:fill="auto"/>
            <w:noWrap/>
            <w:vAlign w:val="bottom"/>
            <w:hideMark/>
          </w:tcPr>
          <w:p w14:paraId="2423AA5F" w14:textId="77777777" w:rsidR="000129DA" w:rsidRPr="003369F5" w:rsidRDefault="000129DA" w:rsidP="00946828">
            <w:pPr>
              <w:spacing w:after="0" w:line="240" w:lineRule="auto"/>
              <w:jc w:val="right"/>
              <w:rPr>
                <w:rFonts w:ascii="Calibri" w:eastAsia="Times New Roman" w:hAnsi="Calibri" w:cs="Calibri"/>
                <w:color w:val="595959" w:themeColor="text1" w:themeTint="A6"/>
                <w:lang w:eastAsia="nb-NO"/>
              </w:rPr>
            </w:pPr>
            <w:r w:rsidRPr="003369F5">
              <w:rPr>
                <w:rFonts w:ascii="Calibri" w:eastAsia="Times New Roman" w:hAnsi="Calibri" w:cs="Calibri"/>
                <w:color w:val="595959" w:themeColor="text1" w:themeTint="A6"/>
                <w:lang w:eastAsia="nb-NO"/>
              </w:rPr>
              <w:t>-2 172</w:t>
            </w:r>
          </w:p>
        </w:tc>
        <w:tc>
          <w:tcPr>
            <w:tcW w:w="967" w:type="dxa"/>
            <w:tcBorders>
              <w:top w:val="nil"/>
              <w:left w:val="nil"/>
              <w:bottom w:val="single" w:sz="4" w:space="0" w:color="auto"/>
              <w:right w:val="nil"/>
            </w:tcBorders>
            <w:shd w:val="clear" w:color="auto" w:fill="auto"/>
            <w:noWrap/>
            <w:vAlign w:val="bottom"/>
            <w:hideMark/>
          </w:tcPr>
          <w:p w14:paraId="074BC027" w14:textId="77777777" w:rsidR="000129DA" w:rsidRPr="003369F5" w:rsidRDefault="000129DA" w:rsidP="00946828">
            <w:pPr>
              <w:spacing w:after="0" w:line="240" w:lineRule="auto"/>
              <w:jc w:val="right"/>
              <w:rPr>
                <w:rFonts w:ascii="Calibri" w:eastAsia="Times New Roman" w:hAnsi="Calibri" w:cs="Calibri"/>
                <w:color w:val="595959" w:themeColor="text1" w:themeTint="A6"/>
                <w:lang w:eastAsia="nb-NO"/>
              </w:rPr>
            </w:pPr>
            <w:r w:rsidRPr="003369F5">
              <w:rPr>
                <w:rFonts w:ascii="Calibri" w:eastAsia="Times New Roman" w:hAnsi="Calibri" w:cs="Calibri"/>
                <w:color w:val="595959" w:themeColor="text1" w:themeTint="A6"/>
                <w:lang w:eastAsia="nb-NO"/>
              </w:rPr>
              <w:t> </w:t>
            </w:r>
          </w:p>
        </w:tc>
        <w:tc>
          <w:tcPr>
            <w:tcW w:w="992" w:type="dxa"/>
            <w:tcBorders>
              <w:top w:val="nil"/>
              <w:left w:val="nil"/>
              <w:bottom w:val="single" w:sz="4" w:space="0" w:color="auto"/>
              <w:right w:val="nil"/>
            </w:tcBorders>
            <w:shd w:val="clear" w:color="auto" w:fill="auto"/>
            <w:noWrap/>
            <w:vAlign w:val="bottom"/>
            <w:hideMark/>
          </w:tcPr>
          <w:p w14:paraId="00175025" w14:textId="77777777" w:rsidR="000129DA" w:rsidRPr="003C66CD" w:rsidRDefault="000129DA" w:rsidP="00946828">
            <w:pPr>
              <w:spacing w:after="0" w:line="240" w:lineRule="auto"/>
              <w:jc w:val="right"/>
              <w:rPr>
                <w:rFonts w:ascii="Calibri" w:eastAsia="Times New Roman" w:hAnsi="Calibri" w:cs="Calibri"/>
                <w:color w:val="000000"/>
                <w:lang w:eastAsia="nb-NO"/>
              </w:rPr>
            </w:pPr>
            <w:r w:rsidRPr="003C66CD">
              <w:rPr>
                <w:rFonts w:ascii="Calibri" w:eastAsia="Times New Roman" w:hAnsi="Calibri" w:cs="Calibri"/>
                <w:color w:val="000000"/>
                <w:lang w:eastAsia="nb-NO"/>
              </w:rPr>
              <w:t> </w:t>
            </w:r>
          </w:p>
        </w:tc>
        <w:tc>
          <w:tcPr>
            <w:tcW w:w="993" w:type="dxa"/>
            <w:tcBorders>
              <w:top w:val="nil"/>
              <w:left w:val="nil"/>
              <w:bottom w:val="single" w:sz="4" w:space="0" w:color="auto"/>
              <w:right w:val="nil"/>
            </w:tcBorders>
            <w:shd w:val="clear" w:color="auto" w:fill="auto"/>
            <w:noWrap/>
            <w:vAlign w:val="bottom"/>
            <w:hideMark/>
          </w:tcPr>
          <w:p w14:paraId="196A42DB" w14:textId="77777777" w:rsidR="000129DA" w:rsidRPr="003C66CD" w:rsidRDefault="000129DA" w:rsidP="00946828">
            <w:pPr>
              <w:spacing w:after="0" w:line="240" w:lineRule="auto"/>
              <w:jc w:val="right"/>
              <w:rPr>
                <w:rFonts w:ascii="Calibri" w:eastAsia="Times New Roman" w:hAnsi="Calibri" w:cs="Calibri"/>
                <w:color w:val="000000"/>
                <w:lang w:eastAsia="nb-NO"/>
              </w:rPr>
            </w:pPr>
            <w:r w:rsidRPr="003C66CD">
              <w:rPr>
                <w:rFonts w:ascii="Calibri" w:eastAsia="Times New Roman" w:hAnsi="Calibri" w:cs="Calibri"/>
                <w:color w:val="000000"/>
                <w:lang w:eastAsia="nb-NO"/>
              </w:rPr>
              <w:t> </w:t>
            </w:r>
          </w:p>
        </w:tc>
        <w:tc>
          <w:tcPr>
            <w:tcW w:w="992" w:type="dxa"/>
            <w:tcBorders>
              <w:top w:val="nil"/>
              <w:left w:val="nil"/>
              <w:bottom w:val="single" w:sz="4" w:space="0" w:color="auto"/>
              <w:right w:val="nil"/>
            </w:tcBorders>
            <w:shd w:val="clear" w:color="auto" w:fill="auto"/>
            <w:noWrap/>
            <w:vAlign w:val="bottom"/>
            <w:hideMark/>
          </w:tcPr>
          <w:p w14:paraId="1C9393DE" w14:textId="77777777" w:rsidR="000129DA" w:rsidRPr="003C66CD" w:rsidRDefault="000129DA" w:rsidP="00946828">
            <w:pPr>
              <w:spacing w:after="0" w:line="240" w:lineRule="auto"/>
              <w:jc w:val="right"/>
              <w:rPr>
                <w:rFonts w:ascii="Calibri" w:eastAsia="Times New Roman" w:hAnsi="Calibri" w:cs="Calibri"/>
                <w:color w:val="000000"/>
                <w:lang w:eastAsia="nb-NO"/>
              </w:rPr>
            </w:pPr>
            <w:r w:rsidRPr="003C66CD">
              <w:rPr>
                <w:rFonts w:ascii="Calibri" w:eastAsia="Times New Roman" w:hAnsi="Calibri" w:cs="Calibri"/>
                <w:color w:val="000000"/>
                <w:lang w:eastAsia="nb-NO"/>
              </w:rPr>
              <w:t> </w:t>
            </w:r>
          </w:p>
        </w:tc>
        <w:tc>
          <w:tcPr>
            <w:tcW w:w="992" w:type="dxa"/>
            <w:tcBorders>
              <w:top w:val="nil"/>
              <w:left w:val="nil"/>
              <w:bottom w:val="single" w:sz="4" w:space="0" w:color="auto"/>
              <w:right w:val="nil"/>
            </w:tcBorders>
            <w:shd w:val="clear" w:color="auto" w:fill="auto"/>
            <w:noWrap/>
            <w:vAlign w:val="bottom"/>
            <w:hideMark/>
          </w:tcPr>
          <w:p w14:paraId="649C77A4" w14:textId="77777777" w:rsidR="000129DA" w:rsidRPr="003C66CD" w:rsidRDefault="000129DA" w:rsidP="00946828">
            <w:pPr>
              <w:spacing w:after="0" w:line="240" w:lineRule="auto"/>
              <w:jc w:val="right"/>
              <w:rPr>
                <w:rFonts w:ascii="Calibri" w:eastAsia="Times New Roman" w:hAnsi="Calibri" w:cs="Calibri"/>
                <w:color w:val="000000"/>
                <w:lang w:eastAsia="nb-NO"/>
              </w:rPr>
            </w:pPr>
            <w:r w:rsidRPr="003C66CD">
              <w:rPr>
                <w:rFonts w:ascii="Calibri" w:eastAsia="Times New Roman" w:hAnsi="Calibri" w:cs="Calibri"/>
                <w:color w:val="000000"/>
                <w:lang w:eastAsia="nb-NO"/>
              </w:rPr>
              <w:t> </w:t>
            </w:r>
          </w:p>
        </w:tc>
      </w:tr>
      <w:tr w:rsidR="000129DA" w:rsidRPr="003C66CD" w14:paraId="25FB702C" w14:textId="77777777" w:rsidTr="00946828">
        <w:trPr>
          <w:trHeight w:val="300"/>
        </w:trPr>
        <w:tc>
          <w:tcPr>
            <w:tcW w:w="3261" w:type="dxa"/>
            <w:tcBorders>
              <w:top w:val="nil"/>
              <w:left w:val="nil"/>
              <w:bottom w:val="nil"/>
              <w:right w:val="nil"/>
            </w:tcBorders>
            <w:shd w:val="clear" w:color="auto" w:fill="auto"/>
            <w:noWrap/>
            <w:vAlign w:val="bottom"/>
            <w:hideMark/>
          </w:tcPr>
          <w:p w14:paraId="573801C0" w14:textId="77777777" w:rsidR="000129DA" w:rsidRPr="00FF6074" w:rsidRDefault="000129DA" w:rsidP="00946828">
            <w:pPr>
              <w:spacing w:after="0" w:line="240" w:lineRule="auto"/>
              <w:rPr>
                <w:rFonts w:ascii="Calibri" w:eastAsia="Times New Roman" w:hAnsi="Calibri" w:cs="Times New Roman"/>
                <w:color w:val="4472C4"/>
                <w:lang w:eastAsia="nb-NO"/>
              </w:rPr>
            </w:pPr>
            <w:r w:rsidRPr="00FF6074">
              <w:rPr>
                <w:rFonts w:ascii="Calibri" w:eastAsia="Times New Roman" w:hAnsi="Calibri" w:cs="Times New Roman"/>
                <w:color w:val="4472C4"/>
                <w:lang w:eastAsia="nb-NO"/>
              </w:rPr>
              <w:t>Korrigert netto driftsresultat</w:t>
            </w:r>
          </w:p>
        </w:tc>
        <w:tc>
          <w:tcPr>
            <w:tcW w:w="1017" w:type="dxa"/>
            <w:tcBorders>
              <w:top w:val="nil"/>
              <w:left w:val="nil"/>
              <w:bottom w:val="nil"/>
              <w:right w:val="nil"/>
            </w:tcBorders>
            <w:shd w:val="clear" w:color="auto" w:fill="auto"/>
            <w:noWrap/>
            <w:vAlign w:val="bottom"/>
            <w:hideMark/>
          </w:tcPr>
          <w:p w14:paraId="1AA8031C" w14:textId="77777777" w:rsidR="000129DA" w:rsidRPr="003369F5" w:rsidRDefault="000129DA" w:rsidP="00946828">
            <w:pPr>
              <w:spacing w:after="0" w:line="240" w:lineRule="auto"/>
              <w:jc w:val="right"/>
              <w:rPr>
                <w:rFonts w:ascii="Calibri" w:eastAsia="Times New Roman" w:hAnsi="Calibri" w:cs="Calibri"/>
                <w:color w:val="595959" w:themeColor="text1" w:themeTint="A6"/>
                <w:lang w:eastAsia="nb-NO"/>
              </w:rPr>
            </w:pPr>
            <w:r w:rsidRPr="003369F5">
              <w:rPr>
                <w:rFonts w:ascii="Calibri" w:eastAsia="Times New Roman" w:hAnsi="Calibri" w:cs="Calibri"/>
                <w:color w:val="595959" w:themeColor="text1" w:themeTint="A6"/>
                <w:lang w:eastAsia="nb-NO"/>
              </w:rPr>
              <w:t>3 887</w:t>
            </w:r>
          </w:p>
        </w:tc>
        <w:tc>
          <w:tcPr>
            <w:tcW w:w="967" w:type="dxa"/>
            <w:tcBorders>
              <w:top w:val="nil"/>
              <w:left w:val="nil"/>
              <w:bottom w:val="nil"/>
              <w:right w:val="nil"/>
            </w:tcBorders>
            <w:shd w:val="clear" w:color="auto" w:fill="auto"/>
            <w:noWrap/>
            <w:vAlign w:val="bottom"/>
            <w:hideMark/>
          </w:tcPr>
          <w:p w14:paraId="3A8C1347" w14:textId="77777777" w:rsidR="000129DA" w:rsidRPr="003369F5" w:rsidRDefault="000129DA" w:rsidP="00946828">
            <w:pPr>
              <w:spacing w:after="0" w:line="240" w:lineRule="auto"/>
              <w:jc w:val="right"/>
              <w:rPr>
                <w:rFonts w:ascii="Calibri" w:eastAsia="Times New Roman" w:hAnsi="Calibri" w:cs="Calibri"/>
                <w:color w:val="595959" w:themeColor="text1" w:themeTint="A6"/>
                <w:lang w:eastAsia="nb-NO"/>
              </w:rPr>
            </w:pPr>
            <w:r w:rsidRPr="003369F5">
              <w:rPr>
                <w:rFonts w:ascii="Calibri" w:eastAsia="Times New Roman" w:hAnsi="Calibri" w:cs="Calibri"/>
                <w:color w:val="595959" w:themeColor="text1" w:themeTint="A6"/>
                <w:lang w:eastAsia="nb-NO"/>
              </w:rPr>
              <w:t>13 522</w:t>
            </w:r>
          </w:p>
        </w:tc>
        <w:tc>
          <w:tcPr>
            <w:tcW w:w="992" w:type="dxa"/>
            <w:tcBorders>
              <w:top w:val="nil"/>
              <w:left w:val="nil"/>
              <w:bottom w:val="nil"/>
              <w:right w:val="nil"/>
            </w:tcBorders>
            <w:shd w:val="clear" w:color="auto" w:fill="auto"/>
            <w:noWrap/>
            <w:vAlign w:val="bottom"/>
            <w:hideMark/>
          </w:tcPr>
          <w:p w14:paraId="2ACC56EC" w14:textId="77777777" w:rsidR="000129DA" w:rsidRPr="00FF6074" w:rsidRDefault="000129DA" w:rsidP="00946828">
            <w:pPr>
              <w:spacing w:after="0" w:line="240" w:lineRule="auto"/>
              <w:jc w:val="right"/>
              <w:rPr>
                <w:rFonts w:ascii="Calibri" w:eastAsia="Times New Roman" w:hAnsi="Calibri" w:cs="Times New Roman"/>
                <w:color w:val="4472C4"/>
                <w:lang w:eastAsia="nb-NO"/>
              </w:rPr>
            </w:pPr>
            <w:r w:rsidRPr="00FF6074">
              <w:rPr>
                <w:rFonts w:ascii="Calibri" w:eastAsia="Times New Roman" w:hAnsi="Calibri" w:cs="Times New Roman"/>
                <w:color w:val="4472C4"/>
                <w:lang w:eastAsia="nb-NO"/>
              </w:rPr>
              <w:t>14 782</w:t>
            </w:r>
          </w:p>
        </w:tc>
        <w:tc>
          <w:tcPr>
            <w:tcW w:w="993" w:type="dxa"/>
            <w:tcBorders>
              <w:top w:val="nil"/>
              <w:left w:val="nil"/>
              <w:bottom w:val="nil"/>
              <w:right w:val="nil"/>
            </w:tcBorders>
            <w:shd w:val="clear" w:color="auto" w:fill="auto"/>
            <w:noWrap/>
            <w:vAlign w:val="bottom"/>
            <w:hideMark/>
          </w:tcPr>
          <w:p w14:paraId="7C2F6430" w14:textId="77777777" w:rsidR="000129DA" w:rsidRPr="00FF6074" w:rsidRDefault="000129DA" w:rsidP="00946828">
            <w:pPr>
              <w:spacing w:after="0" w:line="240" w:lineRule="auto"/>
              <w:jc w:val="right"/>
              <w:rPr>
                <w:rFonts w:ascii="Calibri" w:eastAsia="Times New Roman" w:hAnsi="Calibri" w:cs="Times New Roman"/>
                <w:color w:val="4472C4"/>
                <w:lang w:eastAsia="nb-NO"/>
              </w:rPr>
            </w:pPr>
            <w:r w:rsidRPr="00FF6074">
              <w:rPr>
                <w:rFonts w:ascii="Calibri" w:eastAsia="Times New Roman" w:hAnsi="Calibri" w:cs="Times New Roman"/>
                <w:color w:val="4472C4"/>
                <w:lang w:eastAsia="nb-NO"/>
              </w:rPr>
              <w:t>0</w:t>
            </w:r>
          </w:p>
        </w:tc>
        <w:tc>
          <w:tcPr>
            <w:tcW w:w="992" w:type="dxa"/>
            <w:tcBorders>
              <w:top w:val="nil"/>
              <w:left w:val="nil"/>
              <w:bottom w:val="nil"/>
              <w:right w:val="nil"/>
            </w:tcBorders>
            <w:shd w:val="clear" w:color="auto" w:fill="auto"/>
            <w:noWrap/>
            <w:vAlign w:val="bottom"/>
            <w:hideMark/>
          </w:tcPr>
          <w:p w14:paraId="41237814" w14:textId="77777777" w:rsidR="000129DA" w:rsidRPr="00FF6074" w:rsidRDefault="000129DA" w:rsidP="00946828">
            <w:pPr>
              <w:spacing w:after="0" w:line="240" w:lineRule="auto"/>
              <w:jc w:val="right"/>
              <w:rPr>
                <w:rFonts w:ascii="Calibri" w:eastAsia="Times New Roman" w:hAnsi="Calibri" w:cs="Times New Roman"/>
                <w:color w:val="4472C4"/>
                <w:lang w:eastAsia="nb-NO"/>
              </w:rPr>
            </w:pPr>
            <w:r w:rsidRPr="00FF6074">
              <w:rPr>
                <w:rFonts w:ascii="Calibri" w:eastAsia="Times New Roman" w:hAnsi="Calibri" w:cs="Times New Roman"/>
                <w:color w:val="4472C4"/>
                <w:lang w:eastAsia="nb-NO"/>
              </w:rPr>
              <w:t>0</w:t>
            </w:r>
          </w:p>
        </w:tc>
        <w:tc>
          <w:tcPr>
            <w:tcW w:w="992" w:type="dxa"/>
            <w:tcBorders>
              <w:top w:val="nil"/>
              <w:left w:val="nil"/>
              <w:bottom w:val="nil"/>
              <w:right w:val="nil"/>
            </w:tcBorders>
            <w:shd w:val="clear" w:color="auto" w:fill="auto"/>
            <w:noWrap/>
            <w:vAlign w:val="bottom"/>
            <w:hideMark/>
          </w:tcPr>
          <w:p w14:paraId="08C26DD0" w14:textId="77777777" w:rsidR="000129DA" w:rsidRPr="00FF6074" w:rsidRDefault="000129DA" w:rsidP="00946828">
            <w:pPr>
              <w:spacing w:after="0" w:line="240" w:lineRule="auto"/>
              <w:jc w:val="right"/>
              <w:rPr>
                <w:rFonts w:ascii="Calibri" w:eastAsia="Times New Roman" w:hAnsi="Calibri" w:cs="Times New Roman"/>
                <w:color w:val="4472C4"/>
                <w:lang w:eastAsia="nb-NO"/>
              </w:rPr>
            </w:pPr>
            <w:r w:rsidRPr="00FF6074">
              <w:rPr>
                <w:rFonts w:ascii="Calibri" w:eastAsia="Times New Roman" w:hAnsi="Calibri" w:cs="Times New Roman"/>
                <w:color w:val="4472C4"/>
                <w:lang w:eastAsia="nb-NO"/>
              </w:rPr>
              <w:t>0</w:t>
            </w:r>
          </w:p>
        </w:tc>
      </w:tr>
      <w:tr w:rsidR="000129DA" w:rsidRPr="003C66CD" w14:paraId="71D971F0" w14:textId="77777777" w:rsidTr="00946828">
        <w:trPr>
          <w:trHeight w:val="300"/>
        </w:trPr>
        <w:tc>
          <w:tcPr>
            <w:tcW w:w="3261" w:type="dxa"/>
            <w:tcBorders>
              <w:top w:val="nil"/>
              <w:left w:val="nil"/>
              <w:bottom w:val="single" w:sz="4" w:space="0" w:color="auto"/>
              <w:right w:val="nil"/>
            </w:tcBorders>
            <w:shd w:val="clear" w:color="auto" w:fill="auto"/>
            <w:noWrap/>
            <w:vAlign w:val="bottom"/>
            <w:hideMark/>
          </w:tcPr>
          <w:p w14:paraId="3A0B16E2" w14:textId="77777777" w:rsidR="000129DA" w:rsidRPr="00FF6074" w:rsidRDefault="000129DA" w:rsidP="00946828">
            <w:pPr>
              <w:spacing w:after="0" w:line="240" w:lineRule="auto"/>
              <w:rPr>
                <w:rFonts w:ascii="Calibri" w:eastAsia="Times New Roman" w:hAnsi="Calibri" w:cs="Times New Roman"/>
                <w:color w:val="4472C4"/>
                <w:lang w:eastAsia="nb-NO"/>
              </w:rPr>
            </w:pPr>
            <w:r w:rsidRPr="00FF6074">
              <w:rPr>
                <w:rFonts w:ascii="Calibri" w:eastAsia="Times New Roman" w:hAnsi="Calibri" w:cs="Times New Roman"/>
                <w:color w:val="4472C4"/>
                <w:lang w:eastAsia="nb-NO"/>
              </w:rPr>
              <w:t>Korrigert netto driftsresultat i %</w:t>
            </w:r>
          </w:p>
        </w:tc>
        <w:tc>
          <w:tcPr>
            <w:tcW w:w="1017" w:type="dxa"/>
            <w:tcBorders>
              <w:top w:val="nil"/>
              <w:left w:val="nil"/>
              <w:bottom w:val="single" w:sz="4" w:space="0" w:color="auto"/>
              <w:right w:val="nil"/>
            </w:tcBorders>
            <w:shd w:val="clear" w:color="auto" w:fill="auto"/>
            <w:noWrap/>
            <w:vAlign w:val="bottom"/>
            <w:hideMark/>
          </w:tcPr>
          <w:p w14:paraId="5679C034" w14:textId="77777777" w:rsidR="000129DA" w:rsidRPr="003369F5" w:rsidRDefault="000129DA" w:rsidP="00946828">
            <w:pPr>
              <w:spacing w:after="0" w:line="240" w:lineRule="auto"/>
              <w:jc w:val="right"/>
              <w:rPr>
                <w:rFonts w:ascii="Calibri" w:eastAsia="Times New Roman" w:hAnsi="Calibri" w:cs="Calibri"/>
                <w:color w:val="595959" w:themeColor="text1" w:themeTint="A6"/>
                <w:lang w:eastAsia="nb-NO"/>
              </w:rPr>
            </w:pPr>
            <w:r w:rsidRPr="003369F5">
              <w:rPr>
                <w:rFonts w:ascii="Calibri" w:eastAsia="Times New Roman" w:hAnsi="Calibri" w:cs="Calibri"/>
                <w:color w:val="595959" w:themeColor="text1" w:themeTint="A6"/>
                <w:lang w:eastAsia="nb-NO"/>
              </w:rPr>
              <w:t>1,0</w:t>
            </w:r>
          </w:p>
        </w:tc>
        <w:tc>
          <w:tcPr>
            <w:tcW w:w="967" w:type="dxa"/>
            <w:tcBorders>
              <w:top w:val="nil"/>
              <w:left w:val="nil"/>
              <w:bottom w:val="single" w:sz="4" w:space="0" w:color="auto"/>
              <w:right w:val="nil"/>
            </w:tcBorders>
            <w:shd w:val="clear" w:color="auto" w:fill="auto"/>
            <w:noWrap/>
            <w:vAlign w:val="bottom"/>
            <w:hideMark/>
          </w:tcPr>
          <w:p w14:paraId="17CF7E82" w14:textId="77777777" w:rsidR="000129DA" w:rsidRPr="003369F5" w:rsidRDefault="000129DA" w:rsidP="00946828">
            <w:pPr>
              <w:spacing w:after="0" w:line="240" w:lineRule="auto"/>
              <w:jc w:val="right"/>
              <w:rPr>
                <w:rFonts w:ascii="Calibri" w:eastAsia="Times New Roman" w:hAnsi="Calibri" w:cs="Calibri"/>
                <w:color w:val="595959" w:themeColor="text1" w:themeTint="A6"/>
                <w:lang w:eastAsia="nb-NO"/>
              </w:rPr>
            </w:pPr>
            <w:r w:rsidRPr="003369F5">
              <w:rPr>
                <w:rFonts w:ascii="Calibri" w:eastAsia="Times New Roman" w:hAnsi="Calibri" w:cs="Calibri"/>
                <w:color w:val="595959" w:themeColor="text1" w:themeTint="A6"/>
                <w:lang w:eastAsia="nb-NO"/>
              </w:rPr>
              <w:t>-3,7</w:t>
            </w:r>
          </w:p>
        </w:tc>
        <w:tc>
          <w:tcPr>
            <w:tcW w:w="992" w:type="dxa"/>
            <w:tcBorders>
              <w:top w:val="nil"/>
              <w:left w:val="nil"/>
              <w:bottom w:val="single" w:sz="4" w:space="0" w:color="auto"/>
              <w:right w:val="nil"/>
            </w:tcBorders>
            <w:shd w:val="clear" w:color="auto" w:fill="auto"/>
            <w:noWrap/>
            <w:vAlign w:val="bottom"/>
            <w:hideMark/>
          </w:tcPr>
          <w:p w14:paraId="0E34FF1F" w14:textId="77777777" w:rsidR="000129DA" w:rsidRPr="00FF6074" w:rsidRDefault="000129DA" w:rsidP="00946828">
            <w:pPr>
              <w:spacing w:after="0" w:line="240" w:lineRule="auto"/>
              <w:jc w:val="right"/>
              <w:rPr>
                <w:rFonts w:ascii="Calibri" w:eastAsia="Times New Roman" w:hAnsi="Calibri" w:cs="Times New Roman"/>
                <w:color w:val="4472C4"/>
                <w:lang w:eastAsia="nb-NO"/>
              </w:rPr>
            </w:pPr>
            <w:r w:rsidRPr="00FF6074">
              <w:rPr>
                <w:rFonts w:ascii="Calibri" w:eastAsia="Times New Roman" w:hAnsi="Calibri" w:cs="Times New Roman"/>
                <w:color w:val="4472C4"/>
                <w:lang w:eastAsia="nb-NO"/>
              </w:rPr>
              <w:t>-4,2</w:t>
            </w:r>
          </w:p>
        </w:tc>
        <w:tc>
          <w:tcPr>
            <w:tcW w:w="993" w:type="dxa"/>
            <w:tcBorders>
              <w:top w:val="nil"/>
              <w:left w:val="nil"/>
              <w:bottom w:val="single" w:sz="4" w:space="0" w:color="auto"/>
              <w:right w:val="nil"/>
            </w:tcBorders>
            <w:shd w:val="clear" w:color="auto" w:fill="auto"/>
            <w:noWrap/>
            <w:vAlign w:val="bottom"/>
            <w:hideMark/>
          </w:tcPr>
          <w:p w14:paraId="222BFD17" w14:textId="77777777" w:rsidR="000129DA" w:rsidRPr="00FF6074" w:rsidRDefault="000129DA" w:rsidP="00946828">
            <w:pPr>
              <w:spacing w:after="0" w:line="240" w:lineRule="auto"/>
              <w:jc w:val="right"/>
              <w:rPr>
                <w:rFonts w:ascii="Calibri" w:eastAsia="Times New Roman" w:hAnsi="Calibri" w:cs="Times New Roman"/>
                <w:color w:val="4472C4"/>
                <w:lang w:eastAsia="nb-NO"/>
              </w:rPr>
            </w:pPr>
            <w:r w:rsidRPr="00FF6074">
              <w:rPr>
                <w:rFonts w:ascii="Calibri" w:eastAsia="Times New Roman" w:hAnsi="Calibri" w:cs="Times New Roman"/>
                <w:color w:val="4472C4"/>
                <w:lang w:eastAsia="nb-NO"/>
              </w:rPr>
              <w:t>0</w:t>
            </w:r>
          </w:p>
        </w:tc>
        <w:tc>
          <w:tcPr>
            <w:tcW w:w="992" w:type="dxa"/>
            <w:tcBorders>
              <w:top w:val="nil"/>
              <w:left w:val="nil"/>
              <w:bottom w:val="single" w:sz="4" w:space="0" w:color="auto"/>
              <w:right w:val="nil"/>
            </w:tcBorders>
            <w:shd w:val="clear" w:color="auto" w:fill="auto"/>
            <w:noWrap/>
            <w:vAlign w:val="bottom"/>
            <w:hideMark/>
          </w:tcPr>
          <w:p w14:paraId="0C991102" w14:textId="77777777" w:rsidR="000129DA" w:rsidRPr="00FF6074" w:rsidRDefault="000129DA" w:rsidP="00946828">
            <w:pPr>
              <w:spacing w:after="0" w:line="240" w:lineRule="auto"/>
              <w:jc w:val="right"/>
              <w:rPr>
                <w:rFonts w:ascii="Calibri" w:eastAsia="Times New Roman" w:hAnsi="Calibri" w:cs="Times New Roman"/>
                <w:color w:val="4472C4"/>
                <w:lang w:eastAsia="nb-NO"/>
              </w:rPr>
            </w:pPr>
            <w:r w:rsidRPr="00FF6074">
              <w:rPr>
                <w:rFonts w:ascii="Calibri" w:eastAsia="Times New Roman" w:hAnsi="Calibri" w:cs="Times New Roman"/>
                <w:color w:val="4472C4"/>
                <w:lang w:eastAsia="nb-NO"/>
              </w:rPr>
              <w:t>0</w:t>
            </w:r>
          </w:p>
        </w:tc>
        <w:tc>
          <w:tcPr>
            <w:tcW w:w="992" w:type="dxa"/>
            <w:tcBorders>
              <w:top w:val="nil"/>
              <w:left w:val="nil"/>
              <w:bottom w:val="single" w:sz="4" w:space="0" w:color="auto"/>
              <w:right w:val="nil"/>
            </w:tcBorders>
            <w:shd w:val="clear" w:color="auto" w:fill="auto"/>
            <w:noWrap/>
            <w:vAlign w:val="bottom"/>
            <w:hideMark/>
          </w:tcPr>
          <w:p w14:paraId="672E2F4C" w14:textId="77777777" w:rsidR="000129DA" w:rsidRPr="00FF6074" w:rsidRDefault="000129DA" w:rsidP="00946828">
            <w:pPr>
              <w:spacing w:after="0" w:line="240" w:lineRule="auto"/>
              <w:jc w:val="right"/>
              <w:rPr>
                <w:rFonts w:ascii="Calibri" w:eastAsia="Times New Roman" w:hAnsi="Calibri" w:cs="Times New Roman"/>
                <w:color w:val="4472C4"/>
                <w:lang w:eastAsia="nb-NO"/>
              </w:rPr>
            </w:pPr>
            <w:r w:rsidRPr="00FF6074">
              <w:rPr>
                <w:rFonts w:ascii="Calibri" w:eastAsia="Times New Roman" w:hAnsi="Calibri" w:cs="Times New Roman"/>
                <w:color w:val="4472C4"/>
                <w:lang w:eastAsia="nb-NO"/>
              </w:rPr>
              <w:t>0</w:t>
            </w:r>
          </w:p>
        </w:tc>
      </w:tr>
    </w:tbl>
    <w:p w14:paraId="7DE1E6C6" w14:textId="77777777" w:rsidR="00DA4F39" w:rsidRDefault="00DA4F39" w:rsidP="000129DA"/>
    <w:p w14:paraId="4B51905A" w14:textId="64FAA03B" w:rsidR="000129DA" w:rsidRPr="00FA7E86" w:rsidRDefault="000129DA" w:rsidP="000129DA">
      <w:r w:rsidRPr="00FA7E86">
        <w:t>I netto driftsresultat ligger inntekter og utgifter knyttet til prosjekter som finansieres med tilskuddsmidler. Øremerkede tilskudd som ikke er brukt avsettes til bundne fond, slik at de kan benyttes senere år til dekning av utgifter til prosjektene. Det er derfor vanlig å korrigere netto driftsresultat for slike bruk og avsetning til bundne fond. I tillegg kan det enkelte år oppstå ekstraordinære forhold som påvirker netto driftsresultat slik at det ikke blir sammenlignbart over tid. Også slike poster korrigeres det for. I 2020 hadde vi ekstraordinære poster i forbindelse med covid-19</w:t>
      </w:r>
      <w:r w:rsidR="00024527">
        <w:t>-</w:t>
      </w:r>
      <w:r w:rsidRPr="00FA7E86">
        <w:t xml:space="preserve">pandemien som vi korrigerte for. </w:t>
      </w:r>
    </w:p>
    <w:p w14:paraId="131BB96B" w14:textId="7231D14E" w:rsidR="000129DA" w:rsidRPr="00AF05DF" w:rsidRDefault="000129DA" w:rsidP="000129DA">
      <w:r w:rsidRPr="00AF05DF">
        <w:t xml:space="preserve">Det er budsjettert med negativt netto driftsresultat i 2022. Fra 2023 er det budsjettert med et netto driftsresultat i balanse. Kommunens økonomiske situasjon er svært </w:t>
      </w:r>
      <w:r w:rsidR="00984BE5">
        <w:t>anstrengt</w:t>
      </w:r>
      <w:r w:rsidR="00054FD0">
        <w:t>. D</w:t>
      </w:r>
      <w:r w:rsidRPr="00AF05DF">
        <w:t>et kortsiktige måltallet på 1 % vil</w:t>
      </w:r>
      <w:r w:rsidR="00984BE5">
        <w:t xml:space="preserve"> derfor</w:t>
      </w:r>
      <w:r w:rsidRPr="00AF05DF">
        <w:t xml:space="preserve"> være utfordrende å nå</w:t>
      </w:r>
      <w:r w:rsidR="00054FD0">
        <w:t xml:space="preserve"> på kort sikt</w:t>
      </w:r>
      <w:r w:rsidRPr="00AF05DF">
        <w:t xml:space="preserve">. </w:t>
      </w:r>
    </w:p>
    <w:p w14:paraId="29A506DA" w14:textId="77777777" w:rsidR="000129DA" w:rsidRPr="00761D85" w:rsidRDefault="000129DA" w:rsidP="00F3051D">
      <w:pPr>
        <w:pStyle w:val="Overskrift2"/>
        <w:numPr>
          <w:ilvl w:val="1"/>
          <w:numId w:val="8"/>
        </w:numPr>
      </w:pPr>
      <w:bookmarkStart w:id="53" w:name="_Toc59008514"/>
      <w:bookmarkStart w:id="54" w:name="_Toc76545849"/>
      <w:bookmarkStart w:id="55" w:name="_Toc86610118"/>
      <w:r w:rsidRPr="00761D85">
        <w:lastRenderedPageBreak/>
        <w:t>Gjeld</w:t>
      </w:r>
      <w:bookmarkEnd w:id="53"/>
      <w:bookmarkEnd w:id="54"/>
      <w:bookmarkEnd w:id="55"/>
    </w:p>
    <w:p w14:paraId="3B04AFE3" w14:textId="507D098A" w:rsidR="000129DA" w:rsidRDefault="000129DA" w:rsidP="000129DA">
      <w:r>
        <w:t xml:space="preserve">Kommunestyret har vedtatt bygging av ny skole og aktivitetshus til en total kostnadsramme på 325,9 mill. kr inkludert tilleggsbevilgninger. Eksklusive merverdiavgift er rammen </w:t>
      </w:r>
      <w:r w:rsidR="00BB08CF">
        <w:t xml:space="preserve">for prosjektet </w:t>
      </w:r>
      <w:r>
        <w:t>260,7 mill. kr</w:t>
      </w:r>
      <w:r w:rsidR="00BB08CF">
        <w:t>,</w:t>
      </w:r>
      <w:r>
        <w:t xml:space="preserve"> som i hovedsak finansieres gjennom bruk av egenkapital, spillemidler og låneopptak. Kommunen har fått tilsagn på 14 mill. kr i spillemidler til prosjektet. Det medføre</w:t>
      </w:r>
      <w:r w:rsidR="0091540E">
        <w:t>r</w:t>
      </w:r>
      <w:r>
        <w:t xml:space="preserve"> redusert behov for låneopptak det året midlene blir utbetalt</w:t>
      </w:r>
      <w:r w:rsidR="0091540E">
        <w:t>. A</w:t>
      </w:r>
      <w:r>
        <w:t>lternativt kan mottatte spillemidler benyttes til ekstraordinær nedbetaling på kommunens lån. Det er usikkert når spillemidlene vil bli utbetalt</w:t>
      </w:r>
      <w:r w:rsidR="0091540E">
        <w:t>. Det</w:t>
      </w:r>
      <w:r>
        <w:t xml:space="preserve"> er derfor ikke budsjettert med spillemidler i planperioden.</w:t>
      </w:r>
    </w:p>
    <w:p w14:paraId="3DDC7760" w14:textId="77777777" w:rsidR="000129DA" w:rsidRDefault="000129DA" w:rsidP="000129DA">
      <w:r>
        <w:t xml:space="preserve">Budsjetterte investeringer i 2022 vil kunne finansieres med ubrukte lånemidler. Dette skyldes at en del av de opprinnelig vedtatte investeringene tidligere år, ikke har latt seg gjennomføre som planlagt. Fra 2023-2025 vil det imidlertid være behov for å ta opp nye lån til planlagte investeringer. </w:t>
      </w:r>
    </w:p>
    <w:p w14:paraId="4DDC6488" w14:textId="4249F563" w:rsidR="000129DA" w:rsidRDefault="000129DA" w:rsidP="000129DA">
      <w:r>
        <w:t xml:space="preserve">Langsiktig gjeld i % av driftsinntektene er et uttrykk for kommunens gjeldsbelastning og omtales ofte som gjeldsgrad. Måltallet sier noe om kommunens </w:t>
      </w:r>
      <w:r w:rsidR="00D61DA1">
        <w:t xml:space="preserve">finansielle </w:t>
      </w:r>
      <w:r>
        <w:t>soliditet og finansieringsstruktur. I vedtatte finansielle måltall for Våler kommune er det satt et mål om at gjeldsgraden ved utgangen av 2024 ikke bør overstige 90 % av driftsinntektene.</w:t>
      </w:r>
      <w:r w:rsidRPr="008100F1">
        <w:rPr>
          <w:color w:val="FF0000"/>
        </w:rPr>
        <w:t xml:space="preserve"> </w:t>
      </w:r>
      <w:r>
        <w:t xml:space="preserve">På lengre sikt er målet en gjeldsgrad på 75 %. Det vil ikke være mulig å nå disse målene i løpet av planperioden 2022-2025. </w:t>
      </w:r>
    </w:p>
    <w:p w14:paraId="1B099A43" w14:textId="49215571" w:rsidR="000129DA" w:rsidRDefault="000129DA" w:rsidP="000129DA">
      <w:r>
        <w:t xml:space="preserve">Gjeldsgraden bør sees i sammenheng med andre </w:t>
      </w:r>
      <w:r w:rsidR="00C17CFC">
        <w:t>nøkkel</w:t>
      </w:r>
      <w:r w:rsidR="0007167E">
        <w:t>tall</w:t>
      </w:r>
      <w:r>
        <w:t>. Ved store fondsreserver vil økonomien kunne tåle en høyere gjeldsgrad fordi risikoen for at en endring i rentenivået vil påvirke tjenestetilbudet da vil være mindre, og motsatt dersom fondsreservene er små.</w:t>
      </w:r>
      <w:r w:rsidR="0007167E">
        <w:t xml:space="preserve"> </w:t>
      </w:r>
      <w:r>
        <w:t xml:space="preserve">Våler kommune </w:t>
      </w:r>
      <w:r w:rsidR="002B4F43">
        <w:t xml:space="preserve">vil ved utgangen av 2022 stå igjen med begrensede </w:t>
      </w:r>
      <w:r>
        <w:t xml:space="preserve">fondsreserver. Med høy gjeldsgrad og små fondsreserver vil en endring i rentenivået </w:t>
      </w:r>
      <w:r w:rsidR="009B4C98">
        <w:t>få umiddelbar innvirkning på</w:t>
      </w:r>
      <w:r>
        <w:t xml:space="preserve"> tjenestetilbudet.</w:t>
      </w:r>
    </w:p>
    <w:p w14:paraId="5A6FC28C" w14:textId="20BCBD88" w:rsidR="000129DA" w:rsidRDefault="000129DA" w:rsidP="000129DA">
      <w:r>
        <w:t>Også sammensetning av gjelden ha</w:t>
      </w:r>
      <w:r w:rsidR="00615147">
        <w:t>r</w:t>
      </w:r>
      <w:r>
        <w:t xml:space="preserve"> betydning. Dersom store deler av gjelden knytter seg til selvfinansierende gjeld hvor renter og avdrag dekkes gjennom gebyrinntektene, vil det kunne forsvare en høyere gjeldsgrad. </w:t>
      </w:r>
    </w:p>
    <w:p w14:paraId="0C875645" w14:textId="5E5F36FC" w:rsidR="000129DA" w:rsidRPr="00247E0C" w:rsidRDefault="000129DA" w:rsidP="000129DA">
      <w:pPr>
        <w:rPr>
          <w:color w:val="FF0000"/>
        </w:rPr>
      </w:pPr>
      <w:r>
        <w:t>Gjeldsgraden har økt betydelig sammenlignet med 2019. I nedenstående figur vises utviklingen i gjeldsgrad fra 2019 til 2025. Gjeldsgrad</w:t>
      </w:r>
      <w:r w:rsidR="00725A29">
        <w:t>en</w:t>
      </w:r>
      <w:r>
        <w:t xml:space="preserve"> for 2020 er basert på opprinnelig budsjetterte driftsinntekter som følge av at justert budsjett i stor grad er påvirket av covid-19</w:t>
      </w:r>
      <w:r w:rsidR="00725A29">
        <w:t>-</w:t>
      </w:r>
      <w:r>
        <w:t>pandemien og derfor ikke er sammenlignbare. På samme måte er budsjetterte inntekter knyttet til pandemien i budsjettet for 2021 trukket ut</w:t>
      </w:r>
      <w:r w:rsidR="00615147">
        <w:t xml:space="preserve">. </w:t>
      </w:r>
    </w:p>
    <w:p w14:paraId="3F054DA3" w14:textId="26816C7D" w:rsidR="000129DA" w:rsidRDefault="002C269B" w:rsidP="000129DA">
      <w:r>
        <w:rPr>
          <w:noProof/>
          <w:lang w:eastAsia="nb-NO"/>
        </w:rPr>
        <w:lastRenderedPageBreak/>
        <w:drawing>
          <wp:inline distT="0" distB="0" distL="0" distR="0" wp14:anchorId="4E2BC363" wp14:editId="7FF38DD8">
            <wp:extent cx="5648325" cy="3209925"/>
            <wp:effectExtent l="0" t="0" r="9525" b="9525"/>
            <wp:docPr id="36" name="Diagram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5CD4189" w14:textId="55A358BF" w:rsidR="00DA4F39" w:rsidRDefault="00DA4F39" w:rsidP="00DA4F39">
      <w:pPr>
        <w:pStyle w:val="Bildetekst"/>
      </w:pPr>
      <w:r>
        <w:t xml:space="preserve">Figur </w:t>
      </w:r>
      <w:r>
        <w:fldChar w:fldCharType="begin"/>
      </w:r>
      <w:r>
        <w:instrText xml:space="preserve"> SEQ Figur \* ARABIC </w:instrText>
      </w:r>
      <w:r>
        <w:fldChar w:fldCharType="separate"/>
      </w:r>
      <w:r>
        <w:rPr>
          <w:noProof/>
        </w:rPr>
        <w:t>14</w:t>
      </w:r>
      <w:r>
        <w:rPr>
          <w:noProof/>
        </w:rPr>
        <w:fldChar w:fldCharType="end"/>
      </w:r>
      <w:r>
        <w:rPr>
          <w:noProof/>
        </w:rPr>
        <w:t>: utvikling</w:t>
      </w:r>
      <w:r>
        <w:rPr>
          <w:noProof/>
        </w:rPr>
        <w:t>en i gjeldsgrad</w:t>
      </w:r>
    </w:p>
    <w:p w14:paraId="60CA8C1A" w14:textId="74E50267" w:rsidR="000129DA" w:rsidRDefault="000129DA" w:rsidP="000129DA">
      <w:r w:rsidRPr="00C76453">
        <w:t xml:space="preserve">Økte låneopptak vil påvirke kommunens driftsbudsjett i form av økte renter og avdrag. Med de investeringer som </w:t>
      </w:r>
      <w:r w:rsidR="006A1D8F">
        <w:t>det er lagt opp til i økonomiplanperioden,</w:t>
      </w:r>
      <w:r w:rsidRPr="00444DCD">
        <w:t xml:space="preserve"> </w:t>
      </w:r>
      <w:r w:rsidRPr="00C76453">
        <w:t>vil utviklingen i lånegjeld og rente-</w:t>
      </w:r>
      <w:r>
        <w:t xml:space="preserve"> </w:t>
      </w:r>
      <w:r w:rsidRPr="00C76453">
        <w:t xml:space="preserve">og avdragsbelastning </w:t>
      </w:r>
      <w:r>
        <w:t xml:space="preserve">planperioden </w:t>
      </w:r>
      <w:r w:rsidRPr="00C76453">
        <w:t>bli som følger:</w:t>
      </w:r>
    </w:p>
    <w:tbl>
      <w:tblPr>
        <w:tblW w:w="9400" w:type="dxa"/>
        <w:tblCellMar>
          <w:left w:w="70" w:type="dxa"/>
          <w:right w:w="70" w:type="dxa"/>
        </w:tblCellMar>
        <w:tblLook w:val="04A0" w:firstRow="1" w:lastRow="0" w:firstColumn="1" w:lastColumn="0" w:noHBand="0" w:noVBand="1"/>
      </w:tblPr>
      <w:tblGrid>
        <w:gridCol w:w="2700"/>
        <w:gridCol w:w="1100"/>
        <w:gridCol w:w="1100"/>
        <w:gridCol w:w="1100"/>
        <w:gridCol w:w="1100"/>
        <w:gridCol w:w="1100"/>
        <w:gridCol w:w="1200"/>
      </w:tblGrid>
      <w:tr w:rsidR="00946828" w:rsidRPr="00946828" w14:paraId="44EA8AFD" w14:textId="77777777" w:rsidTr="006A1D8F">
        <w:trPr>
          <w:trHeight w:val="630"/>
        </w:trPr>
        <w:tc>
          <w:tcPr>
            <w:tcW w:w="2700" w:type="dxa"/>
            <w:tcBorders>
              <w:top w:val="single" w:sz="4" w:space="0" w:color="auto"/>
              <w:left w:val="nil"/>
              <w:bottom w:val="single" w:sz="4" w:space="0" w:color="auto"/>
              <w:right w:val="nil"/>
            </w:tcBorders>
            <w:shd w:val="clear" w:color="auto" w:fill="D9D9D9" w:themeFill="background1" w:themeFillShade="D9"/>
            <w:vAlign w:val="center"/>
            <w:hideMark/>
          </w:tcPr>
          <w:p w14:paraId="532C89B3" w14:textId="77777777" w:rsidR="00946828" w:rsidRPr="00946828" w:rsidRDefault="00946828" w:rsidP="00946828">
            <w:pPr>
              <w:spacing w:after="0" w:line="240" w:lineRule="auto"/>
              <w:rPr>
                <w:rFonts w:ascii="Calibri" w:eastAsia="Times New Roman" w:hAnsi="Calibri" w:cs="Calibri"/>
                <w:bCs/>
                <w:color w:val="000000"/>
                <w:lang w:eastAsia="nb-NO"/>
              </w:rPr>
            </w:pPr>
            <w:r w:rsidRPr="005378E8">
              <w:rPr>
                <w:rFonts w:ascii="Calibri" w:eastAsia="Times New Roman" w:hAnsi="Calibri" w:cs="Calibri"/>
                <w:bCs/>
                <w:color w:val="000000"/>
                <w:lang w:eastAsia="nb-NO"/>
              </w:rPr>
              <w:t> </w:t>
            </w:r>
            <w:r w:rsidRPr="00946828">
              <w:rPr>
                <w:rFonts w:ascii="Calibri" w:eastAsia="Times New Roman" w:hAnsi="Calibri" w:cs="Calibri"/>
                <w:bCs/>
                <w:color w:val="000000"/>
                <w:lang w:eastAsia="nb-NO"/>
              </w:rPr>
              <w:t>i hele 1000</w:t>
            </w:r>
          </w:p>
        </w:tc>
        <w:tc>
          <w:tcPr>
            <w:tcW w:w="1100" w:type="dxa"/>
            <w:tcBorders>
              <w:top w:val="single" w:sz="4" w:space="0" w:color="auto"/>
              <w:left w:val="nil"/>
              <w:bottom w:val="single" w:sz="4" w:space="0" w:color="auto"/>
              <w:right w:val="nil"/>
            </w:tcBorders>
            <w:shd w:val="clear" w:color="auto" w:fill="D9D9D9" w:themeFill="background1" w:themeFillShade="D9"/>
            <w:vAlign w:val="center"/>
            <w:hideMark/>
          </w:tcPr>
          <w:p w14:paraId="6EAB687F" w14:textId="77777777" w:rsidR="00946828" w:rsidRPr="006A1D8F" w:rsidRDefault="00946828" w:rsidP="00946828">
            <w:pPr>
              <w:spacing w:after="0" w:line="240" w:lineRule="auto"/>
              <w:jc w:val="right"/>
              <w:rPr>
                <w:rFonts w:ascii="Calibri" w:eastAsia="Times New Roman" w:hAnsi="Calibri" w:cs="Calibri"/>
                <w:color w:val="595959" w:themeColor="text1" w:themeTint="A6"/>
                <w:lang w:eastAsia="nb-NO"/>
              </w:rPr>
            </w:pPr>
            <w:r w:rsidRPr="006A1D8F">
              <w:rPr>
                <w:rFonts w:ascii="Calibri" w:eastAsia="Times New Roman" w:hAnsi="Calibri" w:cs="Calibri"/>
                <w:color w:val="595959" w:themeColor="text1" w:themeTint="A6"/>
                <w:lang w:eastAsia="nb-NO"/>
              </w:rPr>
              <w:t>Regnskap 2020</w:t>
            </w:r>
          </w:p>
        </w:tc>
        <w:tc>
          <w:tcPr>
            <w:tcW w:w="1100" w:type="dxa"/>
            <w:tcBorders>
              <w:top w:val="single" w:sz="4" w:space="0" w:color="auto"/>
              <w:left w:val="nil"/>
              <w:bottom w:val="single" w:sz="4" w:space="0" w:color="auto"/>
              <w:right w:val="nil"/>
            </w:tcBorders>
            <w:shd w:val="clear" w:color="auto" w:fill="D9D9D9" w:themeFill="background1" w:themeFillShade="D9"/>
            <w:vAlign w:val="center"/>
            <w:hideMark/>
          </w:tcPr>
          <w:p w14:paraId="40D4D37C" w14:textId="77777777" w:rsidR="00946828" w:rsidRPr="006A1D8F" w:rsidRDefault="00946828" w:rsidP="00946828">
            <w:pPr>
              <w:spacing w:after="0" w:line="240" w:lineRule="auto"/>
              <w:jc w:val="right"/>
              <w:rPr>
                <w:rFonts w:ascii="Calibri" w:eastAsia="Times New Roman" w:hAnsi="Calibri" w:cs="Calibri"/>
                <w:color w:val="595959" w:themeColor="text1" w:themeTint="A6"/>
                <w:lang w:eastAsia="nb-NO"/>
              </w:rPr>
            </w:pPr>
            <w:r w:rsidRPr="006A1D8F">
              <w:rPr>
                <w:rFonts w:ascii="Calibri" w:eastAsia="Times New Roman" w:hAnsi="Calibri" w:cs="Calibri"/>
                <w:color w:val="595959" w:themeColor="text1" w:themeTint="A6"/>
                <w:lang w:eastAsia="nb-NO"/>
              </w:rPr>
              <w:t>Budsjett 2021</w:t>
            </w:r>
          </w:p>
        </w:tc>
        <w:tc>
          <w:tcPr>
            <w:tcW w:w="1100" w:type="dxa"/>
            <w:tcBorders>
              <w:top w:val="single" w:sz="4" w:space="0" w:color="auto"/>
              <w:left w:val="nil"/>
              <w:bottom w:val="single" w:sz="4" w:space="0" w:color="auto"/>
              <w:right w:val="nil"/>
            </w:tcBorders>
            <w:shd w:val="clear" w:color="auto" w:fill="D9D9D9" w:themeFill="background1" w:themeFillShade="D9"/>
            <w:vAlign w:val="center"/>
            <w:hideMark/>
          </w:tcPr>
          <w:p w14:paraId="3FC225EC" w14:textId="77777777" w:rsidR="00946828" w:rsidRPr="00946828" w:rsidRDefault="00946828" w:rsidP="00946828">
            <w:pPr>
              <w:spacing w:after="0" w:line="240" w:lineRule="auto"/>
              <w:jc w:val="right"/>
              <w:rPr>
                <w:rFonts w:ascii="Calibri" w:eastAsia="Times New Roman" w:hAnsi="Calibri" w:cs="Times New Roman"/>
                <w:color w:val="4472C4"/>
                <w:lang w:eastAsia="nb-NO"/>
              </w:rPr>
            </w:pPr>
            <w:r w:rsidRPr="00946828">
              <w:rPr>
                <w:rFonts w:ascii="Calibri" w:eastAsia="Times New Roman" w:hAnsi="Calibri" w:cs="Times New Roman"/>
                <w:color w:val="4472C4"/>
                <w:lang w:eastAsia="nb-NO"/>
              </w:rPr>
              <w:t>Budsjett 2022</w:t>
            </w:r>
          </w:p>
        </w:tc>
        <w:tc>
          <w:tcPr>
            <w:tcW w:w="1100" w:type="dxa"/>
            <w:tcBorders>
              <w:top w:val="single" w:sz="4" w:space="0" w:color="auto"/>
              <w:left w:val="nil"/>
              <w:bottom w:val="single" w:sz="4" w:space="0" w:color="auto"/>
              <w:right w:val="nil"/>
            </w:tcBorders>
            <w:shd w:val="clear" w:color="auto" w:fill="D9D9D9" w:themeFill="background1" w:themeFillShade="D9"/>
            <w:vAlign w:val="center"/>
            <w:hideMark/>
          </w:tcPr>
          <w:p w14:paraId="16359B77" w14:textId="77777777" w:rsidR="00946828" w:rsidRPr="00946828" w:rsidRDefault="00946828" w:rsidP="00946828">
            <w:pPr>
              <w:spacing w:after="0" w:line="240" w:lineRule="auto"/>
              <w:jc w:val="right"/>
              <w:rPr>
                <w:rFonts w:ascii="Calibri" w:eastAsia="Times New Roman" w:hAnsi="Calibri" w:cs="Times New Roman"/>
                <w:color w:val="4472C4"/>
                <w:lang w:eastAsia="nb-NO"/>
              </w:rPr>
            </w:pPr>
            <w:r w:rsidRPr="00946828">
              <w:rPr>
                <w:rFonts w:ascii="Calibri" w:eastAsia="Times New Roman" w:hAnsi="Calibri" w:cs="Times New Roman"/>
                <w:color w:val="4472C4"/>
                <w:lang w:eastAsia="nb-NO"/>
              </w:rPr>
              <w:t>Budsjett 2023</w:t>
            </w:r>
          </w:p>
        </w:tc>
        <w:tc>
          <w:tcPr>
            <w:tcW w:w="1100" w:type="dxa"/>
            <w:tcBorders>
              <w:top w:val="single" w:sz="4" w:space="0" w:color="auto"/>
              <w:left w:val="nil"/>
              <w:bottom w:val="single" w:sz="4" w:space="0" w:color="auto"/>
              <w:right w:val="nil"/>
            </w:tcBorders>
            <w:shd w:val="clear" w:color="auto" w:fill="D9D9D9" w:themeFill="background1" w:themeFillShade="D9"/>
            <w:vAlign w:val="center"/>
            <w:hideMark/>
          </w:tcPr>
          <w:p w14:paraId="2199D7B5" w14:textId="77777777" w:rsidR="00946828" w:rsidRPr="00946828" w:rsidRDefault="00946828" w:rsidP="00946828">
            <w:pPr>
              <w:spacing w:after="0" w:line="240" w:lineRule="auto"/>
              <w:jc w:val="right"/>
              <w:rPr>
                <w:rFonts w:ascii="Calibri" w:eastAsia="Times New Roman" w:hAnsi="Calibri" w:cs="Times New Roman"/>
                <w:color w:val="4472C4"/>
                <w:lang w:eastAsia="nb-NO"/>
              </w:rPr>
            </w:pPr>
            <w:r w:rsidRPr="00946828">
              <w:rPr>
                <w:rFonts w:ascii="Calibri" w:eastAsia="Times New Roman" w:hAnsi="Calibri" w:cs="Times New Roman"/>
                <w:color w:val="4472C4"/>
                <w:lang w:eastAsia="nb-NO"/>
              </w:rPr>
              <w:t>Budsjett 2024</w:t>
            </w:r>
          </w:p>
        </w:tc>
        <w:tc>
          <w:tcPr>
            <w:tcW w:w="1200" w:type="dxa"/>
            <w:tcBorders>
              <w:top w:val="single" w:sz="4" w:space="0" w:color="auto"/>
              <w:left w:val="nil"/>
              <w:bottom w:val="single" w:sz="4" w:space="0" w:color="auto"/>
              <w:right w:val="nil"/>
            </w:tcBorders>
            <w:shd w:val="clear" w:color="auto" w:fill="D9D9D9" w:themeFill="background1" w:themeFillShade="D9"/>
            <w:vAlign w:val="center"/>
            <w:hideMark/>
          </w:tcPr>
          <w:p w14:paraId="25F50C6D" w14:textId="77777777" w:rsidR="00946828" w:rsidRPr="00946828" w:rsidRDefault="00946828" w:rsidP="00946828">
            <w:pPr>
              <w:spacing w:after="0" w:line="240" w:lineRule="auto"/>
              <w:jc w:val="right"/>
              <w:rPr>
                <w:rFonts w:ascii="Calibri" w:eastAsia="Times New Roman" w:hAnsi="Calibri" w:cs="Times New Roman"/>
                <w:color w:val="4472C4"/>
                <w:lang w:eastAsia="nb-NO"/>
              </w:rPr>
            </w:pPr>
            <w:r w:rsidRPr="00946828">
              <w:rPr>
                <w:rFonts w:ascii="Calibri" w:eastAsia="Times New Roman" w:hAnsi="Calibri" w:cs="Times New Roman"/>
                <w:color w:val="4472C4"/>
                <w:lang w:eastAsia="nb-NO"/>
              </w:rPr>
              <w:t>Budsjett 2025</w:t>
            </w:r>
          </w:p>
        </w:tc>
      </w:tr>
      <w:tr w:rsidR="00946828" w:rsidRPr="00946828" w14:paraId="6B5BD5FB" w14:textId="77777777" w:rsidTr="00946828">
        <w:trPr>
          <w:trHeight w:val="300"/>
        </w:trPr>
        <w:tc>
          <w:tcPr>
            <w:tcW w:w="2700" w:type="dxa"/>
            <w:tcBorders>
              <w:top w:val="single" w:sz="4" w:space="0" w:color="auto"/>
              <w:left w:val="nil"/>
              <w:bottom w:val="nil"/>
              <w:right w:val="nil"/>
            </w:tcBorders>
            <w:shd w:val="clear" w:color="auto" w:fill="auto"/>
            <w:noWrap/>
            <w:vAlign w:val="bottom"/>
            <w:hideMark/>
          </w:tcPr>
          <w:p w14:paraId="74E2DA22" w14:textId="77777777" w:rsidR="00946828" w:rsidRPr="00946828" w:rsidRDefault="00946828" w:rsidP="00946828">
            <w:pPr>
              <w:spacing w:after="0" w:line="240" w:lineRule="auto"/>
              <w:rPr>
                <w:rFonts w:ascii="Calibri" w:eastAsia="Times New Roman" w:hAnsi="Calibri" w:cs="Calibri"/>
                <w:color w:val="000000"/>
                <w:lang w:eastAsia="nb-NO"/>
              </w:rPr>
            </w:pPr>
            <w:r w:rsidRPr="00946828">
              <w:rPr>
                <w:rFonts w:ascii="Calibri" w:eastAsia="Times New Roman" w:hAnsi="Calibri" w:cs="Calibri"/>
                <w:color w:val="000000"/>
                <w:lang w:eastAsia="nb-NO"/>
              </w:rPr>
              <w:t>Lånegjeld per 1. januar</w:t>
            </w:r>
          </w:p>
        </w:tc>
        <w:tc>
          <w:tcPr>
            <w:tcW w:w="1100" w:type="dxa"/>
            <w:tcBorders>
              <w:top w:val="single" w:sz="4" w:space="0" w:color="auto"/>
              <w:left w:val="nil"/>
              <w:bottom w:val="nil"/>
              <w:right w:val="nil"/>
            </w:tcBorders>
            <w:shd w:val="clear" w:color="auto" w:fill="auto"/>
            <w:noWrap/>
            <w:vAlign w:val="bottom"/>
            <w:hideMark/>
          </w:tcPr>
          <w:p w14:paraId="3DD73C78" w14:textId="77777777" w:rsidR="00946828" w:rsidRPr="006A1D8F" w:rsidRDefault="00946828" w:rsidP="00946828">
            <w:pPr>
              <w:spacing w:after="0" w:line="240" w:lineRule="auto"/>
              <w:jc w:val="right"/>
              <w:rPr>
                <w:rFonts w:ascii="Calibri" w:eastAsia="Times New Roman" w:hAnsi="Calibri" w:cs="Calibri"/>
                <w:color w:val="595959" w:themeColor="text1" w:themeTint="A6"/>
                <w:lang w:eastAsia="nb-NO"/>
              </w:rPr>
            </w:pPr>
            <w:r w:rsidRPr="006A1D8F">
              <w:rPr>
                <w:rFonts w:ascii="Calibri" w:eastAsia="Times New Roman" w:hAnsi="Calibri" w:cs="Calibri"/>
                <w:color w:val="595959" w:themeColor="text1" w:themeTint="A6"/>
                <w:lang w:eastAsia="nb-NO"/>
              </w:rPr>
              <w:t>292 214</w:t>
            </w:r>
          </w:p>
        </w:tc>
        <w:tc>
          <w:tcPr>
            <w:tcW w:w="1100" w:type="dxa"/>
            <w:tcBorders>
              <w:top w:val="single" w:sz="4" w:space="0" w:color="auto"/>
              <w:left w:val="nil"/>
              <w:bottom w:val="nil"/>
              <w:right w:val="nil"/>
            </w:tcBorders>
            <w:shd w:val="clear" w:color="auto" w:fill="auto"/>
            <w:noWrap/>
            <w:vAlign w:val="bottom"/>
            <w:hideMark/>
          </w:tcPr>
          <w:p w14:paraId="053793A6" w14:textId="77777777" w:rsidR="00946828" w:rsidRPr="006A1D8F" w:rsidRDefault="00946828" w:rsidP="00946828">
            <w:pPr>
              <w:spacing w:after="0" w:line="240" w:lineRule="auto"/>
              <w:jc w:val="right"/>
              <w:rPr>
                <w:rFonts w:ascii="Calibri" w:eastAsia="Times New Roman" w:hAnsi="Calibri" w:cs="Calibri"/>
                <w:color w:val="595959" w:themeColor="text1" w:themeTint="A6"/>
                <w:lang w:eastAsia="nb-NO"/>
              </w:rPr>
            </w:pPr>
            <w:r w:rsidRPr="006A1D8F">
              <w:rPr>
                <w:rFonts w:ascii="Calibri" w:eastAsia="Times New Roman" w:hAnsi="Calibri" w:cs="Calibri"/>
                <w:color w:val="595959" w:themeColor="text1" w:themeTint="A6"/>
                <w:lang w:eastAsia="nb-NO"/>
              </w:rPr>
              <w:t>426 778</w:t>
            </w:r>
          </w:p>
        </w:tc>
        <w:tc>
          <w:tcPr>
            <w:tcW w:w="1100" w:type="dxa"/>
            <w:tcBorders>
              <w:top w:val="single" w:sz="4" w:space="0" w:color="auto"/>
              <w:left w:val="nil"/>
              <w:bottom w:val="nil"/>
              <w:right w:val="nil"/>
            </w:tcBorders>
            <w:shd w:val="clear" w:color="auto" w:fill="auto"/>
            <w:noWrap/>
            <w:vAlign w:val="bottom"/>
            <w:hideMark/>
          </w:tcPr>
          <w:p w14:paraId="402808CB" w14:textId="77777777" w:rsidR="00946828" w:rsidRPr="00946828" w:rsidRDefault="00946828" w:rsidP="00946828">
            <w:pPr>
              <w:spacing w:after="0" w:line="240" w:lineRule="auto"/>
              <w:jc w:val="right"/>
              <w:rPr>
                <w:rFonts w:ascii="Calibri" w:eastAsia="Times New Roman" w:hAnsi="Calibri" w:cs="Calibri"/>
                <w:color w:val="000000"/>
                <w:lang w:eastAsia="nb-NO"/>
              </w:rPr>
            </w:pPr>
            <w:r w:rsidRPr="00946828">
              <w:rPr>
                <w:rFonts w:ascii="Calibri" w:eastAsia="Times New Roman" w:hAnsi="Calibri" w:cs="Calibri"/>
                <w:color w:val="000000"/>
                <w:lang w:eastAsia="nb-NO"/>
              </w:rPr>
              <w:t>496 422</w:t>
            </w:r>
          </w:p>
        </w:tc>
        <w:tc>
          <w:tcPr>
            <w:tcW w:w="1100" w:type="dxa"/>
            <w:tcBorders>
              <w:top w:val="single" w:sz="4" w:space="0" w:color="auto"/>
              <w:left w:val="nil"/>
              <w:bottom w:val="nil"/>
              <w:right w:val="nil"/>
            </w:tcBorders>
            <w:shd w:val="clear" w:color="auto" w:fill="auto"/>
            <w:noWrap/>
            <w:vAlign w:val="bottom"/>
            <w:hideMark/>
          </w:tcPr>
          <w:p w14:paraId="5AE62425" w14:textId="77777777" w:rsidR="00946828" w:rsidRPr="00946828" w:rsidRDefault="00946828" w:rsidP="00946828">
            <w:pPr>
              <w:spacing w:after="0" w:line="240" w:lineRule="auto"/>
              <w:jc w:val="right"/>
              <w:rPr>
                <w:rFonts w:ascii="Calibri" w:eastAsia="Times New Roman" w:hAnsi="Calibri" w:cs="Calibri"/>
                <w:color w:val="000000"/>
                <w:lang w:eastAsia="nb-NO"/>
              </w:rPr>
            </w:pPr>
            <w:r w:rsidRPr="00946828">
              <w:rPr>
                <w:rFonts w:ascii="Calibri" w:eastAsia="Times New Roman" w:hAnsi="Calibri" w:cs="Calibri"/>
                <w:color w:val="000000"/>
                <w:lang w:eastAsia="nb-NO"/>
              </w:rPr>
              <w:t>484 079</w:t>
            </w:r>
          </w:p>
        </w:tc>
        <w:tc>
          <w:tcPr>
            <w:tcW w:w="1100" w:type="dxa"/>
            <w:tcBorders>
              <w:top w:val="single" w:sz="4" w:space="0" w:color="auto"/>
              <w:left w:val="nil"/>
              <w:bottom w:val="nil"/>
              <w:right w:val="nil"/>
            </w:tcBorders>
            <w:shd w:val="clear" w:color="auto" w:fill="auto"/>
            <w:noWrap/>
            <w:vAlign w:val="bottom"/>
            <w:hideMark/>
          </w:tcPr>
          <w:p w14:paraId="4A057575" w14:textId="77777777" w:rsidR="00946828" w:rsidRPr="00946828" w:rsidRDefault="00946828" w:rsidP="00946828">
            <w:pPr>
              <w:spacing w:after="0" w:line="240" w:lineRule="auto"/>
              <w:jc w:val="right"/>
              <w:rPr>
                <w:rFonts w:ascii="Calibri" w:eastAsia="Times New Roman" w:hAnsi="Calibri" w:cs="Calibri"/>
                <w:color w:val="000000"/>
                <w:lang w:eastAsia="nb-NO"/>
              </w:rPr>
            </w:pPr>
            <w:r w:rsidRPr="00946828">
              <w:rPr>
                <w:rFonts w:ascii="Calibri" w:eastAsia="Times New Roman" w:hAnsi="Calibri" w:cs="Calibri"/>
                <w:color w:val="000000"/>
                <w:lang w:eastAsia="nb-NO"/>
              </w:rPr>
              <w:t>488 895</w:t>
            </w:r>
          </w:p>
        </w:tc>
        <w:tc>
          <w:tcPr>
            <w:tcW w:w="1200" w:type="dxa"/>
            <w:tcBorders>
              <w:top w:val="single" w:sz="4" w:space="0" w:color="auto"/>
              <w:left w:val="nil"/>
              <w:bottom w:val="nil"/>
              <w:right w:val="nil"/>
            </w:tcBorders>
            <w:shd w:val="clear" w:color="auto" w:fill="auto"/>
            <w:noWrap/>
            <w:vAlign w:val="bottom"/>
            <w:hideMark/>
          </w:tcPr>
          <w:p w14:paraId="4E77F76C" w14:textId="77777777" w:rsidR="00946828" w:rsidRPr="00946828" w:rsidRDefault="00946828" w:rsidP="00946828">
            <w:pPr>
              <w:spacing w:after="0" w:line="240" w:lineRule="auto"/>
              <w:jc w:val="right"/>
              <w:rPr>
                <w:rFonts w:ascii="Calibri" w:eastAsia="Times New Roman" w:hAnsi="Calibri" w:cs="Calibri"/>
                <w:color w:val="000000"/>
                <w:lang w:eastAsia="nb-NO"/>
              </w:rPr>
            </w:pPr>
            <w:r w:rsidRPr="00946828">
              <w:rPr>
                <w:rFonts w:ascii="Calibri" w:eastAsia="Times New Roman" w:hAnsi="Calibri" w:cs="Calibri"/>
                <w:color w:val="000000"/>
                <w:lang w:eastAsia="nb-NO"/>
              </w:rPr>
              <w:t>509 997</w:t>
            </w:r>
          </w:p>
        </w:tc>
      </w:tr>
      <w:tr w:rsidR="00946828" w:rsidRPr="00946828" w14:paraId="119B6636" w14:textId="77777777" w:rsidTr="00946828">
        <w:trPr>
          <w:trHeight w:val="300"/>
        </w:trPr>
        <w:tc>
          <w:tcPr>
            <w:tcW w:w="2700" w:type="dxa"/>
            <w:tcBorders>
              <w:top w:val="nil"/>
              <w:left w:val="nil"/>
              <w:bottom w:val="nil"/>
              <w:right w:val="nil"/>
            </w:tcBorders>
            <w:shd w:val="clear" w:color="auto" w:fill="auto"/>
            <w:noWrap/>
            <w:vAlign w:val="bottom"/>
            <w:hideMark/>
          </w:tcPr>
          <w:p w14:paraId="3D2CDFAA" w14:textId="77777777" w:rsidR="00946828" w:rsidRPr="00946828" w:rsidRDefault="00946828" w:rsidP="00946828">
            <w:pPr>
              <w:spacing w:after="0" w:line="240" w:lineRule="auto"/>
              <w:rPr>
                <w:rFonts w:ascii="Calibri" w:eastAsia="Times New Roman" w:hAnsi="Calibri" w:cs="Calibri"/>
                <w:color w:val="000000"/>
                <w:lang w:eastAsia="nb-NO"/>
              </w:rPr>
            </w:pPr>
            <w:r w:rsidRPr="00946828">
              <w:rPr>
                <w:rFonts w:ascii="Calibri" w:eastAsia="Times New Roman" w:hAnsi="Calibri" w:cs="Calibri"/>
                <w:color w:val="000000"/>
                <w:lang w:eastAsia="nb-NO"/>
              </w:rPr>
              <w:t>Opptak av nye lån</w:t>
            </w:r>
          </w:p>
        </w:tc>
        <w:tc>
          <w:tcPr>
            <w:tcW w:w="1100" w:type="dxa"/>
            <w:tcBorders>
              <w:top w:val="nil"/>
              <w:left w:val="nil"/>
              <w:bottom w:val="nil"/>
              <w:right w:val="nil"/>
            </w:tcBorders>
            <w:shd w:val="clear" w:color="auto" w:fill="auto"/>
            <w:noWrap/>
            <w:vAlign w:val="bottom"/>
            <w:hideMark/>
          </w:tcPr>
          <w:p w14:paraId="7D8D62BB" w14:textId="77777777" w:rsidR="00946828" w:rsidRPr="006A1D8F" w:rsidRDefault="00946828" w:rsidP="00946828">
            <w:pPr>
              <w:spacing w:after="0" w:line="240" w:lineRule="auto"/>
              <w:jc w:val="right"/>
              <w:rPr>
                <w:rFonts w:ascii="Calibri" w:eastAsia="Times New Roman" w:hAnsi="Calibri" w:cs="Calibri"/>
                <w:color w:val="595959" w:themeColor="text1" w:themeTint="A6"/>
                <w:lang w:eastAsia="nb-NO"/>
              </w:rPr>
            </w:pPr>
            <w:r w:rsidRPr="006A1D8F">
              <w:rPr>
                <w:rFonts w:ascii="Calibri" w:eastAsia="Times New Roman" w:hAnsi="Calibri" w:cs="Calibri"/>
                <w:color w:val="595959" w:themeColor="text1" w:themeTint="A6"/>
                <w:lang w:eastAsia="nb-NO"/>
              </w:rPr>
              <w:t>146 100</w:t>
            </w:r>
          </w:p>
        </w:tc>
        <w:tc>
          <w:tcPr>
            <w:tcW w:w="1100" w:type="dxa"/>
            <w:tcBorders>
              <w:top w:val="nil"/>
              <w:left w:val="nil"/>
              <w:bottom w:val="nil"/>
              <w:right w:val="nil"/>
            </w:tcBorders>
            <w:shd w:val="clear" w:color="auto" w:fill="auto"/>
            <w:noWrap/>
            <w:vAlign w:val="bottom"/>
            <w:hideMark/>
          </w:tcPr>
          <w:p w14:paraId="3411A84E" w14:textId="77777777" w:rsidR="00946828" w:rsidRPr="006A1D8F" w:rsidRDefault="00946828" w:rsidP="00946828">
            <w:pPr>
              <w:spacing w:after="0" w:line="240" w:lineRule="auto"/>
              <w:jc w:val="right"/>
              <w:rPr>
                <w:rFonts w:ascii="Calibri" w:eastAsia="Times New Roman" w:hAnsi="Calibri" w:cs="Calibri"/>
                <w:color w:val="595959" w:themeColor="text1" w:themeTint="A6"/>
                <w:lang w:eastAsia="nb-NO"/>
              </w:rPr>
            </w:pPr>
            <w:r w:rsidRPr="006A1D8F">
              <w:rPr>
                <w:rFonts w:ascii="Calibri" w:eastAsia="Times New Roman" w:hAnsi="Calibri" w:cs="Calibri"/>
                <w:color w:val="595959" w:themeColor="text1" w:themeTint="A6"/>
                <w:lang w:eastAsia="nb-NO"/>
              </w:rPr>
              <w:t>81 000</w:t>
            </w:r>
          </w:p>
        </w:tc>
        <w:tc>
          <w:tcPr>
            <w:tcW w:w="1100" w:type="dxa"/>
            <w:tcBorders>
              <w:top w:val="nil"/>
              <w:left w:val="nil"/>
              <w:bottom w:val="nil"/>
              <w:right w:val="nil"/>
            </w:tcBorders>
            <w:shd w:val="clear" w:color="auto" w:fill="auto"/>
            <w:noWrap/>
            <w:vAlign w:val="bottom"/>
            <w:hideMark/>
          </w:tcPr>
          <w:p w14:paraId="2472824B" w14:textId="77777777" w:rsidR="00946828" w:rsidRPr="00946828" w:rsidRDefault="00946828" w:rsidP="00946828">
            <w:pPr>
              <w:spacing w:after="0" w:line="240" w:lineRule="auto"/>
              <w:jc w:val="right"/>
              <w:rPr>
                <w:rFonts w:ascii="Calibri" w:eastAsia="Times New Roman" w:hAnsi="Calibri" w:cs="Calibri"/>
                <w:color w:val="000000"/>
                <w:lang w:eastAsia="nb-NO"/>
              </w:rPr>
            </w:pPr>
            <w:r w:rsidRPr="00946828">
              <w:rPr>
                <w:rFonts w:ascii="Calibri" w:eastAsia="Times New Roman" w:hAnsi="Calibri" w:cs="Calibri"/>
                <w:color w:val="000000"/>
                <w:lang w:eastAsia="nb-NO"/>
              </w:rPr>
              <w:t>5 000</w:t>
            </w:r>
          </w:p>
        </w:tc>
        <w:tc>
          <w:tcPr>
            <w:tcW w:w="1100" w:type="dxa"/>
            <w:tcBorders>
              <w:top w:val="nil"/>
              <w:left w:val="nil"/>
              <w:bottom w:val="nil"/>
              <w:right w:val="nil"/>
            </w:tcBorders>
            <w:shd w:val="clear" w:color="auto" w:fill="auto"/>
            <w:noWrap/>
            <w:vAlign w:val="bottom"/>
            <w:hideMark/>
          </w:tcPr>
          <w:p w14:paraId="57FD356F" w14:textId="77777777" w:rsidR="00946828" w:rsidRPr="00946828" w:rsidRDefault="00946828" w:rsidP="00946828">
            <w:pPr>
              <w:spacing w:after="0" w:line="240" w:lineRule="auto"/>
              <w:jc w:val="right"/>
              <w:rPr>
                <w:rFonts w:ascii="Calibri" w:eastAsia="Times New Roman" w:hAnsi="Calibri" w:cs="Calibri"/>
                <w:lang w:eastAsia="nb-NO"/>
              </w:rPr>
            </w:pPr>
            <w:r w:rsidRPr="00946828">
              <w:rPr>
                <w:rFonts w:ascii="Calibri" w:eastAsia="Times New Roman" w:hAnsi="Calibri" w:cs="Calibri"/>
                <w:lang w:eastAsia="nb-NO"/>
              </w:rPr>
              <w:t>21 417</w:t>
            </w:r>
          </w:p>
        </w:tc>
        <w:tc>
          <w:tcPr>
            <w:tcW w:w="1100" w:type="dxa"/>
            <w:tcBorders>
              <w:top w:val="nil"/>
              <w:left w:val="nil"/>
              <w:bottom w:val="nil"/>
              <w:right w:val="nil"/>
            </w:tcBorders>
            <w:shd w:val="clear" w:color="auto" w:fill="auto"/>
            <w:noWrap/>
            <w:vAlign w:val="bottom"/>
            <w:hideMark/>
          </w:tcPr>
          <w:p w14:paraId="27F7DA63" w14:textId="77777777" w:rsidR="00946828" w:rsidRPr="00946828" w:rsidRDefault="00946828" w:rsidP="00946828">
            <w:pPr>
              <w:spacing w:after="0" w:line="240" w:lineRule="auto"/>
              <w:jc w:val="right"/>
              <w:rPr>
                <w:rFonts w:ascii="Calibri" w:eastAsia="Times New Roman" w:hAnsi="Calibri" w:cs="Calibri"/>
                <w:lang w:eastAsia="nb-NO"/>
              </w:rPr>
            </w:pPr>
            <w:r w:rsidRPr="00946828">
              <w:rPr>
                <w:rFonts w:ascii="Calibri" w:eastAsia="Times New Roman" w:hAnsi="Calibri" w:cs="Calibri"/>
                <w:lang w:eastAsia="nb-NO"/>
              </w:rPr>
              <w:t>38 157</w:t>
            </w:r>
          </w:p>
        </w:tc>
        <w:tc>
          <w:tcPr>
            <w:tcW w:w="1200" w:type="dxa"/>
            <w:tcBorders>
              <w:top w:val="nil"/>
              <w:left w:val="nil"/>
              <w:bottom w:val="nil"/>
              <w:right w:val="nil"/>
            </w:tcBorders>
            <w:shd w:val="clear" w:color="auto" w:fill="auto"/>
            <w:noWrap/>
            <w:vAlign w:val="bottom"/>
            <w:hideMark/>
          </w:tcPr>
          <w:p w14:paraId="6A81D37E" w14:textId="77777777" w:rsidR="00946828" w:rsidRPr="00946828" w:rsidRDefault="00946828" w:rsidP="00946828">
            <w:pPr>
              <w:spacing w:after="0" w:line="240" w:lineRule="auto"/>
              <w:jc w:val="right"/>
              <w:rPr>
                <w:rFonts w:ascii="Calibri" w:eastAsia="Times New Roman" w:hAnsi="Calibri" w:cs="Calibri"/>
                <w:lang w:eastAsia="nb-NO"/>
              </w:rPr>
            </w:pPr>
            <w:r w:rsidRPr="00946828">
              <w:rPr>
                <w:rFonts w:ascii="Calibri" w:eastAsia="Times New Roman" w:hAnsi="Calibri" w:cs="Calibri"/>
                <w:lang w:eastAsia="nb-NO"/>
              </w:rPr>
              <w:t>23 217</w:t>
            </w:r>
          </w:p>
        </w:tc>
      </w:tr>
      <w:tr w:rsidR="00946828" w:rsidRPr="00946828" w14:paraId="78F85775" w14:textId="77777777" w:rsidTr="002A598E">
        <w:trPr>
          <w:trHeight w:val="300"/>
        </w:trPr>
        <w:tc>
          <w:tcPr>
            <w:tcW w:w="2700" w:type="dxa"/>
            <w:tcBorders>
              <w:top w:val="nil"/>
              <w:left w:val="nil"/>
              <w:bottom w:val="single" w:sz="4" w:space="0" w:color="auto"/>
              <w:right w:val="nil"/>
            </w:tcBorders>
            <w:shd w:val="clear" w:color="auto" w:fill="auto"/>
            <w:noWrap/>
            <w:vAlign w:val="bottom"/>
            <w:hideMark/>
          </w:tcPr>
          <w:p w14:paraId="11ACEC81" w14:textId="77777777" w:rsidR="00946828" w:rsidRPr="00946828" w:rsidRDefault="00946828" w:rsidP="00946828">
            <w:pPr>
              <w:spacing w:after="0" w:line="240" w:lineRule="auto"/>
              <w:rPr>
                <w:rFonts w:ascii="Calibri" w:eastAsia="Times New Roman" w:hAnsi="Calibri" w:cs="Calibri"/>
                <w:color w:val="000000"/>
                <w:lang w:eastAsia="nb-NO"/>
              </w:rPr>
            </w:pPr>
            <w:r w:rsidRPr="00946828">
              <w:rPr>
                <w:rFonts w:ascii="Calibri" w:eastAsia="Times New Roman" w:hAnsi="Calibri" w:cs="Calibri"/>
                <w:color w:val="000000"/>
                <w:lang w:eastAsia="nb-NO"/>
              </w:rPr>
              <w:t xml:space="preserve">Avdrag </w:t>
            </w:r>
          </w:p>
        </w:tc>
        <w:tc>
          <w:tcPr>
            <w:tcW w:w="1100" w:type="dxa"/>
            <w:tcBorders>
              <w:top w:val="nil"/>
              <w:left w:val="nil"/>
              <w:bottom w:val="single" w:sz="4" w:space="0" w:color="auto"/>
              <w:right w:val="nil"/>
            </w:tcBorders>
            <w:shd w:val="clear" w:color="auto" w:fill="auto"/>
            <w:noWrap/>
            <w:vAlign w:val="bottom"/>
            <w:hideMark/>
          </w:tcPr>
          <w:p w14:paraId="31F9BDE5" w14:textId="77777777" w:rsidR="00946828" w:rsidRPr="006A1D8F" w:rsidRDefault="00946828" w:rsidP="00946828">
            <w:pPr>
              <w:spacing w:after="0" w:line="240" w:lineRule="auto"/>
              <w:jc w:val="right"/>
              <w:rPr>
                <w:rFonts w:ascii="Calibri" w:eastAsia="Times New Roman" w:hAnsi="Calibri" w:cs="Calibri"/>
                <w:color w:val="595959" w:themeColor="text1" w:themeTint="A6"/>
                <w:lang w:eastAsia="nb-NO"/>
              </w:rPr>
            </w:pPr>
            <w:r w:rsidRPr="006A1D8F">
              <w:rPr>
                <w:rFonts w:ascii="Calibri" w:eastAsia="Times New Roman" w:hAnsi="Calibri" w:cs="Calibri"/>
                <w:color w:val="595959" w:themeColor="text1" w:themeTint="A6"/>
                <w:lang w:eastAsia="nb-NO"/>
              </w:rPr>
              <w:t>11 536</w:t>
            </w:r>
          </w:p>
        </w:tc>
        <w:tc>
          <w:tcPr>
            <w:tcW w:w="1100" w:type="dxa"/>
            <w:tcBorders>
              <w:top w:val="nil"/>
              <w:left w:val="nil"/>
              <w:bottom w:val="single" w:sz="4" w:space="0" w:color="auto"/>
              <w:right w:val="nil"/>
            </w:tcBorders>
            <w:shd w:val="clear" w:color="auto" w:fill="auto"/>
            <w:noWrap/>
            <w:vAlign w:val="bottom"/>
            <w:hideMark/>
          </w:tcPr>
          <w:p w14:paraId="54F6DA66" w14:textId="77777777" w:rsidR="00946828" w:rsidRPr="006A1D8F" w:rsidRDefault="00946828" w:rsidP="00946828">
            <w:pPr>
              <w:spacing w:after="0" w:line="240" w:lineRule="auto"/>
              <w:jc w:val="right"/>
              <w:rPr>
                <w:rFonts w:ascii="Calibri" w:eastAsia="Times New Roman" w:hAnsi="Calibri" w:cs="Calibri"/>
                <w:color w:val="595959" w:themeColor="text1" w:themeTint="A6"/>
                <w:lang w:eastAsia="nb-NO"/>
              </w:rPr>
            </w:pPr>
            <w:r w:rsidRPr="006A1D8F">
              <w:rPr>
                <w:rFonts w:ascii="Calibri" w:eastAsia="Times New Roman" w:hAnsi="Calibri" w:cs="Calibri"/>
                <w:color w:val="595959" w:themeColor="text1" w:themeTint="A6"/>
                <w:lang w:eastAsia="nb-NO"/>
              </w:rPr>
              <w:t>11 356</w:t>
            </w:r>
          </w:p>
        </w:tc>
        <w:tc>
          <w:tcPr>
            <w:tcW w:w="1100" w:type="dxa"/>
            <w:tcBorders>
              <w:top w:val="nil"/>
              <w:left w:val="nil"/>
              <w:bottom w:val="single" w:sz="4" w:space="0" w:color="auto"/>
              <w:right w:val="nil"/>
            </w:tcBorders>
            <w:shd w:val="clear" w:color="auto" w:fill="auto"/>
            <w:noWrap/>
            <w:vAlign w:val="bottom"/>
            <w:hideMark/>
          </w:tcPr>
          <w:p w14:paraId="1D255D96" w14:textId="77777777" w:rsidR="00946828" w:rsidRPr="00946828" w:rsidRDefault="00946828" w:rsidP="00946828">
            <w:pPr>
              <w:spacing w:after="0" w:line="240" w:lineRule="auto"/>
              <w:jc w:val="right"/>
              <w:rPr>
                <w:rFonts w:ascii="Calibri" w:eastAsia="Times New Roman" w:hAnsi="Calibri" w:cs="Calibri"/>
                <w:color w:val="000000"/>
                <w:lang w:eastAsia="nb-NO"/>
              </w:rPr>
            </w:pPr>
            <w:r w:rsidRPr="00946828">
              <w:rPr>
                <w:rFonts w:ascii="Calibri" w:eastAsia="Times New Roman" w:hAnsi="Calibri" w:cs="Calibri"/>
                <w:color w:val="000000"/>
                <w:lang w:eastAsia="nb-NO"/>
              </w:rPr>
              <w:t>17 343</w:t>
            </w:r>
          </w:p>
        </w:tc>
        <w:tc>
          <w:tcPr>
            <w:tcW w:w="1100" w:type="dxa"/>
            <w:tcBorders>
              <w:top w:val="nil"/>
              <w:left w:val="nil"/>
              <w:bottom w:val="single" w:sz="4" w:space="0" w:color="auto"/>
              <w:right w:val="nil"/>
            </w:tcBorders>
            <w:shd w:val="clear" w:color="auto" w:fill="auto"/>
            <w:noWrap/>
            <w:vAlign w:val="bottom"/>
            <w:hideMark/>
          </w:tcPr>
          <w:p w14:paraId="3D8417DD" w14:textId="77777777" w:rsidR="00946828" w:rsidRPr="00946828" w:rsidRDefault="00946828" w:rsidP="00946828">
            <w:pPr>
              <w:spacing w:after="0" w:line="240" w:lineRule="auto"/>
              <w:jc w:val="right"/>
              <w:rPr>
                <w:rFonts w:ascii="Calibri" w:eastAsia="Times New Roman" w:hAnsi="Calibri" w:cs="Calibri"/>
                <w:color w:val="000000"/>
                <w:lang w:eastAsia="nb-NO"/>
              </w:rPr>
            </w:pPr>
            <w:r w:rsidRPr="00946828">
              <w:rPr>
                <w:rFonts w:ascii="Calibri" w:eastAsia="Times New Roman" w:hAnsi="Calibri" w:cs="Calibri"/>
                <w:color w:val="000000"/>
                <w:lang w:eastAsia="nb-NO"/>
              </w:rPr>
              <w:t>17 601</w:t>
            </w:r>
          </w:p>
        </w:tc>
        <w:tc>
          <w:tcPr>
            <w:tcW w:w="1100" w:type="dxa"/>
            <w:tcBorders>
              <w:top w:val="nil"/>
              <w:left w:val="nil"/>
              <w:bottom w:val="single" w:sz="4" w:space="0" w:color="auto"/>
              <w:right w:val="nil"/>
            </w:tcBorders>
            <w:shd w:val="clear" w:color="auto" w:fill="auto"/>
            <w:noWrap/>
            <w:vAlign w:val="bottom"/>
            <w:hideMark/>
          </w:tcPr>
          <w:p w14:paraId="0F9440FF" w14:textId="77777777" w:rsidR="00946828" w:rsidRPr="00946828" w:rsidRDefault="00946828" w:rsidP="00946828">
            <w:pPr>
              <w:spacing w:after="0" w:line="240" w:lineRule="auto"/>
              <w:jc w:val="right"/>
              <w:rPr>
                <w:rFonts w:ascii="Calibri" w:eastAsia="Times New Roman" w:hAnsi="Calibri" w:cs="Calibri"/>
                <w:color w:val="000000"/>
                <w:lang w:eastAsia="nb-NO"/>
              </w:rPr>
            </w:pPr>
            <w:r w:rsidRPr="00946828">
              <w:rPr>
                <w:rFonts w:ascii="Calibri" w:eastAsia="Times New Roman" w:hAnsi="Calibri" w:cs="Calibri"/>
                <w:color w:val="000000"/>
                <w:lang w:eastAsia="nb-NO"/>
              </w:rPr>
              <w:t>18 055</w:t>
            </w:r>
          </w:p>
        </w:tc>
        <w:tc>
          <w:tcPr>
            <w:tcW w:w="1200" w:type="dxa"/>
            <w:tcBorders>
              <w:top w:val="nil"/>
              <w:left w:val="nil"/>
              <w:bottom w:val="single" w:sz="4" w:space="0" w:color="auto"/>
              <w:right w:val="nil"/>
            </w:tcBorders>
            <w:shd w:val="clear" w:color="auto" w:fill="auto"/>
            <w:noWrap/>
            <w:vAlign w:val="bottom"/>
            <w:hideMark/>
          </w:tcPr>
          <w:p w14:paraId="458E2398" w14:textId="77777777" w:rsidR="00946828" w:rsidRPr="00946828" w:rsidRDefault="00946828" w:rsidP="00946828">
            <w:pPr>
              <w:spacing w:after="0" w:line="240" w:lineRule="auto"/>
              <w:jc w:val="right"/>
              <w:rPr>
                <w:rFonts w:ascii="Calibri" w:eastAsia="Times New Roman" w:hAnsi="Calibri" w:cs="Calibri"/>
                <w:color w:val="000000"/>
                <w:lang w:eastAsia="nb-NO"/>
              </w:rPr>
            </w:pPr>
            <w:r w:rsidRPr="00946828">
              <w:rPr>
                <w:rFonts w:ascii="Calibri" w:eastAsia="Times New Roman" w:hAnsi="Calibri" w:cs="Calibri"/>
                <w:color w:val="000000"/>
                <w:lang w:eastAsia="nb-NO"/>
              </w:rPr>
              <w:t>19 140</w:t>
            </w:r>
          </w:p>
        </w:tc>
      </w:tr>
      <w:tr w:rsidR="00946828" w:rsidRPr="00946828" w14:paraId="2E001FC9" w14:textId="77777777" w:rsidTr="002A598E">
        <w:trPr>
          <w:trHeight w:val="300"/>
        </w:trPr>
        <w:tc>
          <w:tcPr>
            <w:tcW w:w="2700" w:type="dxa"/>
            <w:tcBorders>
              <w:top w:val="single" w:sz="4" w:space="0" w:color="auto"/>
              <w:left w:val="nil"/>
              <w:bottom w:val="single" w:sz="4" w:space="0" w:color="auto"/>
              <w:right w:val="nil"/>
            </w:tcBorders>
            <w:shd w:val="clear" w:color="auto" w:fill="F2F2F2" w:themeFill="background1" w:themeFillShade="F2"/>
            <w:noWrap/>
            <w:vAlign w:val="bottom"/>
            <w:hideMark/>
          </w:tcPr>
          <w:p w14:paraId="6A400A27" w14:textId="77777777" w:rsidR="00946828" w:rsidRPr="00946828" w:rsidRDefault="00946828" w:rsidP="00946828">
            <w:pPr>
              <w:spacing w:after="0" w:line="240" w:lineRule="auto"/>
              <w:rPr>
                <w:rFonts w:ascii="Calibri" w:eastAsia="Times New Roman" w:hAnsi="Calibri" w:cs="Times New Roman"/>
                <w:color w:val="4472C4"/>
                <w:lang w:eastAsia="nb-NO"/>
              </w:rPr>
            </w:pPr>
            <w:r w:rsidRPr="00946828">
              <w:rPr>
                <w:rFonts w:ascii="Calibri" w:eastAsia="Times New Roman" w:hAnsi="Calibri" w:cs="Times New Roman"/>
                <w:color w:val="4472C4"/>
                <w:lang w:eastAsia="nb-NO"/>
              </w:rPr>
              <w:t>Lånegjeld per 31. desember</w:t>
            </w:r>
          </w:p>
        </w:tc>
        <w:tc>
          <w:tcPr>
            <w:tcW w:w="1100" w:type="dxa"/>
            <w:tcBorders>
              <w:top w:val="single" w:sz="4" w:space="0" w:color="auto"/>
              <w:left w:val="nil"/>
              <w:bottom w:val="single" w:sz="4" w:space="0" w:color="auto"/>
              <w:right w:val="nil"/>
            </w:tcBorders>
            <w:shd w:val="clear" w:color="auto" w:fill="F2F2F2" w:themeFill="background1" w:themeFillShade="F2"/>
            <w:noWrap/>
            <w:vAlign w:val="bottom"/>
            <w:hideMark/>
          </w:tcPr>
          <w:p w14:paraId="35D274AD" w14:textId="77777777" w:rsidR="00946828" w:rsidRPr="006A1D8F" w:rsidRDefault="00946828" w:rsidP="00946828">
            <w:pPr>
              <w:spacing w:after="0" w:line="240" w:lineRule="auto"/>
              <w:jc w:val="right"/>
              <w:rPr>
                <w:rFonts w:ascii="Calibri" w:eastAsia="Times New Roman" w:hAnsi="Calibri" w:cs="Times New Roman"/>
                <w:color w:val="595959" w:themeColor="text1" w:themeTint="A6"/>
                <w:lang w:eastAsia="nb-NO"/>
              </w:rPr>
            </w:pPr>
            <w:r w:rsidRPr="006A1D8F">
              <w:rPr>
                <w:rFonts w:ascii="Calibri" w:eastAsia="Times New Roman" w:hAnsi="Calibri" w:cs="Times New Roman"/>
                <w:color w:val="595959" w:themeColor="text1" w:themeTint="A6"/>
                <w:lang w:eastAsia="nb-NO"/>
              </w:rPr>
              <w:t>426 778</w:t>
            </w:r>
          </w:p>
        </w:tc>
        <w:tc>
          <w:tcPr>
            <w:tcW w:w="1100" w:type="dxa"/>
            <w:tcBorders>
              <w:top w:val="single" w:sz="4" w:space="0" w:color="auto"/>
              <w:left w:val="nil"/>
              <w:bottom w:val="single" w:sz="4" w:space="0" w:color="auto"/>
              <w:right w:val="nil"/>
            </w:tcBorders>
            <w:shd w:val="clear" w:color="auto" w:fill="F2F2F2" w:themeFill="background1" w:themeFillShade="F2"/>
            <w:noWrap/>
            <w:vAlign w:val="bottom"/>
            <w:hideMark/>
          </w:tcPr>
          <w:p w14:paraId="65D2EA03" w14:textId="77777777" w:rsidR="00946828" w:rsidRPr="006A1D8F" w:rsidRDefault="00946828" w:rsidP="00946828">
            <w:pPr>
              <w:spacing w:after="0" w:line="240" w:lineRule="auto"/>
              <w:jc w:val="right"/>
              <w:rPr>
                <w:rFonts w:ascii="Calibri" w:eastAsia="Times New Roman" w:hAnsi="Calibri" w:cs="Times New Roman"/>
                <w:color w:val="595959" w:themeColor="text1" w:themeTint="A6"/>
                <w:lang w:eastAsia="nb-NO"/>
              </w:rPr>
            </w:pPr>
            <w:r w:rsidRPr="006A1D8F">
              <w:rPr>
                <w:rFonts w:ascii="Calibri" w:eastAsia="Times New Roman" w:hAnsi="Calibri" w:cs="Times New Roman"/>
                <w:color w:val="595959" w:themeColor="text1" w:themeTint="A6"/>
                <w:lang w:eastAsia="nb-NO"/>
              </w:rPr>
              <w:t>496 422</w:t>
            </w:r>
          </w:p>
        </w:tc>
        <w:tc>
          <w:tcPr>
            <w:tcW w:w="1100" w:type="dxa"/>
            <w:tcBorders>
              <w:top w:val="single" w:sz="4" w:space="0" w:color="auto"/>
              <w:left w:val="nil"/>
              <w:bottom w:val="single" w:sz="4" w:space="0" w:color="auto"/>
              <w:right w:val="nil"/>
            </w:tcBorders>
            <w:shd w:val="clear" w:color="auto" w:fill="F2F2F2" w:themeFill="background1" w:themeFillShade="F2"/>
            <w:noWrap/>
            <w:vAlign w:val="bottom"/>
            <w:hideMark/>
          </w:tcPr>
          <w:p w14:paraId="676854C5" w14:textId="77777777" w:rsidR="00946828" w:rsidRPr="00946828" w:rsidRDefault="00946828" w:rsidP="00946828">
            <w:pPr>
              <w:spacing w:after="0" w:line="240" w:lineRule="auto"/>
              <w:jc w:val="right"/>
              <w:rPr>
                <w:rFonts w:ascii="Calibri" w:eastAsia="Times New Roman" w:hAnsi="Calibri" w:cs="Times New Roman"/>
                <w:color w:val="4472C4"/>
                <w:lang w:eastAsia="nb-NO"/>
              </w:rPr>
            </w:pPr>
            <w:r w:rsidRPr="00946828">
              <w:rPr>
                <w:rFonts w:ascii="Calibri" w:eastAsia="Times New Roman" w:hAnsi="Calibri" w:cs="Times New Roman"/>
                <w:color w:val="4472C4"/>
                <w:lang w:eastAsia="nb-NO"/>
              </w:rPr>
              <w:t>484 079</w:t>
            </w:r>
          </w:p>
        </w:tc>
        <w:tc>
          <w:tcPr>
            <w:tcW w:w="1100" w:type="dxa"/>
            <w:tcBorders>
              <w:top w:val="single" w:sz="4" w:space="0" w:color="auto"/>
              <w:left w:val="nil"/>
              <w:bottom w:val="single" w:sz="4" w:space="0" w:color="auto"/>
              <w:right w:val="nil"/>
            </w:tcBorders>
            <w:shd w:val="clear" w:color="auto" w:fill="F2F2F2" w:themeFill="background1" w:themeFillShade="F2"/>
            <w:noWrap/>
            <w:vAlign w:val="bottom"/>
            <w:hideMark/>
          </w:tcPr>
          <w:p w14:paraId="2889080C" w14:textId="77777777" w:rsidR="00946828" w:rsidRPr="00946828" w:rsidRDefault="00946828" w:rsidP="00946828">
            <w:pPr>
              <w:spacing w:after="0" w:line="240" w:lineRule="auto"/>
              <w:jc w:val="right"/>
              <w:rPr>
                <w:rFonts w:ascii="Calibri" w:eastAsia="Times New Roman" w:hAnsi="Calibri" w:cs="Times New Roman"/>
                <w:color w:val="4472C4"/>
                <w:lang w:eastAsia="nb-NO"/>
              </w:rPr>
            </w:pPr>
            <w:r w:rsidRPr="00946828">
              <w:rPr>
                <w:rFonts w:ascii="Calibri" w:eastAsia="Times New Roman" w:hAnsi="Calibri" w:cs="Times New Roman"/>
                <w:color w:val="4472C4"/>
                <w:lang w:eastAsia="nb-NO"/>
              </w:rPr>
              <w:t>487 895</w:t>
            </w:r>
          </w:p>
        </w:tc>
        <w:tc>
          <w:tcPr>
            <w:tcW w:w="1100" w:type="dxa"/>
            <w:tcBorders>
              <w:top w:val="single" w:sz="4" w:space="0" w:color="auto"/>
              <w:left w:val="nil"/>
              <w:bottom w:val="single" w:sz="4" w:space="0" w:color="auto"/>
              <w:right w:val="nil"/>
            </w:tcBorders>
            <w:shd w:val="clear" w:color="auto" w:fill="F2F2F2" w:themeFill="background1" w:themeFillShade="F2"/>
            <w:noWrap/>
            <w:vAlign w:val="bottom"/>
            <w:hideMark/>
          </w:tcPr>
          <w:p w14:paraId="2C067F37" w14:textId="77777777" w:rsidR="00946828" w:rsidRPr="00946828" w:rsidRDefault="00946828" w:rsidP="00946828">
            <w:pPr>
              <w:spacing w:after="0" w:line="240" w:lineRule="auto"/>
              <w:jc w:val="right"/>
              <w:rPr>
                <w:rFonts w:ascii="Calibri" w:eastAsia="Times New Roman" w:hAnsi="Calibri" w:cs="Times New Roman"/>
                <w:color w:val="4472C4"/>
                <w:lang w:eastAsia="nb-NO"/>
              </w:rPr>
            </w:pPr>
            <w:r w:rsidRPr="00946828">
              <w:rPr>
                <w:rFonts w:ascii="Calibri" w:eastAsia="Times New Roman" w:hAnsi="Calibri" w:cs="Times New Roman"/>
                <w:color w:val="4472C4"/>
                <w:lang w:eastAsia="nb-NO"/>
              </w:rPr>
              <w:t>507 997</w:t>
            </w:r>
          </w:p>
        </w:tc>
        <w:tc>
          <w:tcPr>
            <w:tcW w:w="1200" w:type="dxa"/>
            <w:tcBorders>
              <w:top w:val="single" w:sz="4" w:space="0" w:color="auto"/>
              <w:left w:val="nil"/>
              <w:bottom w:val="single" w:sz="4" w:space="0" w:color="auto"/>
              <w:right w:val="nil"/>
            </w:tcBorders>
            <w:shd w:val="clear" w:color="auto" w:fill="F2F2F2" w:themeFill="background1" w:themeFillShade="F2"/>
            <w:noWrap/>
            <w:vAlign w:val="bottom"/>
            <w:hideMark/>
          </w:tcPr>
          <w:p w14:paraId="104B2611" w14:textId="77777777" w:rsidR="00946828" w:rsidRPr="00946828" w:rsidRDefault="00946828" w:rsidP="00946828">
            <w:pPr>
              <w:spacing w:after="0" w:line="240" w:lineRule="auto"/>
              <w:jc w:val="right"/>
              <w:rPr>
                <w:rFonts w:ascii="Calibri" w:eastAsia="Times New Roman" w:hAnsi="Calibri" w:cs="Times New Roman"/>
                <w:color w:val="4472C4"/>
                <w:lang w:eastAsia="nb-NO"/>
              </w:rPr>
            </w:pPr>
            <w:r w:rsidRPr="00946828">
              <w:rPr>
                <w:rFonts w:ascii="Calibri" w:eastAsia="Times New Roman" w:hAnsi="Calibri" w:cs="Times New Roman"/>
                <w:color w:val="4472C4"/>
                <w:lang w:eastAsia="nb-NO"/>
              </w:rPr>
              <w:t>512 074</w:t>
            </w:r>
          </w:p>
        </w:tc>
      </w:tr>
      <w:tr w:rsidR="00946828" w:rsidRPr="00946828" w14:paraId="6AC4CDBA" w14:textId="77777777" w:rsidTr="00946828">
        <w:trPr>
          <w:trHeight w:val="300"/>
        </w:trPr>
        <w:tc>
          <w:tcPr>
            <w:tcW w:w="2700" w:type="dxa"/>
            <w:tcBorders>
              <w:top w:val="single" w:sz="4" w:space="0" w:color="auto"/>
              <w:left w:val="nil"/>
              <w:bottom w:val="nil"/>
              <w:right w:val="nil"/>
            </w:tcBorders>
            <w:shd w:val="clear" w:color="auto" w:fill="auto"/>
            <w:noWrap/>
            <w:vAlign w:val="bottom"/>
            <w:hideMark/>
          </w:tcPr>
          <w:p w14:paraId="55D0320B" w14:textId="77777777" w:rsidR="00946828" w:rsidRPr="00946828" w:rsidRDefault="00946828" w:rsidP="00946828">
            <w:pPr>
              <w:spacing w:after="0" w:line="240" w:lineRule="auto"/>
              <w:jc w:val="right"/>
              <w:rPr>
                <w:rFonts w:ascii="Calibri" w:eastAsia="Times New Roman" w:hAnsi="Calibri" w:cs="Calibri"/>
                <w:b/>
                <w:bCs/>
                <w:color w:val="000000"/>
                <w:lang w:eastAsia="nb-NO"/>
              </w:rPr>
            </w:pPr>
          </w:p>
        </w:tc>
        <w:tc>
          <w:tcPr>
            <w:tcW w:w="1100" w:type="dxa"/>
            <w:tcBorders>
              <w:top w:val="single" w:sz="4" w:space="0" w:color="auto"/>
              <w:left w:val="nil"/>
              <w:bottom w:val="nil"/>
              <w:right w:val="nil"/>
            </w:tcBorders>
            <w:shd w:val="clear" w:color="auto" w:fill="auto"/>
            <w:noWrap/>
            <w:vAlign w:val="bottom"/>
            <w:hideMark/>
          </w:tcPr>
          <w:p w14:paraId="2F1CA989" w14:textId="77777777" w:rsidR="00946828" w:rsidRPr="006A1D8F" w:rsidRDefault="00946828" w:rsidP="00946828">
            <w:pPr>
              <w:spacing w:after="0" w:line="240" w:lineRule="auto"/>
              <w:rPr>
                <w:rFonts w:ascii="Times New Roman" w:eastAsia="Times New Roman" w:hAnsi="Times New Roman" w:cs="Times New Roman"/>
                <w:color w:val="595959" w:themeColor="text1" w:themeTint="A6"/>
                <w:sz w:val="20"/>
                <w:szCs w:val="20"/>
                <w:lang w:eastAsia="nb-NO"/>
              </w:rPr>
            </w:pPr>
          </w:p>
        </w:tc>
        <w:tc>
          <w:tcPr>
            <w:tcW w:w="1100" w:type="dxa"/>
            <w:tcBorders>
              <w:top w:val="single" w:sz="4" w:space="0" w:color="auto"/>
              <w:left w:val="nil"/>
              <w:bottom w:val="nil"/>
              <w:right w:val="nil"/>
            </w:tcBorders>
            <w:shd w:val="clear" w:color="auto" w:fill="auto"/>
            <w:noWrap/>
            <w:vAlign w:val="bottom"/>
            <w:hideMark/>
          </w:tcPr>
          <w:p w14:paraId="79A0C8EE" w14:textId="77777777" w:rsidR="00946828" w:rsidRPr="006A1D8F" w:rsidRDefault="00946828" w:rsidP="00946828">
            <w:pPr>
              <w:spacing w:after="0" w:line="240" w:lineRule="auto"/>
              <w:rPr>
                <w:rFonts w:ascii="Times New Roman" w:eastAsia="Times New Roman" w:hAnsi="Times New Roman" w:cs="Times New Roman"/>
                <w:color w:val="595959" w:themeColor="text1" w:themeTint="A6"/>
                <w:sz w:val="20"/>
                <w:szCs w:val="20"/>
                <w:lang w:eastAsia="nb-NO"/>
              </w:rPr>
            </w:pPr>
          </w:p>
        </w:tc>
        <w:tc>
          <w:tcPr>
            <w:tcW w:w="1100" w:type="dxa"/>
            <w:tcBorders>
              <w:top w:val="single" w:sz="4" w:space="0" w:color="auto"/>
              <w:left w:val="nil"/>
              <w:bottom w:val="nil"/>
              <w:right w:val="nil"/>
            </w:tcBorders>
            <w:shd w:val="clear" w:color="auto" w:fill="auto"/>
            <w:noWrap/>
            <w:vAlign w:val="bottom"/>
            <w:hideMark/>
          </w:tcPr>
          <w:p w14:paraId="28493C56" w14:textId="77777777" w:rsidR="00946828" w:rsidRPr="00946828" w:rsidRDefault="00946828" w:rsidP="00946828">
            <w:pPr>
              <w:spacing w:after="0" w:line="240" w:lineRule="auto"/>
              <w:rPr>
                <w:rFonts w:ascii="Times New Roman" w:eastAsia="Times New Roman" w:hAnsi="Times New Roman" w:cs="Times New Roman"/>
                <w:sz w:val="20"/>
                <w:szCs w:val="20"/>
                <w:lang w:eastAsia="nb-NO"/>
              </w:rPr>
            </w:pPr>
          </w:p>
        </w:tc>
        <w:tc>
          <w:tcPr>
            <w:tcW w:w="1100" w:type="dxa"/>
            <w:tcBorders>
              <w:top w:val="single" w:sz="4" w:space="0" w:color="auto"/>
              <w:left w:val="nil"/>
              <w:bottom w:val="nil"/>
              <w:right w:val="nil"/>
            </w:tcBorders>
            <w:shd w:val="clear" w:color="auto" w:fill="auto"/>
            <w:noWrap/>
            <w:vAlign w:val="bottom"/>
            <w:hideMark/>
          </w:tcPr>
          <w:p w14:paraId="1C9C7C0C" w14:textId="77777777" w:rsidR="00946828" w:rsidRPr="00946828" w:rsidRDefault="00946828" w:rsidP="00946828">
            <w:pPr>
              <w:spacing w:after="0" w:line="240" w:lineRule="auto"/>
              <w:rPr>
                <w:rFonts w:ascii="Times New Roman" w:eastAsia="Times New Roman" w:hAnsi="Times New Roman" w:cs="Times New Roman"/>
                <w:sz w:val="20"/>
                <w:szCs w:val="20"/>
                <w:lang w:eastAsia="nb-NO"/>
              </w:rPr>
            </w:pPr>
          </w:p>
        </w:tc>
        <w:tc>
          <w:tcPr>
            <w:tcW w:w="1100" w:type="dxa"/>
            <w:tcBorders>
              <w:top w:val="single" w:sz="4" w:space="0" w:color="auto"/>
              <w:left w:val="nil"/>
              <w:bottom w:val="nil"/>
              <w:right w:val="nil"/>
            </w:tcBorders>
            <w:shd w:val="clear" w:color="auto" w:fill="auto"/>
            <w:noWrap/>
            <w:vAlign w:val="bottom"/>
            <w:hideMark/>
          </w:tcPr>
          <w:p w14:paraId="3A4F92CE" w14:textId="77777777" w:rsidR="00946828" w:rsidRPr="00946828" w:rsidRDefault="00946828" w:rsidP="00946828">
            <w:pPr>
              <w:spacing w:after="0" w:line="240" w:lineRule="auto"/>
              <w:rPr>
                <w:rFonts w:ascii="Times New Roman" w:eastAsia="Times New Roman" w:hAnsi="Times New Roman" w:cs="Times New Roman"/>
                <w:sz w:val="20"/>
                <w:szCs w:val="20"/>
                <w:lang w:eastAsia="nb-NO"/>
              </w:rPr>
            </w:pPr>
          </w:p>
        </w:tc>
        <w:tc>
          <w:tcPr>
            <w:tcW w:w="1200" w:type="dxa"/>
            <w:tcBorders>
              <w:top w:val="single" w:sz="4" w:space="0" w:color="auto"/>
              <w:left w:val="nil"/>
              <w:bottom w:val="nil"/>
              <w:right w:val="nil"/>
            </w:tcBorders>
            <w:shd w:val="clear" w:color="auto" w:fill="auto"/>
            <w:noWrap/>
            <w:vAlign w:val="bottom"/>
            <w:hideMark/>
          </w:tcPr>
          <w:p w14:paraId="19BFB664" w14:textId="77777777" w:rsidR="00946828" w:rsidRPr="00946828" w:rsidRDefault="00946828" w:rsidP="00946828">
            <w:pPr>
              <w:spacing w:after="0" w:line="240" w:lineRule="auto"/>
              <w:rPr>
                <w:rFonts w:ascii="Times New Roman" w:eastAsia="Times New Roman" w:hAnsi="Times New Roman" w:cs="Times New Roman"/>
                <w:sz w:val="20"/>
                <w:szCs w:val="20"/>
                <w:lang w:eastAsia="nb-NO"/>
              </w:rPr>
            </w:pPr>
          </w:p>
        </w:tc>
      </w:tr>
      <w:tr w:rsidR="00946828" w:rsidRPr="00946828" w14:paraId="06182D8B" w14:textId="77777777" w:rsidTr="00946828">
        <w:trPr>
          <w:trHeight w:val="300"/>
        </w:trPr>
        <w:tc>
          <w:tcPr>
            <w:tcW w:w="2700" w:type="dxa"/>
            <w:tcBorders>
              <w:top w:val="nil"/>
              <w:left w:val="nil"/>
              <w:bottom w:val="nil"/>
              <w:right w:val="nil"/>
            </w:tcBorders>
            <w:shd w:val="clear" w:color="auto" w:fill="auto"/>
            <w:noWrap/>
            <w:vAlign w:val="bottom"/>
            <w:hideMark/>
          </w:tcPr>
          <w:p w14:paraId="1B1549A4" w14:textId="77777777" w:rsidR="00946828" w:rsidRPr="00946828" w:rsidRDefault="00946828" w:rsidP="00946828">
            <w:pPr>
              <w:spacing w:after="0" w:line="240" w:lineRule="auto"/>
              <w:rPr>
                <w:rFonts w:ascii="Calibri" w:eastAsia="Times New Roman" w:hAnsi="Calibri" w:cs="Calibri"/>
                <w:color w:val="000000"/>
                <w:lang w:eastAsia="nb-NO"/>
              </w:rPr>
            </w:pPr>
            <w:r w:rsidRPr="00946828">
              <w:rPr>
                <w:rFonts w:ascii="Calibri" w:eastAsia="Times New Roman" w:hAnsi="Calibri" w:cs="Calibri"/>
                <w:color w:val="000000"/>
                <w:lang w:eastAsia="nb-NO"/>
              </w:rPr>
              <w:t>Totale utlån</w:t>
            </w:r>
          </w:p>
        </w:tc>
        <w:tc>
          <w:tcPr>
            <w:tcW w:w="1100" w:type="dxa"/>
            <w:tcBorders>
              <w:top w:val="nil"/>
              <w:left w:val="nil"/>
              <w:bottom w:val="nil"/>
              <w:right w:val="nil"/>
            </w:tcBorders>
            <w:shd w:val="clear" w:color="auto" w:fill="auto"/>
            <w:noWrap/>
            <w:vAlign w:val="bottom"/>
            <w:hideMark/>
          </w:tcPr>
          <w:p w14:paraId="1AB6CFCE" w14:textId="77777777" w:rsidR="00946828" w:rsidRPr="006A1D8F" w:rsidRDefault="00946828" w:rsidP="00946828">
            <w:pPr>
              <w:spacing w:after="0" w:line="240" w:lineRule="auto"/>
              <w:jc w:val="right"/>
              <w:rPr>
                <w:rFonts w:ascii="Calibri" w:eastAsia="Times New Roman" w:hAnsi="Calibri" w:cs="Calibri"/>
                <w:color w:val="595959" w:themeColor="text1" w:themeTint="A6"/>
                <w:lang w:eastAsia="nb-NO"/>
              </w:rPr>
            </w:pPr>
            <w:r w:rsidRPr="006A1D8F">
              <w:rPr>
                <w:rFonts w:ascii="Calibri" w:eastAsia="Times New Roman" w:hAnsi="Calibri" w:cs="Calibri"/>
                <w:color w:val="595959" w:themeColor="text1" w:themeTint="A6"/>
                <w:lang w:eastAsia="nb-NO"/>
              </w:rPr>
              <w:t>15 982</w:t>
            </w:r>
          </w:p>
        </w:tc>
        <w:tc>
          <w:tcPr>
            <w:tcW w:w="1100" w:type="dxa"/>
            <w:tcBorders>
              <w:top w:val="nil"/>
              <w:left w:val="nil"/>
              <w:bottom w:val="nil"/>
              <w:right w:val="nil"/>
            </w:tcBorders>
            <w:shd w:val="clear" w:color="auto" w:fill="auto"/>
            <w:noWrap/>
            <w:vAlign w:val="bottom"/>
            <w:hideMark/>
          </w:tcPr>
          <w:p w14:paraId="724EC04A" w14:textId="77777777" w:rsidR="00946828" w:rsidRPr="006A1D8F" w:rsidRDefault="00946828" w:rsidP="00946828">
            <w:pPr>
              <w:spacing w:after="0" w:line="240" w:lineRule="auto"/>
              <w:jc w:val="right"/>
              <w:rPr>
                <w:rFonts w:ascii="Calibri" w:eastAsia="Times New Roman" w:hAnsi="Calibri" w:cs="Calibri"/>
                <w:color w:val="595959" w:themeColor="text1" w:themeTint="A6"/>
                <w:lang w:eastAsia="nb-NO"/>
              </w:rPr>
            </w:pPr>
            <w:r w:rsidRPr="006A1D8F">
              <w:rPr>
                <w:rFonts w:ascii="Calibri" w:eastAsia="Times New Roman" w:hAnsi="Calibri" w:cs="Calibri"/>
                <w:color w:val="595959" w:themeColor="text1" w:themeTint="A6"/>
                <w:lang w:eastAsia="nb-NO"/>
              </w:rPr>
              <w:t>20 290</w:t>
            </w:r>
          </w:p>
        </w:tc>
        <w:tc>
          <w:tcPr>
            <w:tcW w:w="1100" w:type="dxa"/>
            <w:tcBorders>
              <w:top w:val="nil"/>
              <w:left w:val="nil"/>
              <w:bottom w:val="nil"/>
              <w:right w:val="nil"/>
            </w:tcBorders>
            <w:shd w:val="clear" w:color="auto" w:fill="auto"/>
            <w:noWrap/>
            <w:vAlign w:val="bottom"/>
            <w:hideMark/>
          </w:tcPr>
          <w:p w14:paraId="5233C866" w14:textId="77777777" w:rsidR="00946828" w:rsidRPr="00946828" w:rsidRDefault="00946828" w:rsidP="00946828">
            <w:pPr>
              <w:spacing w:after="0" w:line="240" w:lineRule="auto"/>
              <w:jc w:val="right"/>
              <w:rPr>
                <w:rFonts w:ascii="Calibri" w:eastAsia="Times New Roman" w:hAnsi="Calibri" w:cs="Calibri"/>
                <w:color w:val="000000"/>
                <w:lang w:eastAsia="nb-NO"/>
              </w:rPr>
            </w:pPr>
            <w:r w:rsidRPr="00946828">
              <w:rPr>
                <w:rFonts w:ascii="Calibri" w:eastAsia="Times New Roman" w:hAnsi="Calibri" w:cs="Calibri"/>
                <w:color w:val="000000"/>
                <w:lang w:eastAsia="nb-NO"/>
              </w:rPr>
              <w:t>21 740</w:t>
            </w:r>
          </w:p>
        </w:tc>
        <w:tc>
          <w:tcPr>
            <w:tcW w:w="1100" w:type="dxa"/>
            <w:tcBorders>
              <w:top w:val="nil"/>
              <w:left w:val="nil"/>
              <w:bottom w:val="nil"/>
              <w:right w:val="nil"/>
            </w:tcBorders>
            <w:shd w:val="clear" w:color="auto" w:fill="auto"/>
            <w:noWrap/>
            <w:vAlign w:val="bottom"/>
            <w:hideMark/>
          </w:tcPr>
          <w:p w14:paraId="279BD217" w14:textId="77777777" w:rsidR="00946828" w:rsidRPr="00946828" w:rsidRDefault="00946828" w:rsidP="00946828">
            <w:pPr>
              <w:spacing w:after="0" w:line="240" w:lineRule="auto"/>
              <w:jc w:val="right"/>
              <w:rPr>
                <w:rFonts w:ascii="Calibri" w:eastAsia="Times New Roman" w:hAnsi="Calibri" w:cs="Calibri"/>
                <w:color w:val="000000"/>
                <w:lang w:eastAsia="nb-NO"/>
              </w:rPr>
            </w:pPr>
            <w:r w:rsidRPr="00946828">
              <w:rPr>
                <w:rFonts w:ascii="Calibri" w:eastAsia="Times New Roman" w:hAnsi="Calibri" w:cs="Calibri"/>
                <w:color w:val="000000"/>
                <w:lang w:eastAsia="nb-NO"/>
              </w:rPr>
              <w:t>22 622</w:t>
            </w:r>
          </w:p>
        </w:tc>
        <w:tc>
          <w:tcPr>
            <w:tcW w:w="1100" w:type="dxa"/>
            <w:tcBorders>
              <w:top w:val="nil"/>
              <w:left w:val="nil"/>
              <w:bottom w:val="nil"/>
              <w:right w:val="nil"/>
            </w:tcBorders>
            <w:shd w:val="clear" w:color="auto" w:fill="auto"/>
            <w:noWrap/>
            <w:vAlign w:val="bottom"/>
            <w:hideMark/>
          </w:tcPr>
          <w:p w14:paraId="1FD77873" w14:textId="77777777" w:rsidR="00946828" w:rsidRPr="00946828" w:rsidRDefault="00946828" w:rsidP="00946828">
            <w:pPr>
              <w:spacing w:after="0" w:line="240" w:lineRule="auto"/>
              <w:jc w:val="right"/>
              <w:rPr>
                <w:rFonts w:ascii="Calibri" w:eastAsia="Times New Roman" w:hAnsi="Calibri" w:cs="Calibri"/>
                <w:color w:val="000000"/>
                <w:lang w:eastAsia="nb-NO"/>
              </w:rPr>
            </w:pPr>
            <w:r w:rsidRPr="00946828">
              <w:rPr>
                <w:rFonts w:ascii="Calibri" w:eastAsia="Times New Roman" w:hAnsi="Calibri" w:cs="Calibri"/>
                <w:color w:val="000000"/>
                <w:lang w:eastAsia="nb-NO"/>
              </w:rPr>
              <w:t>23 262</w:t>
            </w:r>
          </w:p>
        </w:tc>
        <w:tc>
          <w:tcPr>
            <w:tcW w:w="1200" w:type="dxa"/>
            <w:tcBorders>
              <w:top w:val="nil"/>
              <w:left w:val="nil"/>
              <w:bottom w:val="nil"/>
              <w:right w:val="nil"/>
            </w:tcBorders>
            <w:shd w:val="clear" w:color="auto" w:fill="auto"/>
            <w:noWrap/>
            <w:vAlign w:val="bottom"/>
            <w:hideMark/>
          </w:tcPr>
          <w:p w14:paraId="2834A12E" w14:textId="77777777" w:rsidR="00946828" w:rsidRPr="00946828" w:rsidRDefault="00946828" w:rsidP="00946828">
            <w:pPr>
              <w:spacing w:after="0" w:line="240" w:lineRule="auto"/>
              <w:jc w:val="right"/>
              <w:rPr>
                <w:rFonts w:ascii="Calibri" w:eastAsia="Times New Roman" w:hAnsi="Calibri" w:cs="Calibri"/>
                <w:color w:val="000000"/>
                <w:lang w:eastAsia="nb-NO"/>
              </w:rPr>
            </w:pPr>
            <w:r w:rsidRPr="00946828">
              <w:rPr>
                <w:rFonts w:ascii="Calibri" w:eastAsia="Times New Roman" w:hAnsi="Calibri" w:cs="Calibri"/>
                <w:color w:val="000000"/>
                <w:lang w:eastAsia="nb-NO"/>
              </w:rPr>
              <w:t>23 672</w:t>
            </w:r>
          </w:p>
        </w:tc>
      </w:tr>
      <w:tr w:rsidR="00946828" w:rsidRPr="00946828" w14:paraId="1EF6BDCD" w14:textId="77777777" w:rsidTr="002A598E">
        <w:trPr>
          <w:trHeight w:val="300"/>
        </w:trPr>
        <w:tc>
          <w:tcPr>
            <w:tcW w:w="2700" w:type="dxa"/>
            <w:tcBorders>
              <w:top w:val="nil"/>
              <w:left w:val="nil"/>
              <w:bottom w:val="single" w:sz="4" w:space="0" w:color="auto"/>
              <w:right w:val="nil"/>
            </w:tcBorders>
            <w:shd w:val="clear" w:color="auto" w:fill="auto"/>
            <w:noWrap/>
            <w:vAlign w:val="bottom"/>
            <w:hideMark/>
          </w:tcPr>
          <w:p w14:paraId="6897DA14" w14:textId="77777777" w:rsidR="00946828" w:rsidRPr="00946828" w:rsidRDefault="00946828" w:rsidP="00946828">
            <w:pPr>
              <w:spacing w:after="0" w:line="240" w:lineRule="auto"/>
              <w:rPr>
                <w:rFonts w:ascii="Calibri" w:eastAsia="Times New Roman" w:hAnsi="Calibri" w:cs="Calibri"/>
                <w:color w:val="000000"/>
                <w:lang w:eastAsia="nb-NO"/>
              </w:rPr>
            </w:pPr>
            <w:r w:rsidRPr="00946828">
              <w:rPr>
                <w:rFonts w:ascii="Calibri" w:eastAsia="Times New Roman" w:hAnsi="Calibri" w:cs="Calibri"/>
                <w:color w:val="000000"/>
                <w:lang w:eastAsia="nb-NO"/>
              </w:rPr>
              <w:t>Ubrukte lånemidler</w:t>
            </w:r>
          </w:p>
        </w:tc>
        <w:tc>
          <w:tcPr>
            <w:tcW w:w="1100" w:type="dxa"/>
            <w:tcBorders>
              <w:top w:val="nil"/>
              <w:left w:val="nil"/>
              <w:bottom w:val="single" w:sz="4" w:space="0" w:color="auto"/>
              <w:right w:val="nil"/>
            </w:tcBorders>
            <w:shd w:val="clear" w:color="auto" w:fill="auto"/>
            <w:noWrap/>
            <w:vAlign w:val="bottom"/>
            <w:hideMark/>
          </w:tcPr>
          <w:p w14:paraId="24960E07" w14:textId="77777777" w:rsidR="00946828" w:rsidRPr="006A1D8F" w:rsidRDefault="00946828" w:rsidP="00946828">
            <w:pPr>
              <w:spacing w:after="0" w:line="240" w:lineRule="auto"/>
              <w:jc w:val="right"/>
              <w:rPr>
                <w:rFonts w:ascii="Calibri" w:eastAsia="Times New Roman" w:hAnsi="Calibri" w:cs="Calibri"/>
                <w:color w:val="595959" w:themeColor="text1" w:themeTint="A6"/>
                <w:lang w:eastAsia="nb-NO"/>
              </w:rPr>
            </w:pPr>
            <w:r w:rsidRPr="006A1D8F">
              <w:rPr>
                <w:rFonts w:ascii="Calibri" w:eastAsia="Times New Roman" w:hAnsi="Calibri" w:cs="Calibri"/>
                <w:color w:val="595959" w:themeColor="text1" w:themeTint="A6"/>
                <w:lang w:eastAsia="nb-NO"/>
              </w:rPr>
              <w:t>38 023</w:t>
            </w:r>
          </w:p>
        </w:tc>
        <w:tc>
          <w:tcPr>
            <w:tcW w:w="1100" w:type="dxa"/>
            <w:tcBorders>
              <w:top w:val="nil"/>
              <w:left w:val="nil"/>
              <w:bottom w:val="single" w:sz="4" w:space="0" w:color="auto"/>
              <w:right w:val="nil"/>
            </w:tcBorders>
            <w:shd w:val="clear" w:color="auto" w:fill="auto"/>
            <w:noWrap/>
            <w:vAlign w:val="bottom"/>
            <w:hideMark/>
          </w:tcPr>
          <w:p w14:paraId="2BA4F770" w14:textId="77777777" w:rsidR="00946828" w:rsidRPr="006A1D8F" w:rsidRDefault="00946828" w:rsidP="00946828">
            <w:pPr>
              <w:spacing w:after="0" w:line="240" w:lineRule="auto"/>
              <w:jc w:val="right"/>
              <w:rPr>
                <w:rFonts w:ascii="Calibri" w:eastAsia="Times New Roman" w:hAnsi="Calibri" w:cs="Calibri"/>
                <w:color w:val="595959" w:themeColor="text1" w:themeTint="A6"/>
                <w:lang w:eastAsia="nb-NO"/>
              </w:rPr>
            </w:pPr>
            <w:r w:rsidRPr="006A1D8F">
              <w:rPr>
                <w:rFonts w:ascii="Calibri" w:eastAsia="Times New Roman" w:hAnsi="Calibri" w:cs="Calibri"/>
                <w:color w:val="595959" w:themeColor="text1" w:themeTint="A6"/>
                <w:lang w:eastAsia="nb-NO"/>
              </w:rPr>
              <w:t>18 549</w:t>
            </w:r>
          </w:p>
        </w:tc>
        <w:tc>
          <w:tcPr>
            <w:tcW w:w="1100" w:type="dxa"/>
            <w:tcBorders>
              <w:top w:val="nil"/>
              <w:left w:val="nil"/>
              <w:bottom w:val="single" w:sz="4" w:space="0" w:color="auto"/>
              <w:right w:val="nil"/>
            </w:tcBorders>
            <w:shd w:val="clear" w:color="auto" w:fill="auto"/>
            <w:noWrap/>
            <w:vAlign w:val="bottom"/>
            <w:hideMark/>
          </w:tcPr>
          <w:p w14:paraId="72B555CE" w14:textId="77777777" w:rsidR="00946828" w:rsidRPr="00946828" w:rsidRDefault="00946828" w:rsidP="00946828">
            <w:pPr>
              <w:spacing w:after="0" w:line="240" w:lineRule="auto"/>
              <w:jc w:val="right"/>
              <w:rPr>
                <w:rFonts w:ascii="Calibri" w:eastAsia="Times New Roman" w:hAnsi="Calibri" w:cs="Calibri"/>
                <w:lang w:eastAsia="nb-NO"/>
              </w:rPr>
            </w:pPr>
            <w:r w:rsidRPr="00946828">
              <w:rPr>
                <w:rFonts w:ascii="Calibri" w:eastAsia="Times New Roman" w:hAnsi="Calibri" w:cs="Calibri"/>
                <w:lang w:eastAsia="nb-NO"/>
              </w:rPr>
              <w:t>6 810</w:t>
            </w:r>
          </w:p>
        </w:tc>
        <w:tc>
          <w:tcPr>
            <w:tcW w:w="1100" w:type="dxa"/>
            <w:tcBorders>
              <w:top w:val="nil"/>
              <w:left w:val="nil"/>
              <w:bottom w:val="single" w:sz="4" w:space="0" w:color="auto"/>
              <w:right w:val="nil"/>
            </w:tcBorders>
            <w:shd w:val="clear" w:color="auto" w:fill="auto"/>
            <w:noWrap/>
            <w:vAlign w:val="bottom"/>
            <w:hideMark/>
          </w:tcPr>
          <w:p w14:paraId="31A9C309" w14:textId="77777777" w:rsidR="00946828" w:rsidRPr="00946828" w:rsidRDefault="00946828" w:rsidP="00946828">
            <w:pPr>
              <w:spacing w:after="0" w:line="240" w:lineRule="auto"/>
              <w:jc w:val="right"/>
              <w:rPr>
                <w:rFonts w:ascii="Calibri" w:eastAsia="Times New Roman" w:hAnsi="Calibri" w:cs="Calibri"/>
                <w:lang w:eastAsia="nb-NO"/>
              </w:rPr>
            </w:pPr>
            <w:r w:rsidRPr="00946828">
              <w:rPr>
                <w:rFonts w:ascii="Calibri" w:eastAsia="Times New Roman" w:hAnsi="Calibri" w:cs="Calibri"/>
                <w:lang w:eastAsia="nb-NO"/>
              </w:rPr>
              <w:t>6 810</w:t>
            </w:r>
          </w:p>
        </w:tc>
        <w:tc>
          <w:tcPr>
            <w:tcW w:w="1100" w:type="dxa"/>
            <w:tcBorders>
              <w:top w:val="nil"/>
              <w:left w:val="nil"/>
              <w:bottom w:val="single" w:sz="4" w:space="0" w:color="auto"/>
              <w:right w:val="nil"/>
            </w:tcBorders>
            <w:shd w:val="clear" w:color="auto" w:fill="auto"/>
            <w:noWrap/>
            <w:vAlign w:val="bottom"/>
            <w:hideMark/>
          </w:tcPr>
          <w:p w14:paraId="58AC0C35" w14:textId="77777777" w:rsidR="00946828" w:rsidRPr="00946828" w:rsidRDefault="00946828" w:rsidP="00946828">
            <w:pPr>
              <w:spacing w:after="0" w:line="240" w:lineRule="auto"/>
              <w:jc w:val="right"/>
              <w:rPr>
                <w:rFonts w:ascii="Calibri" w:eastAsia="Times New Roman" w:hAnsi="Calibri" w:cs="Calibri"/>
                <w:lang w:eastAsia="nb-NO"/>
              </w:rPr>
            </w:pPr>
            <w:r w:rsidRPr="00946828">
              <w:rPr>
                <w:rFonts w:ascii="Calibri" w:eastAsia="Times New Roman" w:hAnsi="Calibri" w:cs="Calibri"/>
                <w:lang w:eastAsia="nb-NO"/>
              </w:rPr>
              <w:t>6 810</w:t>
            </w:r>
          </w:p>
        </w:tc>
        <w:tc>
          <w:tcPr>
            <w:tcW w:w="1200" w:type="dxa"/>
            <w:tcBorders>
              <w:top w:val="nil"/>
              <w:left w:val="nil"/>
              <w:bottom w:val="single" w:sz="4" w:space="0" w:color="auto"/>
              <w:right w:val="nil"/>
            </w:tcBorders>
            <w:shd w:val="clear" w:color="auto" w:fill="auto"/>
            <w:noWrap/>
            <w:vAlign w:val="bottom"/>
            <w:hideMark/>
          </w:tcPr>
          <w:p w14:paraId="5B5D2239" w14:textId="77777777" w:rsidR="00946828" w:rsidRPr="00946828" w:rsidRDefault="00946828" w:rsidP="00946828">
            <w:pPr>
              <w:spacing w:after="0" w:line="240" w:lineRule="auto"/>
              <w:jc w:val="right"/>
              <w:rPr>
                <w:rFonts w:ascii="Calibri" w:eastAsia="Times New Roman" w:hAnsi="Calibri" w:cs="Calibri"/>
                <w:lang w:eastAsia="nb-NO"/>
              </w:rPr>
            </w:pPr>
            <w:r w:rsidRPr="00946828">
              <w:rPr>
                <w:rFonts w:ascii="Calibri" w:eastAsia="Times New Roman" w:hAnsi="Calibri" w:cs="Calibri"/>
                <w:lang w:eastAsia="nb-NO"/>
              </w:rPr>
              <w:t>6 810</w:t>
            </w:r>
          </w:p>
        </w:tc>
      </w:tr>
      <w:tr w:rsidR="00946828" w:rsidRPr="00946828" w14:paraId="1F70037A" w14:textId="77777777" w:rsidTr="002A598E">
        <w:trPr>
          <w:trHeight w:val="300"/>
        </w:trPr>
        <w:tc>
          <w:tcPr>
            <w:tcW w:w="2700" w:type="dxa"/>
            <w:tcBorders>
              <w:top w:val="single" w:sz="4" w:space="0" w:color="auto"/>
              <w:left w:val="nil"/>
              <w:bottom w:val="single" w:sz="4" w:space="0" w:color="auto"/>
              <w:right w:val="nil"/>
            </w:tcBorders>
            <w:shd w:val="clear" w:color="auto" w:fill="F2F2F2" w:themeFill="background1" w:themeFillShade="F2"/>
            <w:noWrap/>
            <w:vAlign w:val="bottom"/>
            <w:hideMark/>
          </w:tcPr>
          <w:p w14:paraId="7ADC13D2" w14:textId="77777777" w:rsidR="00946828" w:rsidRPr="00946828" w:rsidRDefault="00946828" w:rsidP="00946828">
            <w:pPr>
              <w:spacing w:after="0" w:line="240" w:lineRule="auto"/>
              <w:rPr>
                <w:rFonts w:ascii="Calibri" w:eastAsia="Times New Roman" w:hAnsi="Calibri" w:cs="Times New Roman"/>
                <w:color w:val="4472C4"/>
                <w:lang w:eastAsia="nb-NO"/>
              </w:rPr>
            </w:pPr>
            <w:r w:rsidRPr="00946828">
              <w:rPr>
                <w:rFonts w:ascii="Calibri" w:eastAsia="Times New Roman" w:hAnsi="Calibri" w:cs="Times New Roman"/>
                <w:color w:val="4472C4"/>
                <w:lang w:eastAsia="nb-NO"/>
              </w:rPr>
              <w:t>Netto lånegjeld</w:t>
            </w:r>
          </w:p>
        </w:tc>
        <w:tc>
          <w:tcPr>
            <w:tcW w:w="1100" w:type="dxa"/>
            <w:tcBorders>
              <w:top w:val="single" w:sz="4" w:space="0" w:color="auto"/>
              <w:left w:val="nil"/>
              <w:bottom w:val="single" w:sz="4" w:space="0" w:color="auto"/>
              <w:right w:val="nil"/>
            </w:tcBorders>
            <w:shd w:val="clear" w:color="auto" w:fill="F2F2F2" w:themeFill="background1" w:themeFillShade="F2"/>
            <w:noWrap/>
            <w:vAlign w:val="bottom"/>
            <w:hideMark/>
          </w:tcPr>
          <w:p w14:paraId="67F161E3" w14:textId="77777777" w:rsidR="00946828" w:rsidRPr="006A1D8F" w:rsidRDefault="00946828" w:rsidP="00946828">
            <w:pPr>
              <w:spacing w:after="0" w:line="240" w:lineRule="auto"/>
              <w:jc w:val="right"/>
              <w:rPr>
                <w:rFonts w:ascii="Calibri" w:eastAsia="Times New Roman" w:hAnsi="Calibri" w:cs="Times New Roman"/>
                <w:color w:val="595959" w:themeColor="text1" w:themeTint="A6"/>
                <w:lang w:eastAsia="nb-NO"/>
              </w:rPr>
            </w:pPr>
            <w:r w:rsidRPr="006A1D8F">
              <w:rPr>
                <w:rFonts w:ascii="Calibri" w:eastAsia="Times New Roman" w:hAnsi="Calibri" w:cs="Times New Roman"/>
                <w:color w:val="595959" w:themeColor="text1" w:themeTint="A6"/>
                <w:lang w:eastAsia="nb-NO"/>
              </w:rPr>
              <w:t>372 773</w:t>
            </w:r>
          </w:p>
        </w:tc>
        <w:tc>
          <w:tcPr>
            <w:tcW w:w="1100" w:type="dxa"/>
            <w:tcBorders>
              <w:top w:val="single" w:sz="4" w:space="0" w:color="auto"/>
              <w:left w:val="nil"/>
              <w:bottom w:val="single" w:sz="4" w:space="0" w:color="auto"/>
              <w:right w:val="nil"/>
            </w:tcBorders>
            <w:shd w:val="clear" w:color="auto" w:fill="F2F2F2" w:themeFill="background1" w:themeFillShade="F2"/>
            <w:noWrap/>
            <w:vAlign w:val="bottom"/>
            <w:hideMark/>
          </w:tcPr>
          <w:p w14:paraId="32453262" w14:textId="77777777" w:rsidR="00946828" w:rsidRPr="006A1D8F" w:rsidRDefault="00946828" w:rsidP="00946828">
            <w:pPr>
              <w:spacing w:after="0" w:line="240" w:lineRule="auto"/>
              <w:jc w:val="right"/>
              <w:rPr>
                <w:rFonts w:ascii="Calibri" w:eastAsia="Times New Roman" w:hAnsi="Calibri" w:cs="Times New Roman"/>
                <w:color w:val="595959" w:themeColor="text1" w:themeTint="A6"/>
                <w:lang w:eastAsia="nb-NO"/>
              </w:rPr>
            </w:pPr>
            <w:r w:rsidRPr="006A1D8F">
              <w:rPr>
                <w:rFonts w:ascii="Calibri" w:eastAsia="Times New Roman" w:hAnsi="Calibri" w:cs="Times New Roman"/>
                <w:color w:val="595959" w:themeColor="text1" w:themeTint="A6"/>
                <w:lang w:eastAsia="nb-NO"/>
              </w:rPr>
              <w:t>457 583</w:t>
            </w:r>
          </w:p>
        </w:tc>
        <w:tc>
          <w:tcPr>
            <w:tcW w:w="1100" w:type="dxa"/>
            <w:tcBorders>
              <w:top w:val="single" w:sz="4" w:space="0" w:color="auto"/>
              <w:left w:val="nil"/>
              <w:bottom w:val="single" w:sz="4" w:space="0" w:color="auto"/>
              <w:right w:val="nil"/>
            </w:tcBorders>
            <w:shd w:val="clear" w:color="auto" w:fill="F2F2F2" w:themeFill="background1" w:themeFillShade="F2"/>
            <w:noWrap/>
            <w:vAlign w:val="bottom"/>
            <w:hideMark/>
          </w:tcPr>
          <w:p w14:paraId="23AAA92D" w14:textId="77777777" w:rsidR="00946828" w:rsidRPr="00946828" w:rsidRDefault="00946828" w:rsidP="00946828">
            <w:pPr>
              <w:spacing w:after="0" w:line="240" w:lineRule="auto"/>
              <w:jc w:val="right"/>
              <w:rPr>
                <w:rFonts w:ascii="Calibri" w:eastAsia="Times New Roman" w:hAnsi="Calibri" w:cs="Times New Roman"/>
                <w:color w:val="4472C4"/>
                <w:lang w:eastAsia="nb-NO"/>
              </w:rPr>
            </w:pPr>
            <w:r w:rsidRPr="00946828">
              <w:rPr>
                <w:rFonts w:ascii="Calibri" w:eastAsia="Times New Roman" w:hAnsi="Calibri" w:cs="Times New Roman"/>
                <w:color w:val="4472C4"/>
                <w:lang w:eastAsia="nb-NO"/>
              </w:rPr>
              <w:t>455 529</w:t>
            </w:r>
          </w:p>
        </w:tc>
        <w:tc>
          <w:tcPr>
            <w:tcW w:w="1100" w:type="dxa"/>
            <w:tcBorders>
              <w:top w:val="single" w:sz="4" w:space="0" w:color="auto"/>
              <w:left w:val="nil"/>
              <w:bottom w:val="single" w:sz="4" w:space="0" w:color="auto"/>
              <w:right w:val="nil"/>
            </w:tcBorders>
            <w:shd w:val="clear" w:color="auto" w:fill="F2F2F2" w:themeFill="background1" w:themeFillShade="F2"/>
            <w:noWrap/>
            <w:vAlign w:val="bottom"/>
            <w:hideMark/>
          </w:tcPr>
          <w:p w14:paraId="6528F970" w14:textId="77777777" w:rsidR="00946828" w:rsidRPr="00946828" w:rsidRDefault="00946828" w:rsidP="00946828">
            <w:pPr>
              <w:spacing w:after="0" w:line="240" w:lineRule="auto"/>
              <w:jc w:val="right"/>
              <w:rPr>
                <w:rFonts w:ascii="Calibri" w:eastAsia="Times New Roman" w:hAnsi="Calibri" w:cs="Times New Roman"/>
                <w:color w:val="4472C4"/>
                <w:lang w:eastAsia="nb-NO"/>
              </w:rPr>
            </w:pPr>
            <w:r w:rsidRPr="00946828">
              <w:rPr>
                <w:rFonts w:ascii="Calibri" w:eastAsia="Times New Roman" w:hAnsi="Calibri" w:cs="Times New Roman"/>
                <w:color w:val="4472C4"/>
                <w:lang w:eastAsia="nb-NO"/>
              </w:rPr>
              <w:t>458 463</w:t>
            </w:r>
          </w:p>
        </w:tc>
        <w:tc>
          <w:tcPr>
            <w:tcW w:w="1100" w:type="dxa"/>
            <w:tcBorders>
              <w:top w:val="single" w:sz="4" w:space="0" w:color="auto"/>
              <w:left w:val="nil"/>
              <w:bottom w:val="single" w:sz="4" w:space="0" w:color="auto"/>
              <w:right w:val="nil"/>
            </w:tcBorders>
            <w:shd w:val="clear" w:color="auto" w:fill="F2F2F2" w:themeFill="background1" w:themeFillShade="F2"/>
            <w:noWrap/>
            <w:vAlign w:val="bottom"/>
            <w:hideMark/>
          </w:tcPr>
          <w:p w14:paraId="6FF63293" w14:textId="77777777" w:rsidR="00946828" w:rsidRPr="00946828" w:rsidRDefault="00946828" w:rsidP="00946828">
            <w:pPr>
              <w:spacing w:after="0" w:line="240" w:lineRule="auto"/>
              <w:jc w:val="right"/>
              <w:rPr>
                <w:rFonts w:ascii="Calibri" w:eastAsia="Times New Roman" w:hAnsi="Calibri" w:cs="Times New Roman"/>
                <w:color w:val="4472C4"/>
                <w:lang w:eastAsia="nb-NO"/>
              </w:rPr>
            </w:pPr>
            <w:r w:rsidRPr="00946828">
              <w:rPr>
                <w:rFonts w:ascii="Calibri" w:eastAsia="Times New Roman" w:hAnsi="Calibri" w:cs="Times New Roman"/>
                <w:color w:val="4472C4"/>
                <w:lang w:eastAsia="nb-NO"/>
              </w:rPr>
              <w:t>477 925</w:t>
            </w:r>
          </w:p>
        </w:tc>
        <w:tc>
          <w:tcPr>
            <w:tcW w:w="1200" w:type="dxa"/>
            <w:tcBorders>
              <w:top w:val="single" w:sz="4" w:space="0" w:color="auto"/>
              <w:left w:val="nil"/>
              <w:bottom w:val="single" w:sz="4" w:space="0" w:color="auto"/>
              <w:right w:val="nil"/>
            </w:tcBorders>
            <w:shd w:val="clear" w:color="auto" w:fill="F2F2F2" w:themeFill="background1" w:themeFillShade="F2"/>
            <w:noWrap/>
            <w:vAlign w:val="bottom"/>
            <w:hideMark/>
          </w:tcPr>
          <w:p w14:paraId="52FF1907" w14:textId="77777777" w:rsidR="00946828" w:rsidRPr="00946828" w:rsidRDefault="00946828" w:rsidP="00946828">
            <w:pPr>
              <w:spacing w:after="0" w:line="240" w:lineRule="auto"/>
              <w:jc w:val="right"/>
              <w:rPr>
                <w:rFonts w:ascii="Calibri" w:eastAsia="Times New Roman" w:hAnsi="Calibri" w:cs="Times New Roman"/>
                <w:color w:val="4472C4"/>
                <w:lang w:eastAsia="nb-NO"/>
              </w:rPr>
            </w:pPr>
            <w:r w:rsidRPr="00946828">
              <w:rPr>
                <w:rFonts w:ascii="Calibri" w:eastAsia="Times New Roman" w:hAnsi="Calibri" w:cs="Times New Roman"/>
                <w:color w:val="4472C4"/>
                <w:lang w:eastAsia="nb-NO"/>
              </w:rPr>
              <w:t>481592</w:t>
            </w:r>
          </w:p>
        </w:tc>
      </w:tr>
      <w:tr w:rsidR="00946828" w:rsidRPr="00946828" w14:paraId="166532E1" w14:textId="77777777" w:rsidTr="002A598E">
        <w:trPr>
          <w:trHeight w:val="300"/>
        </w:trPr>
        <w:tc>
          <w:tcPr>
            <w:tcW w:w="2700" w:type="dxa"/>
            <w:tcBorders>
              <w:top w:val="single" w:sz="4" w:space="0" w:color="auto"/>
              <w:left w:val="nil"/>
              <w:bottom w:val="single" w:sz="4" w:space="0" w:color="auto"/>
              <w:right w:val="nil"/>
            </w:tcBorders>
            <w:shd w:val="clear" w:color="auto" w:fill="auto"/>
            <w:noWrap/>
            <w:vAlign w:val="bottom"/>
            <w:hideMark/>
          </w:tcPr>
          <w:p w14:paraId="2742224F" w14:textId="77777777" w:rsidR="00946828" w:rsidRPr="00946828" w:rsidRDefault="00946828" w:rsidP="00946828">
            <w:pPr>
              <w:spacing w:after="0" w:line="240" w:lineRule="auto"/>
              <w:jc w:val="right"/>
              <w:rPr>
                <w:rFonts w:ascii="Calibri" w:eastAsia="Times New Roman" w:hAnsi="Calibri" w:cs="Calibri"/>
                <w:b/>
                <w:bCs/>
                <w:color w:val="000000"/>
                <w:lang w:eastAsia="nb-NO"/>
              </w:rPr>
            </w:pPr>
          </w:p>
        </w:tc>
        <w:tc>
          <w:tcPr>
            <w:tcW w:w="1100" w:type="dxa"/>
            <w:tcBorders>
              <w:top w:val="single" w:sz="4" w:space="0" w:color="auto"/>
              <w:left w:val="nil"/>
              <w:bottom w:val="single" w:sz="4" w:space="0" w:color="auto"/>
              <w:right w:val="nil"/>
            </w:tcBorders>
            <w:shd w:val="clear" w:color="auto" w:fill="auto"/>
            <w:noWrap/>
            <w:vAlign w:val="bottom"/>
            <w:hideMark/>
          </w:tcPr>
          <w:p w14:paraId="2F2AF303" w14:textId="77777777" w:rsidR="00946828" w:rsidRPr="006A1D8F" w:rsidRDefault="00946828" w:rsidP="00946828">
            <w:pPr>
              <w:spacing w:after="0" w:line="240" w:lineRule="auto"/>
              <w:rPr>
                <w:rFonts w:ascii="Times New Roman" w:eastAsia="Times New Roman" w:hAnsi="Times New Roman" w:cs="Times New Roman"/>
                <w:color w:val="595959" w:themeColor="text1" w:themeTint="A6"/>
                <w:sz w:val="20"/>
                <w:szCs w:val="20"/>
                <w:lang w:eastAsia="nb-NO"/>
              </w:rPr>
            </w:pPr>
          </w:p>
        </w:tc>
        <w:tc>
          <w:tcPr>
            <w:tcW w:w="1100" w:type="dxa"/>
            <w:tcBorders>
              <w:top w:val="single" w:sz="4" w:space="0" w:color="auto"/>
              <w:left w:val="nil"/>
              <w:bottom w:val="single" w:sz="4" w:space="0" w:color="auto"/>
              <w:right w:val="nil"/>
            </w:tcBorders>
            <w:shd w:val="clear" w:color="auto" w:fill="auto"/>
            <w:noWrap/>
            <w:vAlign w:val="bottom"/>
            <w:hideMark/>
          </w:tcPr>
          <w:p w14:paraId="1DB98A6A" w14:textId="77777777" w:rsidR="00946828" w:rsidRPr="006A1D8F" w:rsidRDefault="00946828" w:rsidP="00946828">
            <w:pPr>
              <w:spacing w:after="0" w:line="240" w:lineRule="auto"/>
              <w:rPr>
                <w:rFonts w:ascii="Times New Roman" w:eastAsia="Times New Roman" w:hAnsi="Times New Roman" w:cs="Times New Roman"/>
                <w:color w:val="595959" w:themeColor="text1" w:themeTint="A6"/>
                <w:sz w:val="20"/>
                <w:szCs w:val="20"/>
                <w:lang w:eastAsia="nb-NO"/>
              </w:rPr>
            </w:pPr>
          </w:p>
        </w:tc>
        <w:tc>
          <w:tcPr>
            <w:tcW w:w="1100" w:type="dxa"/>
            <w:tcBorders>
              <w:top w:val="single" w:sz="4" w:space="0" w:color="auto"/>
              <w:left w:val="nil"/>
              <w:bottom w:val="single" w:sz="4" w:space="0" w:color="auto"/>
              <w:right w:val="nil"/>
            </w:tcBorders>
            <w:shd w:val="clear" w:color="auto" w:fill="auto"/>
            <w:noWrap/>
            <w:vAlign w:val="bottom"/>
            <w:hideMark/>
          </w:tcPr>
          <w:p w14:paraId="71FFD38E" w14:textId="77777777" w:rsidR="00946828" w:rsidRPr="00946828" w:rsidRDefault="00946828" w:rsidP="00946828">
            <w:pPr>
              <w:spacing w:after="0" w:line="240" w:lineRule="auto"/>
              <w:rPr>
                <w:rFonts w:ascii="Times New Roman" w:eastAsia="Times New Roman" w:hAnsi="Times New Roman" w:cs="Times New Roman"/>
                <w:sz w:val="20"/>
                <w:szCs w:val="20"/>
                <w:lang w:eastAsia="nb-NO"/>
              </w:rPr>
            </w:pPr>
          </w:p>
        </w:tc>
        <w:tc>
          <w:tcPr>
            <w:tcW w:w="1100" w:type="dxa"/>
            <w:tcBorders>
              <w:top w:val="single" w:sz="4" w:space="0" w:color="auto"/>
              <w:left w:val="nil"/>
              <w:bottom w:val="single" w:sz="4" w:space="0" w:color="auto"/>
              <w:right w:val="nil"/>
            </w:tcBorders>
            <w:shd w:val="clear" w:color="auto" w:fill="auto"/>
            <w:noWrap/>
            <w:vAlign w:val="bottom"/>
            <w:hideMark/>
          </w:tcPr>
          <w:p w14:paraId="7E63E0A0" w14:textId="77777777" w:rsidR="00946828" w:rsidRPr="00946828" w:rsidRDefault="00946828" w:rsidP="00946828">
            <w:pPr>
              <w:spacing w:after="0" w:line="240" w:lineRule="auto"/>
              <w:rPr>
                <w:rFonts w:ascii="Times New Roman" w:eastAsia="Times New Roman" w:hAnsi="Times New Roman" w:cs="Times New Roman"/>
                <w:sz w:val="20"/>
                <w:szCs w:val="20"/>
                <w:lang w:eastAsia="nb-NO"/>
              </w:rPr>
            </w:pPr>
          </w:p>
        </w:tc>
        <w:tc>
          <w:tcPr>
            <w:tcW w:w="1100" w:type="dxa"/>
            <w:tcBorders>
              <w:top w:val="single" w:sz="4" w:space="0" w:color="auto"/>
              <w:left w:val="nil"/>
              <w:bottom w:val="single" w:sz="4" w:space="0" w:color="auto"/>
              <w:right w:val="nil"/>
            </w:tcBorders>
            <w:shd w:val="clear" w:color="auto" w:fill="auto"/>
            <w:noWrap/>
            <w:vAlign w:val="bottom"/>
            <w:hideMark/>
          </w:tcPr>
          <w:p w14:paraId="58AD45A5" w14:textId="77777777" w:rsidR="00946828" w:rsidRPr="00946828" w:rsidRDefault="00946828" w:rsidP="00946828">
            <w:pPr>
              <w:spacing w:after="0" w:line="240" w:lineRule="auto"/>
              <w:rPr>
                <w:rFonts w:ascii="Times New Roman" w:eastAsia="Times New Roman" w:hAnsi="Times New Roman" w:cs="Times New Roman"/>
                <w:sz w:val="20"/>
                <w:szCs w:val="20"/>
                <w:lang w:eastAsia="nb-NO"/>
              </w:rPr>
            </w:pPr>
          </w:p>
        </w:tc>
        <w:tc>
          <w:tcPr>
            <w:tcW w:w="1200" w:type="dxa"/>
            <w:tcBorders>
              <w:top w:val="single" w:sz="4" w:space="0" w:color="auto"/>
              <w:left w:val="nil"/>
              <w:bottom w:val="single" w:sz="4" w:space="0" w:color="auto"/>
              <w:right w:val="nil"/>
            </w:tcBorders>
            <w:shd w:val="clear" w:color="auto" w:fill="auto"/>
            <w:noWrap/>
            <w:vAlign w:val="bottom"/>
            <w:hideMark/>
          </w:tcPr>
          <w:p w14:paraId="0A55BDF6" w14:textId="77777777" w:rsidR="00946828" w:rsidRPr="00946828" w:rsidRDefault="00946828" w:rsidP="00946828">
            <w:pPr>
              <w:spacing w:after="0" w:line="240" w:lineRule="auto"/>
              <w:rPr>
                <w:rFonts w:ascii="Times New Roman" w:eastAsia="Times New Roman" w:hAnsi="Times New Roman" w:cs="Times New Roman"/>
                <w:sz w:val="20"/>
                <w:szCs w:val="20"/>
                <w:lang w:eastAsia="nb-NO"/>
              </w:rPr>
            </w:pPr>
          </w:p>
        </w:tc>
      </w:tr>
      <w:tr w:rsidR="00946828" w:rsidRPr="00946828" w14:paraId="60C811B7" w14:textId="77777777" w:rsidTr="002A598E">
        <w:trPr>
          <w:trHeight w:val="300"/>
        </w:trPr>
        <w:tc>
          <w:tcPr>
            <w:tcW w:w="2700" w:type="dxa"/>
            <w:tcBorders>
              <w:top w:val="single" w:sz="4" w:space="0" w:color="auto"/>
              <w:left w:val="nil"/>
              <w:bottom w:val="single" w:sz="4" w:space="0" w:color="auto"/>
              <w:right w:val="nil"/>
            </w:tcBorders>
            <w:shd w:val="clear" w:color="auto" w:fill="F2F2F2" w:themeFill="background1" w:themeFillShade="F2"/>
            <w:noWrap/>
            <w:vAlign w:val="bottom"/>
            <w:hideMark/>
          </w:tcPr>
          <w:p w14:paraId="435D912B" w14:textId="77777777" w:rsidR="00946828" w:rsidRPr="00946828" w:rsidRDefault="00946828" w:rsidP="00946828">
            <w:pPr>
              <w:spacing w:after="0" w:line="240" w:lineRule="auto"/>
              <w:rPr>
                <w:rFonts w:ascii="Calibri" w:eastAsia="Times New Roman" w:hAnsi="Calibri" w:cs="Times New Roman"/>
                <w:color w:val="4472C4"/>
                <w:lang w:eastAsia="nb-NO"/>
              </w:rPr>
            </w:pPr>
            <w:r w:rsidRPr="00946828">
              <w:rPr>
                <w:rFonts w:ascii="Calibri" w:eastAsia="Times New Roman" w:hAnsi="Calibri" w:cs="Times New Roman"/>
                <w:color w:val="4472C4"/>
                <w:lang w:eastAsia="nb-NO"/>
              </w:rPr>
              <w:t>Renteutgifter</w:t>
            </w:r>
          </w:p>
        </w:tc>
        <w:tc>
          <w:tcPr>
            <w:tcW w:w="1100" w:type="dxa"/>
            <w:tcBorders>
              <w:top w:val="single" w:sz="4" w:space="0" w:color="auto"/>
              <w:left w:val="nil"/>
              <w:bottom w:val="single" w:sz="4" w:space="0" w:color="auto"/>
              <w:right w:val="nil"/>
            </w:tcBorders>
            <w:shd w:val="clear" w:color="auto" w:fill="F2F2F2" w:themeFill="background1" w:themeFillShade="F2"/>
            <w:noWrap/>
            <w:vAlign w:val="bottom"/>
            <w:hideMark/>
          </w:tcPr>
          <w:p w14:paraId="7796F7A2" w14:textId="77777777" w:rsidR="00946828" w:rsidRPr="006A1D8F" w:rsidRDefault="00946828" w:rsidP="00946828">
            <w:pPr>
              <w:spacing w:after="0" w:line="240" w:lineRule="auto"/>
              <w:jc w:val="right"/>
              <w:rPr>
                <w:rFonts w:ascii="Calibri" w:eastAsia="Times New Roman" w:hAnsi="Calibri" w:cs="Times New Roman"/>
                <w:color w:val="595959" w:themeColor="text1" w:themeTint="A6"/>
                <w:lang w:eastAsia="nb-NO"/>
              </w:rPr>
            </w:pPr>
            <w:r w:rsidRPr="006A1D8F">
              <w:rPr>
                <w:rFonts w:ascii="Calibri" w:eastAsia="Times New Roman" w:hAnsi="Calibri" w:cs="Times New Roman"/>
                <w:color w:val="595959" w:themeColor="text1" w:themeTint="A6"/>
                <w:lang w:eastAsia="nb-NO"/>
              </w:rPr>
              <w:t>5 829</w:t>
            </w:r>
          </w:p>
        </w:tc>
        <w:tc>
          <w:tcPr>
            <w:tcW w:w="1100" w:type="dxa"/>
            <w:tcBorders>
              <w:top w:val="single" w:sz="4" w:space="0" w:color="auto"/>
              <w:left w:val="nil"/>
              <w:bottom w:val="single" w:sz="4" w:space="0" w:color="auto"/>
              <w:right w:val="nil"/>
            </w:tcBorders>
            <w:shd w:val="clear" w:color="auto" w:fill="F2F2F2" w:themeFill="background1" w:themeFillShade="F2"/>
            <w:noWrap/>
            <w:vAlign w:val="bottom"/>
            <w:hideMark/>
          </w:tcPr>
          <w:p w14:paraId="75A6F9F5" w14:textId="77777777" w:rsidR="00946828" w:rsidRPr="006A1D8F" w:rsidRDefault="00946828" w:rsidP="00946828">
            <w:pPr>
              <w:spacing w:after="0" w:line="240" w:lineRule="auto"/>
              <w:jc w:val="right"/>
              <w:rPr>
                <w:rFonts w:ascii="Calibri" w:eastAsia="Times New Roman" w:hAnsi="Calibri" w:cs="Times New Roman"/>
                <w:color w:val="595959" w:themeColor="text1" w:themeTint="A6"/>
                <w:lang w:eastAsia="nb-NO"/>
              </w:rPr>
            </w:pPr>
            <w:r w:rsidRPr="006A1D8F">
              <w:rPr>
                <w:rFonts w:ascii="Calibri" w:eastAsia="Times New Roman" w:hAnsi="Calibri" w:cs="Times New Roman"/>
                <w:color w:val="595959" w:themeColor="text1" w:themeTint="A6"/>
                <w:lang w:eastAsia="nb-NO"/>
              </w:rPr>
              <w:t>6 002</w:t>
            </w:r>
          </w:p>
        </w:tc>
        <w:tc>
          <w:tcPr>
            <w:tcW w:w="1100" w:type="dxa"/>
            <w:tcBorders>
              <w:top w:val="single" w:sz="4" w:space="0" w:color="auto"/>
              <w:left w:val="nil"/>
              <w:bottom w:val="single" w:sz="4" w:space="0" w:color="auto"/>
              <w:right w:val="nil"/>
            </w:tcBorders>
            <w:shd w:val="clear" w:color="auto" w:fill="F2F2F2" w:themeFill="background1" w:themeFillShade="F2"/>
            <w:noWrap/>
            <w:vAlign w:val="bottom"/>
            <w:hideMark/>
          </w:tcPr>
          <w:p w14:paraId="21D032CD" w14:textId="77777777" w:rsidR="00946828" w:rsidRPr="00946828" w:rsidRDefault="00946828" w:rsidP="00946828">
            <w:pPr>
              <w:spacing w:after="0" w:line="240" w:lineRule="auto"/>
              <w:jc w:val="right"/>
              <w:rPr>
                <w:rFonts w:ascii="Calibri" w:eastAsia="Times New Roman" w:hAnsi="Calibri" w:cs="Times New Roman"/>
                <w:color w:val="4472C4"/>
                <w:lang w:eastAsia="nb-NO"/>
              </w:rPr>
            </w:pPr>
            <w:r w:rsidRPr="00946828">
              <w:rPr>
                <w:rFonts w:ascii="Calibri" w:eastAsia="Times New Roman" w:hAnsi="Calibri" w:cs="Times New Roman"/>
                <w:color w:val="4472C4"/>
                <w:lang w:eastAsia="nb-NO"/>
              </w:rPr>
              <w:t>7 941</w:t>
            </w:r>
          </w:p>
        </w:tc>
        <w:tc>
          <w:tcPr>
            <w:tcW w:w="1100" w:type="dxa"/>
            <w:tcBorders>
              <w:top w:val="single" w:sz="4" w:space="0" w:color="auto"/>
              <w:left w:val="nil"/>
              <w:bottom w:val="single" w:sz="4" w:space="0" w:color="auto"/>
              <w:right w:val="nil"/>
            </w:tcBorders>
            <w:shd w:val="clear" w:color="auto" w:fill="F2F2F2" w:themeFill="background1" w:themeFillShade="F2"/>
            <w:noWrap/>
            <w:vAlign w:val="bottom"/>
            <w:hideMark/>
          </w:tcPr>
          <w:p w14:paraId="4B39B39F" w14:textId="77777777" w:rsidR="00946828" w:rsidRPr="00946828" w:rsidRDefault="00946828" w:rsidP="00946828">
            <w:pPr>
              <w:spacing w:after="0" w:line="240" w:lineRule="auto"/>
              <w:jc w:val="right"/>
              <w:rPr>
                <w:rFonts w:ascii="Calibri" w:eastAsia="Times New Roman" w:hAnsi="Calibri" w:cs="Times New Roman"/>
                <w:color w:val="4472C4"/>
                <w:lang w:eastAsia="nb-NO"/>
              </w:rPr>
            </w:pPr>
            <w:r w:rsidRPr="00946828">
              <w:rPr>
                <w:rFonts w:ascii="Calibri" w:eastAsia="Times New Roman" w:hAnsi="Calibri" w:cs="Times New Roman"/>
                <w:color w:val="4472C4"/>
                <w:lang w:eastAsia="nb-NO"/>
              </w:rPr>
              <w:t>9 903</w:t>
            </w:r>
          </w:p>
        </w:tc>
        <w:tc>
          <w:tcPr>
            <w:tcW w:w="1100" w:type="dxa"/>
            <w:tcBorders>
              <w:top w:val="single" w:sz="4" w:space="0" w:color="auto"/>
              <w:left w:val="nil"/>
              <w:bottom w:val="single" w:sz="4" w:space="0" w:color="auto"/>
              <w:right w:val="nil"/>
            </w:tcBorders>
            <w:shd w:val="clear" w:color="auto" w:fill="F2F2F2" w:themeFill="background1" w:themeFillShade="F2"/>
            <w:noWrap/>
            <w:vAlign w:val="bottom"/>
            <w:hideMark/>
          </w:tcPr>
          <w:p w14:paraId="7FACA9BC" w14:textId="77777777" w:rsidR="00946828" w:rsidRPr="00946828" w:rsidRDefault="00946828" w:rsidP="00946828">
            <w:pPr>
              <w:spacing w:after="0" w:line="240" w:lineRule="auto"/>
              <w:jc w:val="right"/>
              <w:rPr>
                <w:rFonts w:ascii="Calibri" w:eastAsia="Times New Roman" w:hAnsi="Calibri" w:cs="Times New Roman"/>
                <w:color w:val="4472C4"/>
                <w:lang w:eastAsia="nb-NO"/>
              </w:rPr>
            </w:pPr>
            <w:r w:rsidRPr="00946828">
              <w:rPr>
                <w:rFonts w:ascii="Calibri" w:eastAsia="Times New Roman" w:hAnsi="Calibri" w:cs="Times New Roman"/>
                <w:color w:val="4472C4"/>
                <w:lang w:eastAsia="nb-NO"/>
              </w:rPr>
              <w:t>11 744</w:t>
            </w:r>
          </w:p>
        </w:tc>
        <w:tc>
          <w:tcPr>
            <w:tcW w:w="1200" w:type="dxa"/>
            <w:tcBorders>
              <w:top w:val="single" w:sz="4" w:space="0" w:color="auto"/>
              <w:left w:val="nil"/>
              <w:bottom w:val="single" w:sz="4" w:space="0" w:color="auto"/>
              <w:right w:val="nil"/>
            </w:tcBorders>
            <w:shd w:val="clear" w:color="auto" w:fill="F2F2F2" w:themeFill="background1" w:themeFillShade="F2"/>
            <w:noWrap/>
            <w:vAlign w:val="bottom"/>
            <w:hideMark/>
          </w:tcPr>
          <w:p w14:paraId="1DF87C5F" w14:textId="77777777" w:rsidR="00946828" w:rsidRPr="00946828" w:rsidRDefault="00946828" w:rsidP="00946828">
            <w:pPr>
              <w:spacing w:after="0" w:line="240" w:lineRule="auto"/>
              <w:jc w:val="right"/>
              <w:rPr>
                <w:rFonts w:ascii="Calibri" w:eastAsia="Times New Roman" w:hAnsi="Calibri" w:cs="Times New Roman"/>
                <w:color w:val="4472C4"/>
                <w:lang w:eastAsia="nb-NO"/>
              </w:rPr>
            </w:pPr>
            <w:r w:rsidRPr="00946828">
              <w:rPr>
                <w:rFonts w:ascii="Calibri" w:eastAsia="Times New Roman" w:hAnsi="Calibri" w:cs="Times New Roman"/>
                <w:color w:val="4472C4"/>
                <w:lang w:eastAsia="nb-NO"/>
              </w:rPr>
              <w:t>12 241</w:t>
            </w:r>
          </w:p>
        </w:tc>
      </w:tr>
      <w:tr w:rsidR="00946828" w:rsidRPr="00946828" w14:paraId="28054AD1" w14:textId="77777777" w:rsidTr="002A598E">
        <w:trPr>
          <w:trHeight w:val="300"/>
        </w:trPr>
        <w:tc>
          <w:tcPr>
            <w:tcW w:w="2700" w:type="dxa"/>
            <w:tcBorders>
              <w:top w:val="single" w:sz="4" w:space="0" w:color="auto"/>
              <w:left w:val="nil"/>
              <w:bottom w:val="single" w:sz="4" w:space="0" w:color="auto"/>
              <w:right w:val="nil"/>
            </w:tcBorders>
            <w:shd w:val="clear" w:color="auto" w:fill="auto"/>
            <w:noWrap/>
            <w:vAlign w:val="bottom"/>
            <w:hideMark/>
          </w:tcPr>
          <w:p w14:paraId="765C8513" w14:textId="77777777" w:rsidR="00946828" w:rsidRPr="00946828" w:rsidRDefault="00946828" w:rsidP="00946828">
            <w:pPr>
              <w:spacing w:after="0" w:line="240" w:lineRule="auto"/>
              <w:jc w:val="right"/>
              <w:rPr>
                <w:rFonts w:ascii="Calibri" w:eastAsia="Times New Roman" w:hAnsi="Calibri" w:cs="Calibri"/>
                <w:b/>
                <w:bCs/>
                <w:color w:val="000000"/>
                <w:lang w:eastAsia="nb-NO"/>
              </w:rPr>
            </w:pPr>
          </w:p>
        </w:tc>
        <w:tc>
          <w:tcPr>
            <w:tcW w:w="1100" w:type="dxa"/>
            <w:tcBorders>
              <w:top w:val="single" w:sz="4" w:space="0" w:color="auto"/>
              <w:left w:val="nil"/>
              <w:bottom w:val="single" w:sz="4" w:space="0" w:color="auto"/>
              <w:right w:val="nil"/>
            </w:tcBorders>
            <w:shd w:val="clear" w:color="auto" w:fill="auto"/>
            <w:noWrap/>
            <w:vAlign w:val="bottom"/>
            <w:hideMark/>
          </w:tcPr>
          <w:p w14:paraId="566A23CF" w14:textId="77777777" w:rsidR="00946828" w:rsidRPr="006A1D8F" w:rsidRDefault="00946828" w:rsidP="00946828">
            <w:pPr>
              <w:spacing w:after="0" w:line="240" w:lineRule="auto"/>
              <w:rPr>
                <w:rFonts w:ascii="Times New Roman" w:eastAsia="Times New Roman" w:hAnsi="Times New Roman" w:cs="Times New Roman"/>
                <w:color w:val="595959" w:themeColor="text1" w:themeTint="A6"/>
                <w:sz w:val="20"/>
                <w:szCs w:val="20"/>
                <w:lang w:eastAsia="nb-NO"/>
              </w:rPr>
            </w:pPr>
          </w:p>
        </w:tc>
        <w:tc>
          <w:tcPr>
            <w:tcW w:w="1100" w:type="dxa"/>
            <w:tcBorders>
              <w:top w:val="single" w:sz="4" w:space="0" w:color="auto"/>
              <w:left w:val="nil"/>
              <w:bottom w:val="single" w:sz="4" w:space="0" w:color="auto"/>
              <w:right w:val="nil"/>
            </w:tcBorders>
            <w:shd w:val="clear" w:color="auto" w:fill="auto"/>
            <w:noWrap/>
            <w:vAlign w:val="bottom"/>
            <w:hideMark/>
          </w:tcPr>
          <w:p w14:paraId="40ECAA6B" w14:textId="77777777" w:rsidR="00946828" w:rsidRPr="006A1D8F" w:rsidRDefault="00946828" w:rsidP="00946828">
            <w:pPr>
              <w:spacing w:after="0" w:line="240" w:lineRule="auto"/>
              <w:rPr>
                <w:rFonts w:ascii="Times New Roman" w:eastAsia="Times New Roman" w:hAnsi="Times New Roman" w:cs="Times New Roman"/>
                <w:color w:val="595959" w:themeColor="text1" w:themeTint="A6"/>
                <w:sz w:val="20"/>
                <w:szCs w:val="20"/>
                <w:lang w:eastAsia="nb-NO"/>
              </w:rPr>
            </w:pPr>
          </w:p>
        </w:tc>
        <w:tc>
          <w:tcPr>
            <w:tcW w:w="1100" w:type="dxa"/>
            <w:tcBorders>
              <w:top w:val="single" w:sz="4" w:space="0" w:color="auto"/>
              <w:left w:val="nil"/>
              <w:bottom w:val="single" w:sz="4" w:space="0" w:color="auto"/>
              <w:right w:val="nil"/>
            </w:tcBorders>
            <w:shd w:val="clear" w:color="auto" w:fill="auto"/>
            <w:noWrap/>
            <w:vAlign w:val="bottom"/>
            <w:hideMark/>
          </w:tcPr>
          <w:p w14:paraId="5252AC21" w14:textId="77777777" w:rsidR="00946828" w:rsidRPr="00946828" w:rsidRDefault="00946828" w:rsidP="00946828">
            <w:pPr>
              <w:spacing w:after="0" w:line="240" w:lineRule="auto"/>
              <w:rPr>
                <w:rFonts w:ascii="Times New Roman" w:eastAsia="Times New Roman" w:hAnsi="Times New Roman" w:cs="Times New Roman"/>
                <w:sz w:val="20"/>
                <w:szCs w:val="20"/>
                <w:lang w:eastAsia="nb-NO"/>
              </w:rPr>
            </w:pPr>
          </w:p>
        </w:tc>
        <w:tc>
          <w:tcPr>
            <w:tcW w:w="1100" w:type="dxa"/>
            <w:tcBorders>
              <w:top w:val="single" w:sz="4" w:space="0" w:color="auto"/>
              <w:left w:val="nil"/>
              <w:bottom w:val="single" w:sz="4" w:space="0" w:color="auto"/>
              <w:right w:val="nil"/>
            </w:tcBorders>
            <w:shd w:val="clear" w:color="auto" w:fill="auto"/>
            <w:noWrap/>
            <w:vAlign w:val="bottom"/>
            <w:hideMark/>
          </w:tcPr>
          <w:p w14:paraId="48A23EFC" w14:textId="77777777" w:rsidR="00946828" w:rsidRPr="00946828" w:rsidRDefault="00946828" w:rsidP="00946828">
            <w:pPr>
              <w:spacing w:after="0" w:line="240" w:lineRule="auto"/>
              <w:rPr>
                <w:rFonts w:ascii="Times New Roman" w:eastAsia="Times New Roman" w:hAnsi="Times New Roman" w:cs="Times New Roman"/>
                <w:sz w:val="20"/>
                <w:szCs w:val="20"/>
                <w:lang w:eastAsia="nb-NO"/>
              </w:rPr>
            </w:pPr>
          </w:p>
        </w:tc>
        <w:tc>
          <w:tcPr>
            <w:tcW w:w="1100" w:type="dxa"/>
            <w:tcBorders>
              <w:top w:val="single" w:sz="4" w:space="0" w:color="auto"/>
              <w:left w:val="nil"/>
              <w:bottom w:val="single" w:sz="4" w:space="0" w:color="auto"/>
              <w:right w:val="nil"/>
            </w:tcBorders>
            <w:shd w:val="clear" w:color="auto" w:fill="auto"/>
            <w:noWrap/>
            <w:vAlign w:val="bottom"/>
            <w:hideMark/>
          </w:tcPr>
          <w:p w14:paraId="135730F3" w14:textId="77777777" w:rsidR="00946828" w:rsidRPr="00946828" w:rsidRDefault="00946828" w:rsidP="00946828">
            <w:pPr>
              <w:spacing w:after="0" w:line="240" w:lineRule="auto"/>
              <w:rPr>
                <w:rFonts w:ascii="Times New Roman" w:eastAsia="Times New Roman" w:hAnsi="Times New Roman" w:cs="Times New Roman"/>
                <w:sz w:val="20"/>
                <w:szCs w:val="20"/>
                <w:lang w:eastAsia="nb-NO"/>
              </w:rPr>
            </w:pPr>
          </w:p>
        </w:tc>
        <w:tc>
          <w:tcPr>
            <w:tcW w:w="1200" w:type="dxa"/>
            <w:tcBorders>
              <w:top w:val="single" w:sz="4" w:space="0" w:color="auto"/>
              <w:left w:val="nil"/>
              <w:bottom w:val="single" w:sz="4" w:space="0" w:color="auto"/>
              <w:right w:val="nil"/>
            </w:tcBorders>
            <w:shd w:val="clear" w:color="auto" w:fill="auto"/>
            <w:noWrap/>
            <w:vAlign w:val="bottom"/>
            <w:hideMark/>
          </w:tcPr>
          <w:p w14:paraId="12FDA73B" w14:textId="77777777" w:rsidR="00946828" w:rsidRPr="00946828" w:rsidRDefault="00946828" w:rsidP="00946828">
            <w:pPr>
              <w:spacing w:after="0" w:line="240" w:lineRule="auto"/>
              <w:rPr>
                <w:rFonts w:ascii="Times New Roman" w:eastAsia="Times New Roman" w:hAnsi="Times New Roman" w:cs="Times New Roman"/>
                <w:sz w:val="20"/>
                <w:szCs w:val="20"/>
                <w:lang w:eastAsia="nb-NO"/>
              </w:rPr>
            </w:pPr>
          </w:p>
        </w:tc>
      </w:tr>
      <w:tr w:rsidR="00946828" w:rsidRPr="00946828" w14:paraId="010DB58F" w14:textId="77777777" w:rsidTr="002A598E">
        <w:trPr>
          <w:trHeight w:val="300"/>
        </w:trPr>
        <w:tc>
          <w:tcPr>
            <w:tcW w:w="2700" w:type="dxa"/>
            <w:tcBorders>
              <w:top w:val="single" w:sz="4" w:space="0" w:color="auto"/>
              <w:left w:val="nil"/>
              <w:bottom w:val="single" w:sz="4" w:space="0" w:color="auto"/>
              <w:right w:val="nil"/>
            </w:tcBorders>
            <w:shd w:val="clear" w:color="auto" w:fill="D9D9D9" w:themeFill="background1" w:themeFillShade="D9"/>
            <w:noWrap/>
            <w:vAlign w:val="bottom"/>
            <w:hideMark/>
          </w:tcPr>
          <w:p w14:paraId="6E13F93B" w14:textId="77777777" w:rsidR="00946828" w:rsidRPr="00946828" w:rsidRDefault="00946828" w:rsidP="00946828">
            <w:pPr>
              <w:spacing w:after="0" w:line="240" w:lineRule="auto"/>
              <w:rPr>
                <w:rFonts w:ascii="Calibri" w:eastAsia="Times New Roman" w:hAnsi="Calibri" w:cs="Times New Roman"/>
                <w:color w:val="4472C4"/>
                <w:lang w:eastAsia="nb-NO"/>
              </w:rPr>
            </w:pPr>
            <w:r w:rsidRPr="00946828">
              <w:rPr>
                <w:rFonts w:ascii="Calibri" w:eastAsia="Times New Roman" w:hAnsi="Calibri" w:cs="Times New Roman"/>
                <w:color w:val="4472C4"/>
                <w:lang w:eastAsia="nb-NO"/>
              </w:rPr>
              <w:t>Sum renter og avdrag</w:t>
            </w:r>
          </w:p>
        </w:tc>
        <w:tc>
          <w:tcPr>
            <w:tcW w:w="1100" w:type="dxa"/>
            <w:tcBorders>
              <w:top w:val="single" w:sz="4" w:space="0" w:color="auto"/>
              <w:left w:val="nil"/>
              <w:bottom w:val="single" w:sz="4" w:space="0" w:color="auto"/>
              <w:right w:val="nil"/>
            </w:tcBorders>
            <w:shd w:val="clear" w:color="auto" w:fill="D9D9D9" w:themeFill="background1" w:themeFillShade="D9"/>
            <w:noWrap/>
            <w:vAlign w:val="bottom"/>
            <w:hideMark/>
          </w:tcPr>
          <w:p w14:paraId="0F4D4D50" w14:textId="77777777" w:rsidR="00946828" w:rsidRPr="006A1D8F" w:rsidRDefault="00946828" w:rsidP="00946828">
            <w:pPr>
              <w:spacing w:after="0" w:line="240" w:lineRule="auto"/>
              <w:jc w:val="right"/>
              <w:rPr>
                <w:rFonts w:ascii="Calibri" w:eastAsia="Times New Roman" w:hAnsi="Calibri" w:cs="Times New Roman"/>
                <w:color w:val="595959" w:themeColor="text1" w:themeTint="A6"/>
                <w:lang w:eastAsia="nb-NO"/>
              </w:rPr>
            </w:pPr>
            <w:r w:rsidRPr="006A1D8F">
              <w:rPr>
                <w:rFonts w:ascii="Calibri" w:eastAsia="Times New Roman" w:hAnsi="Calibri" w:cs="Times New Roman"/>
                <w:color w:val="595959" w:themeColor="text1" w:themeTint="A6"/>
                <w:lang w:eastAsia="nb-NO"/>
              </w:rPr>
              <w:t>16 199</w:t>
            </w:r>
          </w:p>
        </w:tc>
        <w:tc>
          <w:tcPr>
            <w:tcW w:w="1100" w:type="dxa"/>
            <w:tcBorders>
              <w:top w:val="single" w:sz="4" w:space="0" w:color="auto"/>
              <w:left w:val="nil"/>
              <w:bottom w:val="single" w:sz="4" w:space="0" w:color="auto"/>
              <w:right w:val="nil"/>
            </w:tcBorders>
            <w:shd w:val="clear" w:color="auto" w:fill="D9D9D9" w:themeFill="background1" w:themeFillShade="D9"/>
            <w:noWrap/>
            <w:vAlign w:val="bottom"/>
            <w:hideMark/>
          </w:tcPr>
          <w:p w14:paraId="239BB9BA" w14:textId="77777777" w:rsidR="00946828" w:rsidRPr="006A1D8F" w:rsidRDefault="00946828" w:rsidP="00946828">
            <w:pPr>
              <w:spacing w:after="0" w:line="240" w:lineRule="auto"/>
              <w:jc w:val="right"/>
              <w:rPr>
                <w:rFonts w:ascii="Calibri" w:eastAsia="Times New Roman" w:hAnsi="Calibri" w:cs="Times New Roman"/>
                <w:color w:val="595959" w:themeColor="text1" w:themeTint="A6"/>
                <w:lang w:eastAsia="nb-NO"/>
              </w:rPr>
            </w:pPr>
            <w:r w:rsidRPr="006A1D8F">
              <w:rPr>
                <w:rFonts w:ascii="Calibri" w:eastAsia="Times New Roman" w:hAnsi="Calibri" w:cs="Times New Roman"/>
                <w:color w:val="595959" w:themeColor="text1" w:themeTint="A6"/>
                <w:lang w:eastAsia="nb-NO"/>
              </w:rPr>
              <w:t>16 016</w:t>
            </w:r>
          </w:p>
        </w:tc>
        <w:tc>
          <w:tcPr>
            <w:tcW w:w="1100" w:type="dxa"/>
            <w:tcBorders>
              <w:top w:val="single" w:sz="4" w:space="0" w:color="auto"/>
              <w:left w:val="nil"/>
              <w:bottom w:val="single" w:sz="4" w:space="0" w:color="auto"/>
              <w:right w:val="nil"/>
            </w:tcBorders>
            <w:shd w:val="clear" w:color="auto" w:fill="D9D9D9" w:themeFill="background1" w:themeFillShade="D9"/>
            <w:noWrap/>
            <w:vAlign w:val="bottom"/>
            <w:hideMark/>
          </w:tcPr>
          <w:p w14:paraId="2830C8DF" w14:textId="77777777" w:rsidR="00946828" w:rsidRPr="00946828" w:rsidRDefault="00946828" w:rsidP="00946828">
            <w:pPr>
              <w:spacing w:after="0" w:line="240" w:lineRule="auto"/>
              <w:jc w:val="right"/>
              <w:rPr>
                <w:rFonts w:ascii="Calibri" w:eastAsia="Times New Roman" w:hAnsi="Calibri" w:cs="Times New Roman"/>
                <w:color w:val="4472C4"/>
                <w:lang w:eastAsia="nb-NO"/>
              </w:rPr>
            </w:pPr>
            <w:r w:rsidRPr="00946828">
              <w:rPr>
                <w:rFonts w:ascii="Calibri" w:eastAsia="Times New Roman" w:hAnsi="Calibri" w:cs="Times New Roman"/>
                <w:color w:val="4472C4"/>
                <w:lang w:eastAsia="nb-NO"/>
              </w:rPr>
              <w:t>23 728</w:t>
            </w:r>
          </w:p>
        </w:tc>
        <w:tc>
          <w:tcPr>
            <w:tcW w:w="1100" w:type="dxa"/>
            <w:tcBorders>
              <w:top w:val="single" w:sz="4" w:space="0" w:color="auto"/>
              <w:left w:val="nil"/>
              <w:bottom w:val="single" w:sz="4" w:space="0" w:color="auto"/>
              <w:right w:val="nil"/>
            </w:tcBorders>
            <w:shd w:val="clear" w:color="auto" w:fill="D9D9D9" w:themeFill="background1" w:themeFillShade="D9"/>
            <w:noWrap/>
            <w:vAlign w:val="bottom"/>
            <w:hideMark/>
          </w:tcPr>
          <w:p w14:paraId="7296E49B" w14:textId="77777777" w:rsidR="00946828" w:rsidRPr="00946828" w:rsidRDefault="00946828" w:rsidP="00946828">
            <w:pPr>
              <w:spacing w:after="0" w:line="240" w:lineRule="auto"/>
              <w:jc w:val="right"/>
              <w:rPr>
                <w:rFonts w:ascii="Calibri" w:eastAsia="Times New Roman" w:hAnsi="Calibri" w:cs="Times New Roman"/>
                <w:color w:val="4472C4"/>
                <w:lang w:eastAsia="nb-NO"/>
              </w:rPr>
            </w:pPr>
            <w:r w:rsidRPr="00946828">
              <w:rPr>
                <w:rFonts w:ascii="Calibri" w:eastAsia="Times New Roman" w:hAnsi="Calibri" w:cs="Times New Roman"/>
                <w:color w:val="4472C4"/>
                <w:lang w:eastAsia="nb-NO"/>
              </w:rPr>
              <w:t>25 690</w:t>
            </w:r>
          </w:p>
        </w:tc>
        <w:tc>
          <w:tcPr>
            <w:tcW w:w="1100" w:type="dxa"/>
            <w:tcBorders>
              <w:top w:val="single" w:sz="4" w:space="0" w:color="auto"/>
              <w:left w:val="nil"/>
              <w:bottom w:val="single" w:sz="4" w:space="0" w:color="auto"/>
              <w:right w:val="nil"/>
            </w:tcBorders>
            <w:shd w:val="clear" w:color="auto" w:fill="D9D9D9" w:themeFill="background1" w:themeFillShade="D9"/>
            <w:noWrap/>
            <w:vAlign w:val="bottom"/>
            <w:hideMark/>
          </w:tcPr>
          <w:p w14:paraId="21CD0718" w14:textId="77777777" w:rsidR="00946828" w:rsidRPr="00946828" w:rsidRDefault="00946828" w:rsidP="00946828">
            <w:pPr>
              <w:spacing w:after="0" w:line="240" w:lineRule="auto"/>
              <w:jc w:val="right"/>
              <w:rPr>
                <w:rFonts w:ascii="Calibri" w:eastAsia="Times New Roman" w:hAnsi="Calibri" w:cs="Times New Roman"/>
                <w:color w:val="4472C4"/>
                <w:lang w:eastAsia="nb-NO"/>
              </w:rPr>
            </w:pPr>
            <w:r w:rsidRPr="00946828">
              <w:rPr>
                <w:rFonts w:ascii="Calibri" w:eastAsia="Times New Roman" w:hAnsi="Calibri" w:cs="Times New Roman"/>
                <w:color w:val="4472C4"/>
                <w:lang w:eastAsia="nb-NO"/>
              </w:rPr>
              <w:t>27 879</w:t>
            </w:r>
          </w:p>
        </w:tc>
        <w:tc>
          <w:tcPr>
            <w:tcW w:w="1200" w:type="dxa"/>
            <w:tcBorders>
              <w:top w:val="single" w:sz="4" w:space="0" w:color="auto"/>
              <w:left w:val="nil"/>
              <w:bottom w:val="single" w:sz="4" w:space="0" w:color="auto"/>
              <w:right w:val="nil"/>
            </w:tcBorders>
            <w:shd w:val="clear" w:color="auto" w:fill="D9D9D9" w:themeFill="background1" w:themeFillShade="D9"/>
            <w:noWrap/>
            <w:vAlign w:val="bottom"/>
            <w:hideMark/>
          </w:tcPr>
          <w:p w14:paraId="5195F610" w14:textId="77777777" w:rsidR="00946828" w:rsidRPr="00946828" w:rsidRDefault="00946828" w:rsidP="00946828">
            <w:pPr>
              <w:spacing w:after="0" w:line="240" w:lineRule="auto"/>
              <w:jc w:val="right"/>
              <w:rPr>
                <w:rFonts w:ascii="Calibri" w:eastAsia="Times New Roman" w:hAnsi="Calibri" w:cs="Times New Roman"/>
                <w:color w:val="4472C4"/>
                <w:lang w:eastAsia="nb-NO"/>
              </w:rPr>
            </w:pPr>
            <w:r w:rsidRPr="00946828">
              <w:rPr>
                <w:rFonts w:ascii="Calibri" w:eastAsia="Times New Roman" w:hAnsi="Calibri" w:cs="Times New Roman"/>
                <w:color w:val="4472C4"/>
                <w:lang w:eastAsia="nb-NO"/>
              </w:rPr>
              <w:t>29 355</w:t>
            </w:r>
          </w:p>
        </w:tc>
      </w:tr>
      <w:tr w:rsidR="00946828" w:rsidRPr="00635E07" w14:paraId="583B4311" w14:textId="77777777" w:rsidTr="006A1D8F">
        <w:trPr>
          <w:trHeight w:val="300"/>
        </w:trPr>
        <w:tc>
          <w:tcPr>
            <w:tcW w:w="2700" w:type="dxa"/>
            <w:tcBorders>
              <w:top w:val="single" w:sz="4" w:space="0" w:color="auto"/>
              <w:left w:val="nil"/>
              <w:bottom w:val="single" w:sz="4" w:space="0" w:color="auto"/>
              <w:right w:val="nil"/>
            </w:tcBorders>
            <w:shd w:val="clear" w:color="auto" w:fill="auto"/>
            <w:noWrap/>
            <w:vAlign w:val="bottom"/>
            <w:hideMark/>
          </w:tcPr>
          <w:p w14:paraId="05FAD817" w14:textId="77777777" w:rsidR="00946828" w:rsidRPr="00946828" w:rsidRDefault="00946828" w:rsidP="00946828">
            <w:pPr>
              <w:spacing w:after="0" w:line="240" w:lineRule="auto"/>
              <w:rPr>
                <w:rFonts w:ascii="Calibri" w:eastAsia="Times New Roman" w:hAnsi="Calibri" w:cs="Calibri"/>
                <w:color w:val="000000"/>
                <w:lang w:eastAsia="nb-NO"/>
              </w:rPr>
            </w:pPr>
            <w:r w:rsidRPr="00946828">
              <w:rPr>
                <w:rFonts w:ascii="Calibri" w:eastAsia="Times New Roman" w:hAnsi="Calibri" w:cs="Calibri"/>
                <w:color w:val="000000"/>
                <w:lang w:eastAsia="nb-NO"/>
              </w:rPr>
              <w:t xml:space="preserve">Herav selvfinansierende </w:t>
            </w:r>
          </w:p>
        </w:tc>
        <w:tc>
          <w:tcPr>
            <w:tcW w:w="1100" w:type="dxa"/>
            <w:tcBorders>
              <w:top w:val="single" w:sz="4" w:space="0" w:color="auto"/>
              <w:left w:val="nil"/>
              <w:bottom w:val="single" w:sz="4" w:space="0" w:color="auto"/>
              <w:right w:val="nil"/>
            </w:tcBorders>
            <w:shd w:val="clear" w:color="auto" w:fill="auto"/>
            <w:noWrap/>
            <w:vAlign w:val="bottom"/>
            <w:hideMark/>
          </w:tcPr>
          <w:p w14:paraId="0340931F" w14:textId="77777777" w:rsidR="00946828" w:rsidRPr="006A1D8F" w:rsidRDefault="00946828" w:rsidP="00946828">
            <w:pPr>
              <w:spacing w:after="0" w:line="240" w:lineRule="auto"/>
              <w:jc w:val="right"/>
              <w:rPr>
                <w:rFonts w:ascii="Calibri" w:eastAsia="Times New Roman" w:hAnsi="Calibri" w:cs="Times New Roman"/>
                <w:color w:val="595959" w:themeColor="text1" w:themeTint="A6"/>
                <w:lang w:eastAsia="nb-NO"/>
              </w:rPr>
            </w:pPr>
            <w:r w:rsidRPr="006A1D8F">
              <w:rPr>
                <w:rFonts w:ascii="Calibri" w:eastAsia="Times New Roman" w:hAnsi="Calibri" w:cs="Times New Roman"/>
                <w:color w:val="595959" w:themeColor="text1" w:themeTint="A6"/>
                <w:lang w:eastAsia="nb-NO"/>
              </w:rPr>
              <w:t>3 550</w:t>
            </w:r>
          </w:p>
        </w:tc>
        <w:tc>
          <w:tcPr>
            <w:tcW w:w="1100" w:type="dxa"/>
            <w:tcBorders>
              <w:top w:val="single" w:sz="4" w:space="0" w:color="auto"/>
              <w:left w:val="nil"/>
              <w:bottom w:val="single" w:sz="4" w:space="0" w:color="auto"/>
              <w:right w:val="nil"/>
            </w:tcBorders>
            <w:shd w:val="clear" w:color="auto" w:fill="auto"/>
            <w:noWrap/>
            <w:vAlign w:val="bottom"/>
            <w:hideMark/>
          </w:tcPr>
          <w:p w14:paraId="5F58C40A" w14:textId="77777777" w:rsidR="00946828" w:rsidRPr="006A1D8F" w:rsidRDefault="00946828" w:rsidP="00946828">
            <w:pPr>
              <w:spacing w:after="0" w:line="240" w:lineRule="auto"/>
              <w:jc w:val="right"/>
              <w:rPr>
                <w:rFonts w:ascii="Calibri" w:eastAsia="Times New Roman" w:hAnsi="Calibri" w:cs="Times New Roman"/>
                <w:color w:val="595959" w:themeColor="text1" w:themeTint="A6"/>
                <w:lang w:eastAsia="nb-NO"/>
              </w:rPr>
            </w:pPr>
            <w:r w:rsidRPr="006A1D8F">
              <w:rPr>
                <w:rFonts w:ascii="Calibri" w:eastAsia="Times New Roman" w:hAnsi="Calibri" w:cs="Times New Roman"/>
                <w:color w:val="595959" w:themeColor="text1" w:themeTint="A6"/>
                <w:lang w:eastAsia="nb-NO"/>
              </w:rPr>
              <w:t>836</w:t>
            </w:r>
          </w:p>
        </w:tc>
        <w:tc>
          <w:tcPr>
            <w:tcW w:w="1100" w:type="dxa"/>
            <w:tcBorders>
              <w:top w:val="single" w:sz="4" w:space="0" w:color="auto"/>
              <w:left w:val="nil"/>
              <w:bottom w:val="single" w:sz="4" w:space="0" w:color="auto"/>
              <w:right w:val="nil"/>
            </w:tcBorders>
            <w:shd w:val="clear" w:color="auto" w:fill="auto"/>
            <w:noWrap/>
            <w:vAlign w:val="bottom"/>
            <w:hideMark/>
          </w:tcPr>
          <w:p w14:paraId="6B65A1E7" w14:textId="77777777" w:rsidR="00946828" w:rsidRPr="00946828" w:rsidRDefault="00946828" w:rsidP="00946828">
            <w:pPr>
              <w:spacing w:after="0" w:line="240" w:lineRule="auto"/>
              <w:jc w:val="right"/>
              <w:rPr>
                <w:rFonts w:ascii="Calibri" w:eastAsia="Times New Roman" w:hAnsi="Calibri" w:cs="Calibri"/>
                <w:color w:val="000000"/>
                <w:lang w:eastAsia="nb-NO"/>
              </w:rPr>
            </w:pPr>
            <w:r w:rsidRPr="00946828">
              <w:rPr>
                <w:rFonts w:ascii="Calibri" w:eastAsia="Times New Roman" w:hAnsi="Calibri" w:cs="Calibri"/>
                <w:color w:val="000000"/>
                <w:lang w:eastAsia="nb-NO"/>
              </w:rPr>
              <w:t>1 046</w:t>
            </w:r>
          </w:p>
        </w:tc>
        <w:tc>
          <w:tcPr>
            <w:tcW w:w="1100" w:type="dxa"/>
            <w:tcBorders>
              <w:top w:val="single" w:sz="4" w:space="0" w:color="auto"/>
              <w:left w:val="nil"/>
              <w:bottom w:val="single" w:sz="4" w:space="0" w:color="auto"/>
              <w:right w:val="nil"/>
            </w:tcBorders>
            <w:shd w:val="clear" w:color="auto" w:fill="auto"/>
            <w:noWrap/>
            <w:vAlign w:val="bottom"/>
            <w:hideMark/>
          </w:tcPr>
          <w:p w14:paraId="35011A5F" w14:textId="77777777" w:rsidR="00946828" w:rsidRPr="00946828" w:rsidRDefault="00946828" w:rsidP="00946828">
            <w:pPr>
              <w:spacing w:after="0" w:line="240" w:lineRule="auto"/>
              <w:jc w:val="right"/>
              <w:rPr>
                <w:rFonts w:ascii="Calibri" w:eastAsia="Times New Roman" w:hAnsi="Calibri" w:cs="Calibri"/>
                <w:color w:val="000000"/>
                <w:lang w:eastAsia="nb-NO"/>
              </w:rPr>
            </w:pPr>
            <w:r w:rsidRPr="00946828">
              <w:rPr>
                <w:rFonts w:ascii="Calibri" w:eastAsia="Times New Roman" w:hAnsi="Calibri" w:cs="Calibri"/>
                <w:color w:val="000000"/>
                <w:lang w:eastAsia="nb-NO"/>
              </w:rPr>
              <w:t>1 251</w:t>
            </w:r>
          </w:p>
        </w:tc>
        <w:tc>
          <w:tcPr>
            <w:tcW w:w="1100" w:type="dxa"/>
            <w:tcBorders>
              <w:top w:val="single" w:sz="4" w:space="0" w:color="auto"/>
              <w:left w:val="nil"/>
              <w:bottom w:val="single" w:sz="4" w:space="0" w:color="auto"/>
              <w:right w:val="nil"/>
            </w:tcBorders>
            <w:shd w:val="clear" w:color="auto" w:fill="auto"/>
            <w:noWrap/>
            <w:vAlign w:val="bottom"/>
            <w:hideMark/>
          </w:tcPr>
          <w:p w14:paraId="065D874E" w14:textId="77777777" w:rsidR="00946828" w:rsidRPr="00946828" w:rsidRDefault="00946828" w:rsidP="00946828">
            <w:pPr>
              <w:spacing w:after="0" w:line="240" w:lineRule="auto"/>
              <w:jc w:val="right"/>
              <w:rPr>
                <w:rFonts w:ascii="Calibri" w:eastAsia="Times New Roman" w:hAnsi="Calibri" w:cs="Calibri"/>
                <w:color w:val="000000"/>
                <w:lang w:eastAsia="nb-NO"/>
              </w:rPr>
            </w:pPr>
            <w:r w:rsidRPr="00946828">
              <w:rPr>
                <w:rFonts w:ascii="Calibri" w:eastAsia="Times New Roman" w:hAnsi="Calibri" w:cs="Calibri"/>
                <w:color w:val="000000"/>
                <w:lang w:eastAsia="nb-NO"/>
              </w:rPr>
              <w:t>1 444</w:t>
            </w:r>
          </w:p>
        </w:tc>
        <w:tc>
          <w:tcPr>
            <w:tcW w:w="1200" w:type="dxa"/>
            <w:tcBorders>
              <w:top w:val="single" w:sz="4" w:space="0" w:color="auto"/>
              <w:left w:val="nil"/>
              <w:bottom w:val="single" w:sz="4" w:space="0" w:color="auto"/>
              <w:right w:val="nil"/>
            </w:tcBorders>
            <w:shd w:val="clear" w:color="auto" w:fill="auto"/>
            <w:noWrap/>
            <w:vAlign w:val="bottom"/>
            <w:hideMark/>
          </w:tcPr>
          <w:p w14:paraId="4D1C782D" w14:textId="77777777" w:rsidR="00946828" w:rsidRPr="00635E07" w:rsidRDefault="00946828" w:rsidP="00946828">
            <w:pPr>
              <w:spacing w:after="0" w:line="240" w:lineRule="auto"/>
              <w:jc w:val="right"/>
              <w:rPr>
                <w:rFonts w:ascii="Calibri" w:eastAsia="Times New Roman" w:hAnsi="Calibri" w:cs="Calibri"/>
                <w:color w:val="000000"/>
                <w:lang w:eastAsia="nb-NO"/>
              </w:rPr>
            </w:pPr>
            <w:r w:rsidRPr="00946828">
              <w:rPr>
                <w:rFonts w:ascii="Calibri" w:eastAsia="Times New Roman" w:hAnsi="Calibri" w:cs="Calibri"/>
                <w:color w:val="000000"/>
                <w:lang w:eastAsia="nb-NO"/>
              </w:rPr>
              <w:t>2 842</w:t>
            </w:r>
          </w:p>
        </w:tc>
      </w:tr>
    </w:tbl>
    <w:p w14:paraId="23BC8D57" w14:textId="77777777" w:rsidR="002A598E" w:rsidRDefault="002A598E" w:rsidP="000129DA"/>
    <w:p w14:paraId="2974B7AC" w14:textId="61E1851D" w:rsidR="000129DA" w:rsidRPr="00934A12" w:rsidRDefault="000129DA" w:rsidP="000129DA">
      <w:r w:rsidRPr="00934A12">
        <w:t>Budsjetterte renter er basert på markedets forventede renteutvikling fremover.</w:t>
      </w:r>
      <w:r>
        <w:t xml:space="preserve"> </w:t>
      </w:r>
      <w:r w:rsidR="000F516D">
        <w:t>Figuren nedenfor viser</w:t>
      </w:r>
      <w:r>
        <w:t xml:space="preserve"> </w:t>
      </w:r>
      <w:r w:rsidRPr="00934A12">
        <w:t xml:space="preserve">hvor mye kommunens renteutgifter øker dersom renten blir 1 % høyere enn det markedet </w:t>
      </w:r>
      <w:r w:rsidRPr="002C269B">
        <w:t>forventer</w:t>
      </w:r>
      <w:r w:rsidR="000F516D" w:rsidRPr="002C269B">
        <w:t xml:space="preserve"> og som ligger til grunn for budsjettet i økonomiplanperioden</w:t>
      </w:r>
      <w:r w:rsidRPr="00934A12">
        <w:t>:</w:t>
      </w:r>
    </w:p>
    <w:p w14:paraId="7DB7007F" w14:textId="77777777" w:rsidR="000129DA" w:rsidRDefault="000129DA" w:rsidP="000129DA">
      <w:pPr>
        <w:rPr>
          <w:color w:val="FF0000"/>
        </w:rPr>
      </w:pPr>
      <w:r>
        <w:rPr>
          <w:noProof/>
          <w:lang w:eastAsia="nb-NO"/>
        </w:rPr>
        <w:lastRenderedPageBreak/>
        <w:drawing>
          <wp:inline distT="0" distB="0" distL="0" distR="0" wp14:anchorId="16CCC6B8" wp14:editId="12253CFD">
            <wp:extent cx="5921297" cy="3289610"/>
            <wp:effectExtent l="0" t="0" r="3810" b="6350"/>
            <wp:docPr id="15" name="Diagra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23544EE" w14:textId="2C29D5E4" w:rsidR="002C4A44" w:rsidRDefault="002C4A44" w:rsidP="002C4A44">
      <w:pPr>
        <w:pStyle w:val="Bildetekst"/>
      </w:pPr>
      <w:r>
        <w:t xml:space="preserve">Figur </w:t>
      </w:r>
      <w:r>
        <w:fldChar w:fldCharType="begin"/>
      </w:r>
      <w:r>
        <w:instrText xml:space="preserve"> SEQ Figur \* ARABIC </w:instrText>
      </w:r>
      <w:r>
        <w:fldChar w:fldCharType="separate"/>
      </w:r>
      <w:r>
        <w:rPr>
          <w:noProof/>
        </w:rPr>
        <w:t>15</w:t>
      </w:r>
      <w:r>
        <w:rPr>
          <w:noProof/>
        </w:rPr>
        <w:fldChar w:fldCharType="end"/>
      </w:r>
      <w:r>
        <w:rPr>
          <w:noProof/>
        </w:rPr>
        <w:t xml:space="preserve">: </w:t>
      </w:r>
      <w:r>
        <w:rPr>
          <w:noProof/>
        </w:rPr>
        <w:t>rentescenario + 1 % i kr 1</w:t>
      </w:r>
      <w:r w:rsidR="00CB2364">
        <w:rPr>
          <w:noProof/>
        </w:rPr>
        <w:t> </w:t>
      </w:r>
      <w:r>
        <w:rPr>
          <w:noProof/>
        </w:rPr>
        <w:t>000</w:t>
      </w:r>
    </w:p>
    <w:p w14:paraId="6E93324F" w14:textId="77777777" w:rsidR="00CB2364" w:rsidRDefault="00CB2364" w:rsidP="00CB2364"/>
    <w:p w14:paraId="05C5B43C" w14:textId="5BFF5CAD" w:rsidR="000129DA" w:rsidRPr="00934A12" w:rsidRDefault="000129DA" w:rsidP="00CB2364">
      <w:pPr>
        <w:pStyle w:val="Overskrift2"/>
      </w:pPr>
      <w:bookmarkStart w:id="56" w:name="_Toc86610119"/>
      <w:r w:rsidRPr="00934A12">
        <w:t>Egenkapital</w:t>
      </w:r>
      <w:bookmarkEnd w:id="56"/>
    </w:p>
    <w:p w14:paraId="0CA00E3C" w14:textId="70F4372B" w:rsidR="000129DA" w:rsidRDefault="000129DA" w:rsidP="000129DA">
      <w:r>
        <w:t>Disposisjonsfond (ubundne driftsfond) viser hvor mye kommunen har satt av til senere års drifts- og investeringsformål. Ubundne driftsfond er de eneste fondene som fritt kan benyttes til dekning av utgifter både i drifts- og investeringsregnskapet. Ubu</w:t>
      </w:r>
      <w:r w:rsidR="00821C50">
        <w:t>n</w:t>
      </w:r>
      <w:r>
        <w:t xml:space="preserve">dne driftsfond er derfor den delen av </w:t>
      </w:r>
      <w:r w:rsidR="0048698F">
        <w:t>fonds</w:t>
      </w:r>
      <w:r>
        <w:t>reserven som gir best uttrykk for den økonomiske handlefriheten. I tillegg til ubundne driftsfond har kommunen ubundne investeringsfond.</w:t>
      </w:r>
    </w:p>
    <w:p w14:paraId="734EBC41" w14:textId="1398DB56" w:rsidR="000129DA" w:rsidRDefault="000129DA" w:rsidP="000129DA">
      <w:r w:rsidRPr="00C76453">
        <w:t xml:space="preserve">Kommunens ubundne investeringsfond </w:t>
      </w:r>
      <w:r>
        <w:t>har i</w:t>
      </w:r>
      <w:r w:rsidRPr="00C76453">
        <w:t xml:space="preserve"> stor grad bli</w:t>
      </w:r>
      <w:r>
        <w:t>tt</w:t>
      </w:r>
      <w:r w:rsidRPr="00C76453">
        <w:t xml:space="preserve"> benyttet til finansiering av skole- og aktivitetshus. I tillegg har den svake driftsøkonomien de siste årene belastet </w:t>
      </w:r>
      <w:r w:rsidR="0048698F">
        <w:t xml:space="preserve">den </w:t>
      </w:r>
      <w:r w:rsidRPr="00C76453">
        <w:t>fri egenkapital</w:t>
      </w:r>
      <w:r w:rsidR="0048698F">
        <w:t>en</w:t>
      </w:r>
      <w:r w:rsidRPr="00C76453">
        <w:t xml:space="preserve"> betydelig. </w:t>
      </w:r>
      <w:r>
        <w:t>Størsteparten av u</w:t>
      </w:r>
      <w:r w:rsidRPr="00C76453">
        <w:t>bundne drif</w:t>
      </w:r>
      <w:r>
        <w:t>tsfond vil bli brukt opp i 2021 og 2022.</w:t>
      </w:r>
      <w:r w:rsidRPr="00C76453">
        <w:t xml:space="preserve"> Mangel på ubundne fond </w:t>
      </w:r>
      <w:r>
        <w:t>vil medføre svak likviditet.</w:t>
      </w:r>
    </w:p>
    <w:p w14:paraId="2E990D1D" w14:textId="763F98C2" w:rsidR="000129DA" w:rsidRDefault="000129DA" w:rsidP="000129DA">
      <w:r>
        <w:t>I vedtatte finansielle måltall for Våler kommune er det satt et mål om at disposisjonsfondet ved utgangen av 2024 skal utgjøre 3 % av driftsinntektene.</w:t>
      </w:r>
      <w:r w:rsidRPr="008100F1">
        <w:rPr>
          <w:color w:val="FF0000"/>
        </w:rPr>
        <w:t xml:space="preserve"> </w:t>
      </w:r>
      <w:r>
        <w:t xml:space="preserve">På lengre sikt er målet at disposisjonsfondet skal utgjøre 5-10 % av driftsinntektene. Det vil ikke være mulig å nå disse målene i løpet av planperioden 2022-2025. </w:t>
      </w:r>
    </w:p>
    <w:p w14:paraId="6DC337AE" w14:textId="77777777" w:rsidR="00CB2364" w:rsidRDefault="00CB2364">
      <w:r>
        <w:br w:type="page"/>
      </w:r>
    </w:p>
    <w:p w14:paraId="4098E2FC" w14:textId="1FFDFC42" w:rsidR="000129DA" w:rsidRPr="00247E0C" w:rsidRDefault="005E68E3" w:rsidP="000129DA">
      <w:pPr>
        <w:rPr>
          <w:color w:val="FF0000"/>
        </w:rPr>
      </w:pPr>
      <w:r>
        <w:t>Tabellen nedenfor</w:t>
      </w:r>
      <w:r w:rsidR="000129DA" w:rsidRPr="00C76453">
        <w:t xml:space="preserve"> vise</w:t>
      </w:r>
      <w:r>
        <w:t>r</w:t>
      </w:r>
      <w:r w:rsidR="000129DA" w:rsidRPr="00C76453">
        <w:t xml:space="preserve"> utviklingen i ubundne fond drift og investering i økonomiplanperioden.</w:t>
      </w:r>
      <w:r w:rsidR="000129DA">
        <w:t xml:space="preserve"> </w:t>
      </w:r>
    </w:p>
    <w:tbl>
      <w:tblPr>
        <w:tblW w:w="9437" w:type="dxa"/>
        <w:tblCellMar>
          <w:left w:w="70" w:type="dxa"/>
          <w:right w:w="70" w:type="dxa"/>
        </w:tblCellMar>
        <w:tblLook w:val="04A0" w:firstRow="1" w:lastRow="0" w:firstColumn="1" w:lastColumn="0" w:noHBand="0" w:noVBand="1"/>
      </w:tblPr>
      <w:tblGrid>
        <w:gridCol w:w="3220"/>
        <w:gridCol w:w="1017"/>
        <w:gridCol w:w="1000"/>
        <w:gridCol w:w="1000"/>
        <w:gridCol w:w="1000"/>
        <w:gridCol w:w="1000"/>
        <w:gridCol w:w="1200"/>
      </w:tblGrid>
      <w:tr w:rsidR="000129DA" w:rsidRPr="007D4A8D" w14:paraId="608B4271" w14:textId="77777777" w:rsidTr="005E68E3">
        <w:trPr>
          <w:trHeight w:val="750"/>
        </w:trPr>
        <w:tc>
          <w:tcPr>
            <w:tcW w:w="3220" w:type="dxa"/>
            <w:tcBorders>
              <w:top w:val="single" w:sz="4" w:space="0" w:color="auto"/>
              <w:left w:val="nil"/>
              <w:bottom w:val="nil"/>
              <w:right w:val="nil"/>
            </w:tcBorders>
            <w:shd w:val="clear" w:color="auto" w:fill="D9D9D9" w:themeFill="background1" w:themeFillShade="D9"/>
            <w:vAlign w:val="center"/>
            <w:hideMark/>
          </w:tcPr>
          <w:p w14:paraId="4448A208" w14:textId="77777777" w:rsidR="000129DA" w:rsidRPr="005378E8" w:rsidRDefault="000129DA" w:rsidP="00946828">
            <w:pPr>
              <w:spacing w:after="0" w:line="240" w:lineRule="auto"/>
              <w:rPr>
                <w:rFonts w:ascii="Calibri" w:eastAsia="Times New Roman" w:hAnsi="Calibri" w:cs="Calibri"/>
                <w:bCs/>
                <w:color w:val="000000"/>
                <w:lang w:eastAsia="nb-NO"/>
              </w:rPr>
            </w:pPr>
            <w:r w:rsidRPr="005378E8">
              <w:rPr>
                <w:rFonts w:ascii="Calibri" w:eastAsia="Times New Roman" w:hAnsi="Calibri" w:cs="Calibri"/>
                <w:bCs/>
                <w:color w:val="000000"/>
                <w:lang w:eastAsia="nb-NO"/>
              </w:rPr>
              <w:t>I hele 1000</w:t>
            </w:r>
          </w:p>
        </w:tc>
        <w:tc>
          <w:tcPr>
            <w:tcW w:w="1017" w:type="dxa"/>
            <w:tcBorders>
              <w:top w:val="single" w:sz="4" w:space="0" w:color="auto"/>
              <w:left w:val="nil"/>
              <w:bottom w:val="nil"/>
              <w:right w:val="nil"/>
            </w:tcBorders>
            <w:shd w:val="clear" w:color="auto" w:fill="D9D9D9" w:themeFill="background1" w:themeFillShade="D9"/>
            <w:vAlign w:val="center"/>
            <w:hideMark/>
          </w:tcPr>
          <w:p w14:paraId="317CE77F" w14:textId="77777777" w:rsidR="000129DA" w:rsidRPr="005E68E3" w:rsidRDefault="000129DA" w:rsidP="00946828">
            <w:pPr>
              <w:spacing w:after="0" w:line="240" w:lineRule="auto"/>
              <w:jc w:val="center"/>
              <w:rPr>
                <w:rFonts w:ascii="Calibri" w:eastAsia="Times New Roman" w:hAnsi="Calibri" w:cs="Calibri"/>
                <w:color w:val="595959" w:themeColor="text1" w:themeTint="A6"/>
                <w:lang w:eastAsia="nb-NO"/>
              </w:rPr>
            </w:pPr>
            <w:r w:rsidRPr="005E68E3">
              <w:rPr>
                <w:rFonts w:ascii="Calibri" w:eastAsia="Times New Roman" w:hAnsi="Calibri" w:cs="Calibri"/>
                <w:color w:val="595959" w:themeColor="text1" w:themeTint="A6"/>
                <w:lang w:eastAsia="nb-NO"/>
              </w:rPr>
              <w:t>Regnskap 2020</w:t>
            </w:r>
          </w:p>
        </w:tc>
        <w:tc>
          <w:tcPr>
            <w:tcW w:w="1000" w:type="dxa"/>
            <w:tcBorders>
              <w:top w:val="single" w:sz="4" w:space="0" w:color="auto"/>
              <w:left w:val="nil"/>
              <w:bottom w:val="nil"/>
              <w:right w:val="nil"/>
            </w:tcBorders>
            <w:shd w:val="clear" w:color="auto" w:fill="D9D9D9" w:themeFill="background1" w:themeFillShade="D9"/>
            <w:vAlign w:val="center"/>
            <w:hideMark/>
          </w:tcPr>
          <w:p w14:paraId="1FC9BDC5" w14:textId="77777777" w:rsidR="000129DA" w:rsidRPr="005E68E3" w:rsidRDefault="000129DA" w:rsidP="00946828">
            <w:pPr>
              <w:spacing w:after="0" w:line="240" w:lineRule="auto"/>
              <w:jc w:val="center"/>
              <w:rPr>
                <w:rFonts w:ascii="Calibri" w:eastAsia="Times New Roman" w:hAnsi="Calibri" w:cs="Calibri"/>
                <w:color w:val="595959" w:themeColor="text1" w:themeTint="A6"/>
                <w:lang w:eastAsia="nb-NO"/>
              </w:rPr>
            </w:pPr>
            <w:r w:rsidRPr="005E68E3">
              <w:rPr>
                <w:rFonts w:ascii="Calibri" w:eastAsia="Times New Roman" w:hAnsi="Calibri" w:cs="Calibri"/>
                <w:color w:val="595959" w:themeColor="text1" w:themeTint="A6"/>
                <w:lang w:eastAsia="nb-NO"/>
              </w:rPr>
              <w:t>Budsjett 2021</w:t>
            </w:r>
          </w:p>
        </w:tc>
        <w:tc>
          <w:tcPr>
            <w:tcW w:w="1000" w:type="dxa"/>
            <w:tcBorders>
              <w:top w:val="single" w:sz="4" w:space="0" w:color="auto"/>
              <w:left w:val="nil"/>
              <w:bottom w:val="nil"/>
              <w:right w:val="nil"/>
            </w:tcBorders>
            <w:shd w:val="clear" w:color="auto" w:fill="D9D9D9" w:themeFill="background1" w:themeFillShade="D9"/>
            <w:vAlign w:val="center"/>
            <w:hideMark/>
          </w:tcPr>
          <w:p w14:paraId="1981DEBF" w14:textId="77777777" w:rsidR="000129DA" w:rsidRPr="004860C9" w:rsidRDefault="000129DA" w:rsidP="00946828">
            <w:pPr>
              <w:spacing w:after="0" w:line="240" w:lineRule="auto"/>
              <w:jc w:val="right"/>
              <w:rPr>
                <w:rFonts w:ascii="Calibri" w:eastAsia="Times New Roman" w:hAnsi="Calibri" w:cs="Times New Roman"/>
                <w:color w:val="4472C4"/>
                <w:lang w:eastAsia="nb-NO"/>
              </w:rPr>
            </w:pPr>
            <w:r w:rsidRPr="004860C9">
              <w:rPr>
                <w:rFonts w:ascii="Calibri" w:eastAsia="Times New Roman" w:hAnsi="Calibri" w:cs="Times New Roman"/>
                <w:color w:val="4472C4"/>
                <w:lang w:eastAsia="nb-NO"/>
              </w:rPr>
              <w:t>Budsjett 2022</w:t>
            </w:r>
          </w:p>
        </w:tc>
        <w:tc>
          <w:tcPr>
            <w:tcW w:w="1000" w:type="dxa"/>
            <w:tcBorders>
              <w:top w:val="single" w:sz="4" w:space="0" w:color="auto"/>
              <w:left w:val="nil"/>
              <w:bottom w:val="nil"/>
              <w:right w:val="nil"/>
            </w:tcBorders>
            <w:shd w:val="clear" w:color="auto" w:fill="D9D9D9" w:themeFill="background1" w:themeFillShade="D9"/>
            <w:vAlign w:val="center"/>
            <w:hideMark/>
          </w:tcPr>
          <w:p w14:paraId="264B175C" w14:textId="77777777" w:rsidR="000129DA" w:rsidRPr="004860C9" w:rsidRDefault="000129DA" w:rsidP="00946828">
            <w:pPr>
              <w:spacing w:after="0" w:line="240" w:lineRule="auto"/>
              <w:jc w:val="right"/>
              <w:rPr>
                <w:rFonts w:ascii="Calibri" w:eastAsia="Times New Roman" w:hAnsi="Calibri" w:cs="Times New Roman"/>
                <w:color w:val="4472C4"/>
                <w:lang w:eastAsia="nb-NO"/>
              </w:rPr>
            </w:pPr>
            <w:r w:rsidRPr="004860C9">
              <w:rPr>
                <w:rFonts w:ascii="Calibri" w:eastAsia="Times New Roman" w:hAnsi="Calibri" w:cs="Times New Roman"/>
                <w:color w:val="4472C4"/>
                <w:lang w:eastAsia="nb-NO"/>
              </w:rPr>
              <w:t>Budsjett 2023</w:t>
            </w:r>
          </w:p>
        </w:tc>
        <w:tc>
          <w:tcPr>
            <w:tcW w:w="1000" w:type="dxa"/>
            <w:tcBorders>
              <w:top w:val="single" w:sz="4" w:space="0" w:color="auto"/>
              <w:left w:val="nil"/>
              <w:bottom w:val="nil"/>
              <w:right w:val="nil"/>
            </w:tcBorders>
            <w:shd w:val="clear" w:color="auto" w:fill="D9D9D9" w:themeFill="background1" w:themeFillShade="D9"/>
            <w:vAlign w:val="center"/>
            <w:hideMark/>
          </w:tcPr>
          <w:p w14:paraId="29CBF353" w14:textId="77777777" w:rsidR="000129DA" w:rsidRPr="004860C9" w:rsidRDefault="000129DA" w:rsidP="00946828">
            <w:pPr>
              <w:spacing w:after="0" w:line="240" w:lineRule="auto"/>
              <w:jc w:val="right"/>
              <w:rPr>
                <w:rFonts w:ascii="Calibri" w:eastAsia="Times New Roman" w:hAnsi="Calibri" w:cs="Times New Roman"/>
                <w:color w:val="4472C4"/>
                <w:lang w:eastAsia="nb-NO"/>
              </w:rPr>
            </w:pPr>
            <w:r w:rsidRPr="004860C9">
              <w:rPr>
                <w:rFonts w:ascii="Calibri" w:eastAsia="Times New Roman" w:hAnsi="Calibri" w:cs="Times New Roman"/>
                <w:color w:val="4472C4"/>
                <w:lang w:eastAsia="nb-NO"/>
              </w:rPr>
              <w:t>Budsjett 2024</w:t>
            </w:r>
          </w:p>
        </w:tc>
        <w:tc>
          <w:tcPr>
            <w:tcW w:w="1200" w:type="dxa"/>
            <w:tcBorders>
              <w:top w:val="single" w:sz="4" w:space="0" w:color="auto"/>
              <w:left w:val="nil"/>
              <w:bottom w:val="nil"/>
              <w:right w:val="nil"/>
            </w:tcBorders>
            <w:shd w:val="clear" w:color="auto" w:fill="D9D9D9" w:themeFill="background1" w:themeFillShade="D9"/>
            <w:vAlign w:val="center"/>
            <w:hideMark/>
          </w:tcPr>
          <w:p w14:paraId="104274E6" w14:textId="77777777" w:rsidR="000129DA" w:rsidRPr="004860C9" w:rsidRDefault="000129DA" w:rsidP="00946828">
            <w:pPr>
              <w:spacing w:after="0" w:line="240" w:lineRule="auto"/>
              <w:jc w:val="right"/>
              <w:rPr>
                <w:rFonts w:ascii="Calibri" w:eastAsia="Times New Roman" w:hAnsi="Calibri" w:cs="Times New Roman"/>
                <w:color w:val="4472C4"/>
                <w:lang w:eastAsia="nb-NO"/>
              </w:rPr>
            </w:pPr>
            <w:r w:rsidRPr="004860C9">
              <w:rPr>
                <w:rFonts w:ascii="Calibri" w:eastAsia="Times New Roman" w:hAnsi="Calibri" w:cs="Times New Roman"/>
                <w:color w:val="4472C4"/>
                <w:lang w:eastAsia="nb-NO"/>
              </w:rPr>
              <w:t>Budsjett 2025</w:t>
            </w:r>
          </w:p>
        </w:tc>
      </w:tr>
      <w:tr w:rsidR="000129DA" w:rsidRPr="007D4A8D" w14:paraId="25276A6C" w14:textId="77777777" w:rsidTr="00946828">
        <w:trPr>
          <w:trHeight w:val="300"/>
        </w:trPr>
        <w:tc>
          <w:tcPr>
            <w:tcW w:w="3220" w:type="dxa"/>
            <w:tcBorders>
              <w:top w:val="nil"/>
              <w:left w:val="nil"/>
              <w:bottom w:val="nil"/>
              <w:right w:val="nil"/>
            </w:tcBorders>
            <w:shd w:val="clear" w:color="auto" w:fill="auto"/>
            <w:noWrap/>
            <w:vAlign w:val="bottom"/>
            <w:hideMark/>
          </w:tcPr>
          <w:p w14:paraId="5980CD4E" w14:textId="77777777" w:rsidR="000129DA" w:rsidRPr="007D4A8D" w:rsidRDefault="000129DA" w:rsidP="00946828">
            <w:pPr>
              <w:spacing w:after="0" w:line="240" w:lineRule="auto"/>
              <w:rPr>
                <w:rFonts w:ascii="Calibri" w:eastAsia="Times New Roman" w:hAnsi="Calibri" w:cs="Calibri"/>
                <w:color w:val="000000"/>
                <w:lang w:eastAsia="nb-NO"/>
              </w:rPr>
            </w:pPr>
            <w:r w:rsidRPr="007D4A8D">
              <w:rPr>
                <w:rFonts w:ascii="Calibri" w:eastAsia="Times New Roman" w:hAnsi="Calibri" w:cs="Calibri"/>
                <w:color w:val="000000"/>
                <w:lang w:eastAsia="nb-NO"/>
              </w:rPr>
              <w:t>Disposisjonsfond 1.1.</w:t>
            </w:r>
          </w:p>
        </w:tc>
        <w:tc>
          <w:tcPr>
            <w:tcW w:w="1017" w:type="dxa"/>
            <w:tcBorders>
              <w:top w:val="nil"/>
              <w:left w:val="nil"/>
              <w:bottom w:val="nil"/>
              <w:right w:val="nil"/>
            </w:tcBorders>
            <w:shd w:val="clear" w:color="auto" w:fill="auto"/>
            <w:noWrap/>
            <w:vAlign w:val="bottom"/>
            <w:hideMark/>
          </w:tcPr>
          <w:p w14:paraId="3D510486" w14:textId="77777777" w:rsidR="000129DA" w:rsidRPr="005E68E3" w:rsidRDefault="000129DA" w:rsidP="00946828">
            <w:pPr>
              <w:spacing w:after="0" w:line="240" w:lineRule="auto"/>
              <w:jc w:val="right"/>
              <w:rPr>
                <w:rFonts w:ascii="Calibri" w:eastAsia="Times New Roman" w:hAnsi="Calibri" w:cs="Calibri"/>
                <w:color w:val="595959" w:themeColor="text1" w:themeTint="A6"/>
                <w:lang w:eastAsia="nb-NO"/>
              </w:rPr>
            </w:pPr>
            <w:r w:rsidRPr="005E68E3">
              <w:rPr>
                <w:rFonts w:ascii="Calibri" w:eastAsia="Times New Roman" w:hAnsi="Calibri" w:cs="Calibri"/>
                <w:color w:val="595959" w:themeColor="text1" w:themeTint="A6"/>
                <w:lang w:eastAsia="nb-NO"/>
              </w:rPr>
              <w:t>26 130</w:t>
            </w:r>
          </w:p>
        </w:tc>
        <w:tc>
          <w:tcPr>
            <w:tcW w:w="1000" w:type="dxa"/>
            <w:tcBorders>
              <w:top w:val="nil"/>
              <w:left w:val="nil"/>
              <w:bottom w:val="nil"/>
              <w:right w:val="nil"/>
            </w:tcBorders>
            <w:shd w:val="clear" w:color="auto" w:fill="auto"/>
            <w:noWrap/>
            <w:vAlign w:val="bottom"/>
            <w:hideMark/>
          </w:tcPr>
          <w:p w14:paraId="682764B1" w14:textId="77777777" w:rsidR="000129DA" w:rsidRPr="005E68E3" w:rsidRDefault="000129DA" w:rsidP="00946828">
            <w:pPr>
              <w:spacing w:after="0" w:line="240" w:lineRule="auto"/>
              <w:jc w:val="right"/>
              <w:rPr>
                <w:rFonts w:ascii="Calibri" w:eastAsia="Times New Roman" w:hAnsi="Calibri" w:cs="Calibri"/>
                <w:color w:val="595959" w:themeColor="text1" w:themeTint="A6"/>
                <w:lang w:eastAsia="nb-NO"/>
              </w:rPr>
            </w:pPr>
            <w:r w:rsidRPr="005E68E3">
              <w:rPr>
                <w:rFonts w:ascii="Calibri" w:eastAsia="Times New Roman" w:hAnsi="Calibri" w:cs="Calibri"/>
                <w:color w:val="595959" w:themeColor="text1" w:themeTint="A6"/>
                <w:lang w:eastAsia="nb-NO"/>
              </w:rPr>
              <w:t>27 747</w:t>
            </w:r>
          </w:p>
        </w:tc>
        <w:tc>
          <w:tcPr>
            <w:tcW w:w="1000" w:type="dxa"/>
            <w:tcBorders>
              <w:top w:val="nil"/>
              <w:left w:val="nil"/>
              <w:bottom w:val="nil"/>
              <w:right w:val="nil"/>
            </w:tcBorders>
            <w:shd w:val="clear" w:color="auto" w:fill="auto"/>
            <w:noWrap/>
            <w:vAlign w:val="bottom"/>
            <w:hideMark/>
          </w:tcPr>
          <w:p w14:paraId="4A4EB63D" w14:textId="77777777" w:rsidR="000129DA" w:rsidRPr="007D4A8D" w:rsidRDefault="000129DA" w:rsidP="00946828">
            <w:pPr>
              <w:spacing w:after="0" w:line="240" w:lineRule="auto"/>
              <w:jc w:val="right"/>
              <w:rPr>
                <w:rFonts w:ascii="Calibri" w:eastAsia="Times New Roman" w:hAnsi="Calibri" w:cs="Calibri"/>
                <w:color w:val="000000"/>
                <w:lang w:eastAsia="nb-NO"/>
              </w:rPr>
            </w:pPr>
            <w:r w:rsidRPr="007D4A8D">
              <w:rPr>
                <w:rFonts w:ascii="Calibri" w:eastAsia="Times New Roman" w:hAnsi="Calibri" w:cs="Calibri"/>
                <w:color w:val="000000"/>
                <w:lang w:eastAsia="nb-NO"/>
              </w:rPr>
              <w:t>18 838</w:t>
            </w:r>
          </w:p>
        </w:tc>
        <w:tc>
          <w:tcPr>
            <w:tcW w:w="1000" w:type="dxa"/>
            <w:tcBorders>
              <w:top w:val="nil"/>
              <w:left w:val="nil"/>
              <w:bottom w:val="nil"/>
              <w:right w:val="nil"/>
            </w:tcBorders>
            <w:shd w:val="clear" w:color="auto" w:fill="auto"/>
            <w:noWrap/>
            <w:vAlign w:val="bottom"/>
            <w:hideMark/>
          </w:tcPr>
          <w:p w14:paraId="48B21721" w14:textId="77777777" w:rsidR="000129DA" w:rsidRPr="007D4A8D" w:rsidRDefault="000129DA" w:rsidP="00946828">
            <w:pPr>
              <w:spacing w:after="0" w:line="240" w:lineRule="auto"/>
              <w:jc w:val="right"/>
              <w:rPr>
                <w:rFonts w:ascii="Calibri" w:eastAsia="Times New Roman" w:hAnsi="Calibri" w:cs="Calibri"/>
                <w:color w:val="000000"/>
                <w:lang w:eastAsia="nb-NO"/>
              </w:rPr>
            </w:pPr>
            <w:r w:rsidRPr="007D4A8D">
              <w:rPr>
                <w:rFonts w:ascii="Calibri" w:eastAsia="Times New Roman" w:hAnsi="Calibri" w:cs="Calibri"/>
                <w:color w:val="000000"/>
                <w:lang w:eastAsia="nb-NO"/>
              </w:rPr>
              <w:t>4 056</w:t>
            </w:r>
          </w:p>
        </w:tc>
        <w:tc>
          <w:tcPr>
            <w:tcW w:w="1000" w:type="dxa"/>
            <w:tcBorders>
              <w:top w:val="nil"/>
              <w:left w:val="nil"/>
              <w:bottom w:val="nil"/>
              <w:right w:val="nil"/>
            </w:tcBorders>
            <w:shd w:val="clear" w:color="auto" w:fill="auto"/>
            <w:noWrap/>
            <w:vAlign w:val="bottom"/>
            <w:hideMark/>
          </w:tcPr>
          <w:p w14:paraId="732E2613" w14:textId="77777777" w:rsidR="000129DA" w:rsidRPr="007D4A8D" w:rsidRDefault="000129DA" w:rsidP="00946828">
            <w:pPr>
              <w:spacing w:after="0" w:line="240" w:lineRule="auto"/>
              <w:jc w:val="right"/>
              <w:rPr>
                <w:rFonts w:ascii="Calibri" w:eastAsia="Times New Roman" w:hAnsi="Calibri" w:cs="Calibri"/>
                <w:color w:val="000000"/>
                <w:lang w:eastAsia="nb-NO"/>
              </w:rPr>
            </w:pPr>
            <w:r w:rsidRPr="007D4A8D">
              <w:rPr>
                <w:rFonts w:ascii="Calibri" w:eastAsia="Times New Roman" w:hAnsi="Calibri" w:cs="Calibri"/>
                <w:color w:val="000000"/>
                <w:lang w:eastAsia="nb-NO"/>
              </w:rPr>
              <w:t>4 056</w:t>
            </w:r>
          </w:p>
        </w:tc>
        <w:tc>
          <w:tcPr>
            <w:tcW w:w="1200" w:type="dxa"/>
            <w:tcBorders>
              <w:top w:val="nil"/>
              <w:left w:val="nil"/>
              <w:bottom w:val="nil"/>
              <w:right w:val="nil"/>
            </w:tcBorders>
            <w:shd w:val="clear" w:color="auto" w:fill="auto"/>
            <w:noWrap/>
            <w:vAlign w:val="bottom"/>
            <w:hideMark/>
          </w:tcPr>
          <w:p w14:paraId="4C77A5FB" w14:textId="77777777" w:rsidR="000129DA" w:rsidRPr="007D4A8D" w:rsidRDefault="000129DA" w:rsidP="00946828">
            <w:pPr>
              <w:spacing w:after="0" w:line="240" w:lineRule="auto"/>
              <w:jc w:val="right"/>
              <w:rPr>
                <w:rFonts w:ascii="Calibri" w:eastAsia="Times New Roman" w:hAnsi="Calibri" w:cs="Calibri"/>
                <w:color w:val="000000"/>
                <w:lang w:eastAsia="nb-NO"/>
              </w:rPr>
            </w:pPr>
            <w:r w:rsidRPr="007D4A8D">
              <w:rPr>
                <w:rFonts w:ascii="Calibri" w:eastAsia="Times New Roman" w:hAnsi="Calibri" w:cs="Calibri"/>
                <w:color w:val="000000"/>
                <w:lang w:eastAsia="nb-NO"/>
              </w:rPr>
              <w:t>4 056</w:t>
            </w:r>
          </w:p>
        </w:tc>
      </w:tr>
      <w:tr w:rsidR="000129DA" w:rsidRPr="007D4A8D" w14:paraId="43B13CA3" w14:textId="77777777" w:rsidTr="00946828">
        <w:trPr>
          <w:trHeight w:val="300"/>
        </w:trPr>
        <w:tc>
          <w:tcPr>
            <w:tcW w:w="3220" w:type="dxa"/>
            <w:tcBorders>
              <w:top w:val="nil"/>
              <w:left w:val="nil"/>
              <w:bottom w:val="single" w:sz="4" w:space="0" w:color="auto"/>
              <w:right w:val="nil"/>
            </w:tcBorders>
            <w:shd w:val="clear" w:color="auto" w:fill="auto"/>
            <w:noWrap/>
            <w:vAlign w:val="bottom"/>
            <w:hideMark/>
          </w:tcPr>
          <w:p w14:paraId="742A7BB6" w14:textId="77777777" w:rsidR="000129DA" w:rsidRPr="007D4A8D" w:rsidRDefault="000129DA" w:rsidP="00946828">
            <w:pPr>
              <w:spacing w:after="0" w:line="240" w:lineRule="auto"/>
              <w:rPr>
                <w:rFonts w:ascii="Calibri" w:eastAsia="Times New Roman" w:hAnsi="Calibri" w:cs="Calibri"/>
                <w:color w:val="000000"/>
                <w:lang w:eastAsia="nb-NO"/>
              </w:rPr>
            </w:pPr>
            <w:r w:rsidRPr="007D4A8D">
              <w:rPr>
                <w:rFonts w:ascii="Calibri" w:eastAsia="Times New Roman" w:hAnsi="Calibri" w:cs="Calibri"/>
                <w:color w:val="000000"/>
                <w:lang w:eastAsia="nb-NO"/>
              </w:rPr>
              <w:t xml:space="preserve">Netto avsetning og bruk </w:t>
            </w:r>
          </w:p>
        </w:tc>
        <w:tc>
          <w:tcPr>
            <w:tcW w:w="1017" w:type="dxa"/>
            <w:tcBorders>
              <w:top w:val="nil"/>
              <w:left w:val="nil"/>
              <w:bottom w:val="single" w:sz="4" w:space="0" w:color="auto"/>
              <w:right w:val="nil"/>
            </w:tcBorders>
            <w:shd w:val="clear" w:color="auto" w:fill="auto"/>
            <w:noWrap/>
            <w:vAlign w:val="bottom"/>
            <w:hideMark/>
          </w:tcPr>
          <w:p w14:paraId="1CD8E417" w14:textId="77777777" w:rsidR="000129DA" w:rsidRPr="005E68E3" w:rsidRDefault="000129DA" w:rsidP="00946828">
            <w:pPr>
              <w:spacing w:after="0" w:line="240" w:lineRule="auto"/>
              <w:jc w:val="right"/>
              <w:rPr>
                <w:rFonts w:ascii="Calibri" w:eastAsia="Times New Roman" w:hAnsi="Calibri" w:cs="Calibri"/>
                <w:color w:val="595959" w:themeColor="text1" w:themeTint="A6"/>
                <w:lang w:eastAsia="nb-NO"/>
              </w:rPr>
            </w:pPr>
            <w:r w:rsidRPr="005E68E3">
              <w:rPr>
                <w:rFonts w:ascii="Calibri" w:eastAsia="Times New Roman" w:hAnsi="Calibri" w:cs="Calibri"/>
                <w:color w:val="595959" w:themeColor="text1" w:themeTint="A6"/>
                <w:lang w:eastAsia="nb-NO"/>
              </w:rPr>
              <w:t>1 616</w:t>
            </w:r>
          </w:p>
        </w:tc>
        <w:tc>
          <w:tcPr>
            <w:tcW w:w="1000" w:type="dxa"/>
            <w:tcBorders>
              <w:top w:val="nil"/>
              <w:left w:val="nil"/>
              <w:bottom w:val="single" w:sz="4" w:space="0" w:color="auto"/>
              <w:right w:val="nil"/>
            </w:tcBorders>
            <w:shd w:val="clear" w:color="auto" w:fill="auto"/>
            <w:noWrap/>
            <w:vAlign w:val="bottom"/>
            <w:hideMark/>
          </w:tcPr>
          <w:p w14:paraId="47B2FA48" w14:textId="77777777" w:rsidR="000129DA" w:rsidRPr="005E68E3" w:rsidRDefault="000129DA" w:rsidP="00946828">
            <w:pPr>
              <w:spacing w:after="0" w:line="240" w:lineRule="auto"/>
              <w:jc w:val="right"/>
              <w:rPr>
                <w:rFonts w:ascii="Calibri" w:eastAsia="Times New Roman" w:hAnsi="Calibri" w:cs="Calibri"/>
                <w:color w:val="595959" w:themeColor="text1" w:themeTint="A6"/>
                <w:lang w:eastAsia="nb-NO"/>
              </w:rPr>
            </w:pPr>
            <w:r w:rsidRPr="005E68E3">
              <w:rPr>
                <w:rFonts w:ascii="Calibri" w:eastAsia="Times New Roman" w:hAnsi="Calibri" w:cs="Calibri"/>
                <w:color w:val="595959" w:themeColor="text1" w:themeTint="A6"/>
                <w:lang w:eastAsia="nb-NO"/>
              </w:rPr>
              <w:t>-8 909</w:t>
            </w:r>
          </w:p>
        </w:tc>
        <w:tc>
          <w:tcPr>
            <w:tcW w:w="1000" w:type="dxa"/>
            <w:tcBorders>
              <w:top w:val="nil"/>
              <w:left w:val="nil"/>
              <w:bottom w:val="single" w:sz="4" w:space="0" w:color="auto"/>
              <w:right w:val="nil"/>
            </w:tcBorders>
            <w:shd w:val="clear" w:color="auto" w:fill="auto"/>
            <w:noWrap/>
            <w:vAlign w:val="bottom"/>
            <w:hideMark/>
          </w:tcPr>
          <w:p w14:paraId="38387147" w14:textId="77777777" w:rsidR="000129DA" w:rsidRPr="007D4A8D" w:rsidRDefault="000129DA" w:rsidP="00946828">
            <w:pPr>
              <w:spacing w:after="0" w:line="240" w:lineRule="auto"/>
              <w:jc w:val="right"/>
              <w:rPr>
                <w:rFonts w:ascii="Calibri" w:eastAsia="Times New Roman" w:hAnsi="Calibri" w:cs="Calibri"/>
                <w:color w:val="000000"/>
                <w:lang w:eastAsia="nb-NO"/>
              </w:rPr>
            </w:pPr>
            <w:r w:rsidRPr="007D4A8D">
              <w:rPr>
                <w:rFonts w:ascii="Calibri" w:eastAsia="Times New Roman" w:hAnsi="Calibri" w:cs="Calibri"/>
                <w:color w:val="000000"/>
                <w:lang w:eastAsia="nb-NO"/>
              </w:rPr>
              <w:t>-14 782</w:t>
            </w:r>
          </w:p>
        </w:tc>
        <w:tc>
          <w:tcPr>
            <w:tcW w:w="1000" w:type="dxa"/>
            <w:tcBorders>
              <w:top w:val="nil"/>
              <w:left w:val="nil"/>
              <w:bottom w:val="single" w:sz="4" w:space="0" w:color="auto"/>
              <w:right w:val="nil"/>
            </w:tcBorders>
            <w:shd w:val="clear" w:color="auto" w:fill="auto"/>
            <w:noWrap/>
            <w:vAlign w:val="bottom"/>
            <w:hideMark/>
          </w:tcPr>
          <w:p w14:paraId="685E7174" w14:textId="77777777" w:rsidR="000129DA" w:rsidRPr="007D4A8D" w:rsidRDefault="000129DA" w:rsidP="00946828">
            <w:pPr>
              <w:spacing w:after="0" w:line="240" w:lineRule="auto"/>
              <w:jc w:val="right"/>
              <w:rPr>
                <w:rFonts w:ascii="Calibri" w:eastAsia="Times New Roman" w:hAnsi="Calibri" w:cs="Calibri"/>
                <w:color w:val="000000"/>
                <w:lang w:eastAsia="nb-NO"/>
              </w:rPr>
            </w:pPr>
            <w:r w:rsidRPr="007D4A8D">
              <w:rPr>
                <w:rFonts w:ascii="Calibri" w:eastAsia="Times New Roman" w:hAnsi="Calibri" w:cs="Calibri"/>
                <w:color w:val="000000"/>
                <w:lang w:eastAsia="nb-NO"/>
              </w:rPr>
              <w:t>0</w:t>
            </w:r>
          </w:p>
        </w:tc>
        <w:tc>
          <w:tcPr>
            <w:tcW w:w="1000" w:type="dxa"/>
            <w:tcBorders>
              <w:top w:val="nil"/>
              <w:left w:val="nil"/>
              <w:bottom w:val="single" w:sz="4" w:space="0" w:color="auto"/>
              <w:right w:val="nil"/>
            </w:tcBorders>
            <w:shd w:val="clear" w:color="auto" w:fill="auto"/>
            <w:noWrap/>
            <w:vAlign w:val="bottom"/>
            <w:hideMark/>
          </w:tcPr>
          <w:p w14:paraId="0A3365FB" w14:textId="77777777" w:rsidR="000129DA" w:rsidRPr="007D4A8D" w:rsidRDefault="000129DA" w:rsidP="00946828">
            <w:pPr>
              <w:spacing w:after="0" w:line="240" w:lineRule="auto"/>
              <w:jc w:val="right"/>
              <w:rPr>
                <w:rFonts w:ascii="Calibri" w:eastAsia="Times New Roman" w:hAnsi="Calibri" w:cs="Calibri"/>
                <w:color w:val="000000"/>
                <w:lang w:eastAsia="nb-NO"/>
              </w:rPr>
            </w:pPr>
            <w:r w:rsidRPr="007D4A8D">
              <w:rPr>
                <w:rFonts w:ascii="Calibri" w:eastAsia="Times New Roman" w:hAnsi="Calibri" w:cs="Calibri"/>
                <w:color w:val="000000"/>
                <w:lang w:eastAsia="nb-NO"/>
              </w:rPr>
              <w:t>0</w:t>
            </w:r>
          </w:p>
        </w:tc>
        <w:tc>
          <w:tcPr>
            <w:tcW w:w="1200" w:type="dxa"/>
            <w:tcBorders>
              <w:top w:val="nil"/>
              <w:left w:val="nil"/>
              <w:bottom w:val="single" w:sz="4" w:space="0" w:color="auto"/>
              <w:right w:val="nil"/>
            </w:tcBorders>
            <w:shd w:val="clear" w:color="auto" w:fill="auto"/>
            <w:noWrap/>
            <w:vAlign w:val="bottom"/>
            <w:hideMark/>
          </w:tcPr>
          <w:p w14:paraId="70DC04CE" w14:textId="77777777" w:rsidR="000129DA" w:rsidRPr="007D4A8D" w:rsidRDefault="000129DA" w:rsidP="00946828">
            <w:pPr>
              <w:spacing w:after="0" w:line="240" w:lineRule="auto"/>
              <w:jc w:val="right"/>
              <w:rPr>
                <w:rFonts w:ascii="Calibri" w:eastAsia="Times New Roman" w:hAnsi="Calibri" w:cs="Calibri"/>
                <w:color w:val="000000"/>
                <w:lang w:eastAsia="nb-NO"/>
              </w:rPr>
            </w:pPr>
            <w:r w:rsidRPr="007D4A8D">
              <w:rPr>
                <w:rFonts w:ascii="Calibri" w:eastAsia="Times New Roman" w:hAnsi="Calibri" w:cs="Calibri"/>
                <w:color w:val="000000"/>
                <w:lang w:eastAsia="nb-NO"/>
              </w:rPr>
              <w:t>0</w:t>
            </w:r>
          </w:p>
        </w:tc>
      </w:tr>
      <w:tr w:rsidR="000129DA" w:rsidRPr="007D4A8D" w14:paraId="34BABF9F" w14:textId="77777777" w:rsidTr="00946828">
        <w:trPr>
          <w:trHeight w:val="300"/>
        </w:trPr>
        <w:tc>
          <w:tcPr>
            <w:tcW w:w="3220" w:type="dxa"/>
            <w:tcBorders>
              <w:top w:val="single" w:sz="4" w:space="0" w:color="auto"/>
              <w:left w:val="nil"/>
              <w:bottom w:val="single" w:sz="4" w:space="0" w:color="auto"/>
              <w:right w:val="nil"/>
            </w:tcBorders>
            <w:shd w:val="clear" w:color="auto" w:fill="auto"/>
            <w:noWrap/>
            <w:vAlign w:val="bottom"/>
            <w:hideMark/>
          </w:tcPr>
          <w:p w14:paraId="016FFEFA" w14:textId="77777777" w:rsidR="000129DA" w:rsidRPr="00F91CD5" w:rsidRDefault="000129DA" w:rsidP="00946828">
            <w:pPr>
              <w:spacing w:after="0" w:line="240" w:lineRule="auto"/>
              <w:rPr>
                <w:rFonts w:ascii="Calibri" w:eastAsia="Times New Roman" w:hAnsi="Calibri" w:cs="Times New Roman"/>
                <w:color w:val="4472C4"/>
                <w:lang w:eastAsia="nb-NO"/>
              </w:rPr>
            </w:pPr>
            <w:r w:rsidRPr="00F91CD5">
              <w:rPr>
                <w:rFonts w:ascii="Calibri" w:eastAsia="Times New Roman" w:hAnsi="Calibri" w:cs="Times New Roman"/>
                <w:color w:val="4472C4"/>
                <w:lang w:eastAsia="nb-NO"/>
              </w:rPr>
              <w:t>Ubundne driftsfond 31.12.</w:t>
            </w:r>
          </w:p>
        </w:tc>
        <w:tc>
          <w:tcPr>
            <w:tcW w:w="1017" w:type="dxa"/>
            <w:tcBorders>
              <w:top w:val="single" w:sz="4" w:space="0" w:color="auto"/>
              <w:left w:val="nil"/>
              <w:bottom w:val="single" w:sz="4" w:space="0" w:color="auto"/>
              <w:right w:val="nil"/>
            </w:tcBorders>
            <w:shd w:val="clear" w:color="auto" w:fill="auto"/>
            <w:noWrap/>
            <w:vAlign w:val="bottom"/>
            <w:hideMark/>
          </w:tcPr>
          <w:p w14:paraId="4095746B" w14:textId="77777777" w:rsidR="000129DA" w:rsidRPr="005E68E3" w:rsidRDefault="000129DA" w:rsidP="00946828">
            <w:pPr>
              <w:spacing w:after="0" w:line="240" w:lineRule="auto"/>
              <w:jc w:val="right"/>
              <w:rPr>
                <w:rFonts w:ascii="Calibri" w:eastAsia="Times New Roman" w:hAnsi="Calibri" w:cs="Times New Roman"/>
                <w:color w:val="595959" w:themeColor="text1" w:themeTint="A6"/>
                <w:lang w:eastAsia="nb-NO"/>
              </w:rPr>
            </w:pPr>
            <w:r w:rsidRPr="005E68E3">
              <w:rPr>
                <w:rFonts w:ascii="Calibri" w:eastAsia="Times New Roman" w:hAnsi="Calibri" w:cs="Times New Roman"/>
                <w:color w:val="595959" w:themeColor="text1" w:themeTint="A6"/>
                <w:lang w:eastAsia="nb-NO"/>
              </w:rPr>
              <w:t>27 747</w:t>
            </w:r>
          </w:p>
        </w:tc>
        <w:tc>
          <w:tcPr>
            <w:tcW w:w="1000" w:type="dxa"/>
            <w:tcBorders>
              <w:top w:val="single" w:sz="4" w:space="0" w:color="auto"/>
              <w:left w:val="nil"/>
              <w:bottom w:val="single" w:sz="4" w:space="0" w:color="auto"/>
              <w:right w:val="nil"/>
            </w:tcBorders>
            <w:shd w:val="clear" w:color="auto" w:fill="auto"/>
            <w:noWrap/>
            <w:vAlign w:val="bottom"/>
            <w:hideMark/>
          </w:tcPr>
          <w:p w14:paraId="409FFE2B" w14:textId="77777777" w:rsidR="000129DA" w:rsidRPr="005E68E3" w:rsidRDefault="000129DA" w:rsidP="00946828">
            <w:pPr>
              <w:spacing w:after="0" w:line="240" w:lineRule="auto"/>
              <w:jc w:val="right"/>
              <w:rPr>
                <w:rFonts w:ascii="Calibri" w:eastAsia="Times New Roman" w:hAnsi="Calibri" w:cs="Times New Roman"/>
                <w:color w:val="595959" w:themeColor="text1" w:themeTint="A6"/>
                <w:lang w:eastAsia="nb-NO"/>
              </w:rPr>
            </w:pPr>
            <w:r w:rsidRPr="005E68E3">
              <w:rPr>
                <w:rFonts w:ascii="Calibri" w:eastAsia="Times New Roman" w:hAnsi="Calibri" w:cs="Times New Roman"/>
                <w:color w:val="595959" w:themeColor="text1" w:themeTint="A6"/>
                <w:lang w:eastAsia="nb-NO"/>
              </w:rPr>
              <w:t>18 838</w:t>
            </w:r>
          </w:p>
        </w:tc>
        <w:tc>
          <w:tcPr>
            <w:tcW w:w="1000" w:type="dxa"/>
            <w:tcBorders>
              <w:top w:val="single" w:sz="4" w:space="0" w:color="auto"/>
              <w:left w:val="nil"/>
              <w:bottom w:val="single" w:sz="4" w:space="0" w:color="auto"/>
              <w:right w:val="nil"/>
            </w:tcBorders>
            <w:shd w:val="clear" w:color="auto" w:fill="auto"/>
            <w:noWrap/>
            <w:vAlign w:val="bottom"/>
            <w:hideMark/>
          </w:tcPr>
          <w:p w14:paraId="54E69FFF" w14:textId="77777777" w:rsidR="000129DA" w:rsidRPr="00F91CD5" w:rsidRDefault="000129DA" w:rsidP="00946828">
            <w:pPr>
              <w:spacing w:after="0" w:line="240" w:lineRule="auto"/>
              <w:jc w:val="right"/>
              <w:rPr>
                <w:rFonts w:ascii="Calibri" w:eastAsia="Times New Roman" w:hAnsi="Calibri" w:cs="Times New Roman"/>
                <w:color w:val="4472C4"/>
                <w:lang w:eastAsia="nb-NO"/>
              </w:rPr>
            </w:pPr>
            <w:r w:rsidRPr="00F91CD5">
              <w:rPr>
                <w:rFonts w:ascii="Calibri" w:eastAsia="Times New Roman" w:hAnsi="Calibri" w:cs="Times New Roman"/>
                <w:color w:val="4472C4"/>
                <w:lang w:eastAsia="nb-NO"/>
              </w:rPr>
              <w:t>4 056</w:t>
            </w:r>
          </w:p>
        </w:tc>
        <w:tc>
          <w:tcPr>
            <w:tcW w:w="1000" w:type="dxa"/>
            <w:tcBorders>
              <w:top w:val="single" w:sz="4" w:space="0" w:color="auto"/>
              <w:left w:val="nil"/>
              <w:bottom w:val="single" w:sz="4" w:space="0" w:color="auto"/>
              <w:right w:val="nil"/>
            </w:tcBorders>
            <w:shd w:val="clear" w:color="auto" w:fill="auto"/>
            <w:noWrap/>
            <w:vAlign w:val="bottom"/>
            <w:hideMark/>
          </w:tcPr>
          <w:p w14:paraId="2E94D474" w14:textId="77777777" w:rsidR="000129DA" w:rsidRPr="00F91CD5" w:rsidRDefault="000129DA" w:rsidP="00946828">
            <w:pPr>
              <w:spacing w:after="0" w:line="240" w:lineRule="auto"/>
              <w:jc w:val="right"/>
              <w:rPr>
                <w:rFonts w:ascii="Calibri" w:eastAsia="Times New Roman" w:hAnsi="Calibri" w:cs="Times New Roman"/>
                <w:color w:val="4472C4"/>
                <w:lang w:eastAsia="nb-NO"/>
              </w:rPr>
            </w:pPr>
            <w:r w:rsidRPr="00F91CD5">
              <w:rPr>
                <w:rFonts w:ascii="Calibri" w:eastAsia="Times New Roman" w:hAnsi="Calibri" w:cs="Times New Roman"/>
                <w:color w:val="4472C4"/>
                <w:lang w:eastAsia="nb-NO"/>
              </w:rPr>
              <w:t>4 056</w:t>
            </w:r>
          </w:p>
        </w:tc>
        <w:tc>
          <w:tcPr>
            <w:tcW w:w="1000" w:type="dxa"/>
            <w:tcBorders>
              <w:top w:val="single" w:sz="4" w:space="0" w:color="auto"/>
              <w:left w:val="nil"/>
              <w:bottom w:val="single" w:sz="4" w:space="0" w:color="auto"/>
              <w:right w:val="nil"/>
            </w:tcBorders>
            <w:shd w:val="clear" w:color="auto" w:fill="auto"/>
            <w:noWrap/>
            <w:vAlign w:val="bottom"/>
            <w:hideMark/>
          </w:tcPr>
          <w:p w14:paraId="1EA71F50" w14:textId="77777777" w:rsidR="000129DA" w:rsidRPr="00F91CD5" w:rsidRDefault="000129DA" w:rsidP="00946828">
            <w:pPr>
              <w:spacing w:after="0" w:line="240" w:lineRule="auto"/>
              <w:jc w:val="right"/>
              <w:rPr>
                <w:rFonts w:ascii="Calibri" w:eastAsia="Times New Roman" w:hAnsi="Calibri" w:cs="Times New Roman"/>
                <w:color w:val="4472C4"/>
                <w:lang w:eastAsia="nb-NO"/>
              </w:rPr>
            </w:pPr>
            <w:r w:rsidRPr="00F91CD5">
              <w:rPr>
                <w:rFonts w:ascii="Calibri" w:eastAsia="Times New Roman" w:hAnsi="Calibri" w:cs="Times New Roman"/>
                <w:color w:val="4472C4"/>
                <w:lang w:eastAsia="nb-NO"/>
              </w:rPr>
              <w:t>4 056</w:t>
            </w:r>
          </w:p>
        </w:tc>
        <w:tc>
          <w:tcPr>
            <w:tcW w:w="1200" w:type="dxa"/>
            <w:tcBorders>
              <w:top w:val="single" w:sz="4" w:space="0" w:color="auto"/>
              <w:left w:val="nil"/>
              <w:bottom w:val="single" w:sz="4" w:space="0" w:color="auto"/>
              <w:right w:val="nil"/>
            </w:tcBorders>
            <w:shd w:val="clear" w:color="auto" w:fill="auto"/>
            <w:noWrap/>
            <w:vAlign w:val="bottom"/>
            <w:hideMark/>
          </w:tcPr>
          <w:p w14:paraId="0C690A3F" w14:textId="77777777" w:rsidR="000129DA" w:rsidRPr="00F91CD5" w:rsidRDefault="000129DA" w:rsidP="00946828">
            <w:pPr>
              <w:spacing w:after="0" w:line="240" w:lineRule="auto"/>
              <w:jc w:val="right"/>
              <w:rPr>
                <w:rFonts w:ascii="Calibri" w:eastAsia="Times New Roman" w:hAnsi="Calibri" w:cs="Times New Roman"/>
                <w:color w:val="4472C4"/>
                <w:lang w:eastAsia="nb-NO"/>
              </w:rPr>
            </w:pPr>
            <w:r w:rsidRPr="00F91CD5">
              <w:rPr>
                <w:rFonts w:ascii="Calibri" w:eastAsia="Times New Roman" w:hAnsi="Calibri" w:cs="Times New Roman"/>
                <w:color w:val="4472C4"/>
                <w:lang w:eastAsia="nb-NO"/>
              </w:rPr>
              <w:t>4 056</w:t>
            </w:r>
          </w:p>
        </w:tc>
      </w:tr>
      <w:tr w:rsidR="000129DA" w:rsidRPr="007D4A8D" w14:paraId="268B167F" w14:textId="77777777" w:rsidTr="00946828">
        <w:trPr>
          <w:trHeight w:val="300"/>
        </w:trPr>
        <w:tc>
          <w:tcPr>
            <w:tcW w:w="3220" w:type="dxa"/>
            <w:tcBorders>
              <w:top w:val="single" w:sz="4" w:space="0" w:color="auto"/>
              <w:left w:val="nil"/>
              <w:bottom w:val="nil"/>
              <w:right w:val="nil"/>
            </w:tcBorders>
            <w:shd w:val="clear" w:color="auto" w:fill="auto"/>
            <w:noWrap/>
            <w:vAlign w:val="bottom"/>
            <w:hideMark/>
          </w:tcPr>
          <w:p w14:paraId="7B55FB18" w14:textId="77777777" w:rsidR="000129DA" w:rsidRPr="007D4A8D" w:rsidRDefault="000129DA" w:rsidP="00946828">
            <w:pPr>
              <w:spacing w:after="0" w:line="240" w:lineRule="auto"/>
              <w:jc w:val="right"/>
              <w:rPr>
                <w:rFonts w:ascii="Calibri" w:eastAsia="Times New Roman" w:hAnsi="Calibri" w:cs="Calibri"/>
                <w:b/>
                <w:bCs/>
                <w:color w:val="000000"/>
                <w:lang w:eastAsia="nb-NO"/>
              </w:rPr>
            </w:pPr>
          </w:p>
        </w:tc>
        <w:tc>
          <w:tcPr>
            <w:tcW w:w="1017" w:type="dxa"/>
            <w:tcBorders>
              <w:top w:val="single" w:sz="4" w:space="0" w:color="auto"/>
              <w:left w:val="nil"/>
              <w:bottom w:val="nil"/>
              <w:right w:val="nil"/>
            </w:tcBorders>
            <w:shd w:val="clear" w:color="auto" w:fill="auto"/>
            <w:noWrap/>
            <w:vAlign w:val="bottom"/>
            <w:hideMark/>
          </w:tcPr>
          <w:p w14:paraId="2C8EBABC" w14:textId="77777777" w:rsidR="000129DA" w:rsidRPr="005E68E3" w:rsidRDefault="000129DA" w:rsidP="00946828">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single" w:sz="4" w:space="0" w:color="auto"/>
              <w:left w:val="nil"/>
              <w:bottom w:val="nil"/>
              <w:right w:val="nil"/>
            </w:tcBorders>
            <w:shd w:val="clear" w:color="auto" w:fill="auto"/>
            <w:noWrap/>
            <w:vAlign w:val="bottom"/>
            <w:hideMark/>
          </w:tcPr>
          <w:p w14:paraId="7A9E913D" w14:textId="77777777" w:rsidR="000129DA" w:rsidRPr="005E68E3" w:rsidRDefault="000129DA" w:rsidP="00946828">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single" w:sz="4" w:space="0" w:color="auto"/>
              <w:left w:val="nil"/>
              <w:bottom w:val="nil"/>
              <w:right w:val="nil"/>
            </w:tcBorders>
            <w:shd w:val="clear" w:color="auto" w:fill="auto"/>
            <w:noWrap/>
            <w:vAlign w:val="bottom"/>
            <w:hideMark/>
          </w:tcPr>
          <w:p w14:paraId="3036D449" w14:textId="77777777" w:rsidR="000129DA" w:rsidRPr="007D4A8D" w:rsidRDefault="000129DA" w:rsidP="00946828">
            <w:pPr>
              <w:spacing w:after="0" w:line="240" w:lineRule="auto"/>
              <w:rPr>
                <w:rFonts w:ascii="Times New Roman" w:eastAsia="Times New Roman" w:hAnsi="Times New Roman" w:cs="Times New Roman"/>
                <w:sz w:val="20"/>
                <w:szCs w:val="20"/>
                <w:lang w:eastAsia="nb-NO"/>
              </w:rPr>
            </w:pPr>
          </w:p>
        </w:tc>
        <w:tc>
          <w:tcPr>
            <w:tcW w:w="1000" w:type="dxa"/>
            <w:tcBorders>
              <w:top w:val="single" w:sz="4" w:space="0" w:color="auto"/>
              <w:left w:val="nil"/>
              <w:bottom w:val="nil"/>
              <w:right w:val="nil"/>
            </w:tcBorders>
            <w:shd w:val="clear" w:color="auto" w:fill="auto"/>
            <w:noWrap/>
            <w:vAlign w:val="bottom"/>
            <w:hideMark/>
          </w:tcPr>
          <w:p w14:paraId="427AC990" w14:textId="77777777" w:rsidR="000129DA" w:rsidRPr="007D4A8D" w:rsidRDefault="000129DA" w:rsidP="00946828">
            <w:pPr>
              <w:spacing w:after="0" w:line="240" w:lineRule="auto"/>
              <w:rPr>
                <w:rFonts w:ascii="Times New Roman" w:eastAsia="Times New Roman" w:hAnsi="Times New Roman" w:cs="Times New Roman"/>
                <w:sz w:val="20"/>
                <w:szCs w:val="20"/>
                <w:lang w:eastAsia="nb-NO"/>
              </w:rPr>
            </w:pPr>
          </w:p>
        </w:tc>
        <w:tc>
          <w:tcPr>
            <w:tcW w:w="1000" w:type="dxa"/>
            <w:tcBorders>
              <w:top w:val="single" w:sz="4" w:space="0" w:color="auto"/>
              <w:left w:val="nil"/>
              <w:bottom w:val="nil"/>
              <w:right w:val="nil"/>
            </w:tcBorders>
            <w:shd w:val="clear" w:color="auto" w:fill="auto"/>
            <w:noWrap/>
            <w:vAlign w:val="bottom"/>
            <w:hideMark/>
          </w:tcPr>
          <w:p w14:paraId="7B93795E" w14:textId="77777777" w:rsidR="000129DA" w:rsidRPr="007D4A8D" w:rsidRDefault="000129DA" w:rsidP="00946828">
            <w:pPr>
              <w:spacing w:after="0" w:line="240" w:lineRule="auto"/>
              <w:rPr>
                <w:rFonts w:ascii="Times New Roman" w:eastAsia="Times New Roman" w:hAnsi="Times New Roman" w:cs="Times New Roman"/>
                <w:sz w:val="20"/>
                <w:szCs w:val="20"/>
                <w:lang w:eastAsia="nb-NO"/>
              </w:rPr>
            </w:pPr>
          </w:p>
        </w:tc>
        <w:tc>
          <w:tcPr>
            <w:tcW w:w="1200" w:type="dxa"/>
            <w:tcBorders>
              <w:top w:val="single" w:sz="4" w:space="0" w:color="auto"/>
              <w:left w:val="nil"/>
              <w:bottom w:val="nil"/>
              <w:right w:val="nil"/>
            </w:tcBorders>
            <w:shd w:val="clear" w:color="auto" w:fill="auto"/>
            <w:noWrap/>
            <w:vAlign w:val="bottom"/>
            <w:hideMark/>
          </w:tcPr>
          <w:p w14:paraId="63A4061B" w14:textId="77777777" w:rsidR="000129DA" w:rsidRPr="007D4A8D" w:rsidRDefault="000129DA" w:rsidP="00946828">
            <w:pPr>
              <w:spacing w:after="0" w:line="240" w:lineRule="auto"/>
              <w:rPr>
                <w:rFonts w:ascii="Times New Roman" w:eastAsia="Times New Roman" w:hAnsi="Times New Roman" w:cs="Times New Roman"/>
                <w:sz w:val="20"/>
                <w:szCs w:val="20"/>
                <w:lang w:eastAsia="nb-NO"/>
              </w:rPr>
            </w:pPr>
          </w:p>
        </w:tc>
      </w:tr>
      <w:tr w:rsidR="000129DA" w:rsidRPr="007D4A8D" w14:paraId="10992C04" w14:textId="77777777" w:rsidTr="00946828">
        <w:trPr>
          <w:trHeight w:val="300"/>
        </w:trPr>
        <w:tc>
          <w:tcPr>
            <w:tcW w:w="3220" w:type="dxa"/>
            <w:tcBorders>
              <w:top w:val="nil"/>
              <w:left w:val="nil"/>
              <w:bottom w:val="nil"/>
              <w:right w:val="nil"/>
            </w:tcBorders>
            <w:shd w:val="clear" w:color="auto" w:fill="auto"/>
            <w:noWrap/>
            <w:vAlign w:val="bottom"/>
            <w:hideMark/>
          </w:tcPr>
          <w:p w14:paraId="40EAD410" w14:textId="77777777" w:rsidR="000129DA" w:rsidRPr="007D4A8D" w:rsidRDefault="000129DA" w:rsidP="00946828">
            <w:pPr>
              <w:spacing w:after="0" w:line="240" w:lineRule="auto"/>
              <w:rPr>
                <w:rFonts w:ascii="Calibri" w:eastAsia="Times New Roman" w:hAnsi="Calibri" w:cs="Calibri"/>
                <w:color w:val="000000"/>
                <w:lang w:eastAsia="nb-NO"/>
              </w:rPr>
            </w:pPr>
            <w:r w:rsidRPr="007D4A8D">
              <w:rPr>
                <w:rFonts w:ascii="Calibri" w:eastAsia="Times New Roman" w:hAnsi="Calibri" w:cs="Calibri"/>
                <w:color w:val="000000"/>
                <w:lang w:eastAsia="nb-NO"/>
              </w:rPr>
              <w:t>Ubundne investeringsfond 1.1.</w:t>
            </w:r>
          </w:p>
        </w:tc>
        <w:tc>
          <w:tcPr>
            <w:tcW w:w="1017" w:type="dxa"/>
            <w:tcBorders>
              <w:top w:val="nil"/>
              <w:left w:val="nil"/>
              <w:bottom w:val="nil"/>
              <w:right w:val="nil"/>
            </w:tcBorders>
            <w:shd w:val="clear" w:color="auto" w:fill="auto"/>
            <w:noWrap/>
            <w:vAlign w:val="bottom"/>
            <w:hideMark/>
          </w:tcPr>
          <w:p w14:paraId="0BD6400F" w14:textId="77777777" w:rsidR="000129DA" w:rsidRPr="005E68E3" w:rsidRDefault="000129DA" w:rsidP="00946828">
            <w:pPr>
              <w:spacing w:after="0" w:line="240" w:lineRule="auto"/>
              <w:jc w:val="right"/>
              <w:rPr>
                <w:rFonts w:ascii="Calibri" w:eastAsia="Times New Roman" w:hAnsi="Calibri" w:cs="Calibri"/>
                <w:color w:val="595959" w:themeColor="text1" w:themeTint="A6"/>
                <w:lang w:eastAsia="nb-NO"/>
              </w:rPr>
            </w:pPr>
            <w:r w:rsidRPr="005E68E3">
              <w:rPr>
                <w:rFonts w:ascii="Calibri" w:eastAsia="Times New Roman" w:hAnsi="Calibri" w:cs="Calibri"/>
                <w:color w:val="595959" w:themeColor="text1" w:themeTint="A6"/>
                <w:lang w:eastAsia="nb-NO"/>
              </w:rPr>
              <w:t>18 160</w:t>
            </w:r>
          </w:p>
        </w:tc>
        <w:tc>
          <w:tcPr>
            <w:tcW w:w="1000" w:type="dxa"/>
            <w:tcBorders>
              <w:top w:val="nil"/>
              <w:left w:val="nil"/>
              <w:bottom w:val="nil"/>
              <w:right w:val="nil"/>
            </w:tcBorders>
            <w:shd w:val="clear" w:color="auto" w:fill="auto"/>
            <w:noWrap/>
            <w:vAlign w:val="bottom"/>
            <w:hideMark/>
          </w:tcPr>
          <w:p w14:paraId="3564358C" w14:textId="77777777" w:rsidR="000129DA" w:rsidRPr="005E68E3" w:rsidRDefault="000129DA" w:rsidP="00946828">
            <w:pPr>
              <w:spacing w:after="0" w:line="240" w:lineRule="auto"/>
              <w:jc w:val="right"/>
              <w:rPr>
                <w:rFonts w:ascii="Calibri" w:eastAsia="Times New Roman" w:hAnsi="Calibri" w:cs="Calibri"/>
                <w:color w:val="595959" w:themeColor="text1" w:themeTint="A6"/>
                <w:lang w:eastAsia="nb-NO"/>
              </w:rPr>
            </w:pPr>
            <w:r w:rsidRPr="005E68E3">
              <w:rPr>
                <w:rFonts w:ascii="Calibri" w:eastAsia="Times New Roman" w:hAnsi="Calibri" w:cs="Calibri"/>
                <w:color w:val="595959" w:themeColor="text1" w:themeTint="A6"/>
                <w:lang w:eastAsia="nb-NO"/>
              </w:rPr>
              <w:t>8 092</w:t>
            </w:r>
          </w:p>
        </w:tc>
        <w:tc>
          <w:tcPr>
            <w:tcW w:w="1000" w:type="dxa"/>
            <w:tcBorders>
              <w:top w:val="nil"/>
              <w:left w:val="nil"/>
              <w:bottom w:val="nil"/>
              <w:right w:val="nil"/>
            </w:tcBorders>
            <w:shd w:val="clear" w:color="auto" w:fill="auto"/>
            <w:noWrap/>
            <w:vAlign w:val="bottom"/>
            <w:hideMark/>
          </w:tcPr>
          <w:p w14:paraId="60671B3E" w14:textId="77777777" w:rsidR="000129DA" w:rsidRPr="007D4A8D" w:rsidRDefault="000129DA" w:rsidP="00946828">
            <w:pPr>
              <w:spacing w:after="0" w:line="240" w:lineRule="auto"/>
              <w:jc w:val="right"/>
              <w:rPr>
                <w:rFonts w:ascii="Calibri" w:eastAsia="Times New Roman" w:hAnsi="Calibri" w:cs="Calibri"/>
                <w:color w:val="000000"/>
                <w:lang w:eastAsia="nb-NO"/>
              </w:rPr>
            </w:pPr>
            <w:r w:rsidRPr="007D4A8D">
              <w:rPr>
                <w:rFonts w:ascii="Calibri" w:eastAsia="Times New Roman" w:hAnsi="Calibri" w:cs="Calibri"/>
                <w:color w:val="000000"/>
                <w:lang w:eastAsia="nb-NO"/>
              </w:rPr>
              <w:t>5 553</w:t>
            </w:r>
          </w:p>
        </w:tc>
        <w:tc>
          <w:tcPr>
            <w:tcW w:w="1000" w:type="dxa"/>
            <w:tcBorders>
              <w:top w:val="nil"/>
              <w:left w:val="nil"/>
              <w:bottom w:val="nil"/>
              <w:right w:val="nil"/>
            </w:tcBorders>
            <w:shd w:val="clear" w:color="auto" w:fill="auto"/>
            <w:noWrap/>
            <w:vAlign w:val="bottom"/>
            <w:hideMark/>
          </w:tcPr>
          <w:p w14:paraId="6E8CFC20" w14:textId="77777777" w:rsidR="000129DA" w:rsidRPr="007D4A8D" w:rsidRDefault="000129DA" w:rsidP="00946828">
            <w:pPr>
              <w:spacing w:after="0" w:line="240" w:lineRule="auto"/>
              <w:jc w:val="right"/>
              <w:rPr>
                <w:rFonts w:ascii="Calibri" w:eastAsia="Times New Roman" w:hAnsi="Calibri" w:cs="Calibri"/>
                <w:color w:val="000000"/>
                <w:lang w:eastAsia="nb-NO"/>
              </w:rPr>
            </w:pPr>
            <w:r w:rsidRPr="007D4A8D">
              <w:rPr>
                <w:rFonts w:ascii="Calibri" w:eastAsia="Times New Roman" w:hAnsi="Calibri" w:cs="Calibri"/>
                <w:color w:val="000000"/>
                <w:lang w:eastAsia="nb-NO"/>
              </w:rPr>
              <w:t>4 738</w:t>
            </w:r>
          </w:p>
        </w:tc>
        <w:tc>
          <w:tcPr>
            <w:tcW w:w="1000" w:type="dxa"/>
            <w:tcBorders>
              <w:top w:val="nil"/>
              <w:left w:val="nil"/>
              <w:bottom w:val="nil"/>
              <w:right w:val="nil"/>
            </w:tcBorders>
            <w:shd w:val="clear" w:color="auto" w:fill="auto"/>
            <w:noWrap/>
            <w:vAlign w:val="bottom"/>
            <w:hideMark/>
          </w:tcPr>
          <w:p w14:paraId="31B15954" w14:textId="77777777" w:rsidR="000129DA" w:rsidRPr="007D4A8D" w:rsidRDefault="000129DA" w:rsidP="00946828">
            <w:pPr>
              <w:spacing w:after="0" w:line="240" w:lineRule="auto"/>
              <w:jc w:val="right"/>
              <w:rPr>
                <w:rFonts w:ascii="Calibri" w:eastAsia="Times New Roman" w:hAnsi="Calibri" w:cs="Calibri"/>
                <w:color w:val="000000"/>
                <w:lang w:eastAsia="nb-NO"/>
              </w:rPr>
            </w:pPr>
            <w:r w:rsidRPr="007D4A8D">
              <w:rPr>
                <w:rFonts w:ascii="Calibri" w:eastAsia="Times New Roman" w:hAnsi="Calibri" w:cs="Calibri"/>
                <w:color w:val="000000"/>
                <w:lang w:eastAsia="nb-NO"/>
              </w:rPr>
              <w:t>3 923</w:t>
            </w:r>
          </w:p>
        </w:tc>
        <w:tc>
          <w:tcPr>
            <w:tcW w:w="1200" w:type="dxa"/>
            <w:tcBorders>
              <w:top w:val="nil"/>
              <w:left w:val="nil"/>
              <w:bottom w:val="nil"/>
              <w:right w:val="nil"/>
            </w:tcBorders>
            <w:shd w:val="clear" w:color="auto" w:fill="auto"/>
            <w:noWrap/>
            <w:vAlign w:val="bottom"/>
            <w:hideMark/>
          </w:tcPr>
          <w:p w14:paraId="7BBCAF2C" w14:textId="77777777" w:rsidR="000129DA" w:rsidRPr="007D4A8D" w:rsidRDefault="000129DA" w:rsidP="00946828">
            <w:pPr>
              <w:spacing w:after="0" w:line="240" w:lineRule="auto"/>
              <w:jc w:val="right"/>
              <w:rPr>
                <w:rFonts w:ascii="Calibri" w:eastAsia="Times New Roman" w:hAnsi="Calibri" w:cs="Calibri"/>
                <w:color w:val="000000"/>
                <w:lang w:eastAsia="nb-NO"/>
              </w:rPr>
            </w:pPr>
            <w:r w:rsidRPr="007D4A8D">
              <w:rPr>
                <w:rFonts w:ascii="Calibri" w:eastAsia="Times New Roman" w:hAnsi="Calibri" w:cs="Calibri"/>
                <w:color w:val="000000"/>
                <w:lang w:eastAsia="nb-NO"/>
              </w:rPr>
              <w:t>3 108</w:t>
            </w:r>
          </w:p>
        </w:tc>
      </w:tr>
      <w:tr w:rsidR="000129DA" w:rsidRPr="007D4A8D" w14:paraId="10A266FB" w14:textId="77777777" w:rsidTr="00946828">
        <w:trPr>
          <w:trHeight w:val="300"/>
        </w:trPr>
        <w:tc>
          <w:tcPr>
            <w:tcW w:w="3220" w:type="dxa"/>
            <w:tcBorders>
              <w:top w:val="nil"/>
              <w:left w:val="nil"/>
              <w:bottom w:val="single" w:sz="4" w:space="0" w:color="auto"/>
              <w:right w:val="nil"/>
            </w:tcBorders>
            <w:shd w:val="clear" w:color="auto" w:fill="auto"/>
            <w:noWrap/>
            <w:vAlign w:val="bottom"/>
            <w:hideMark/>
          </w:tcPr>
          <w:p w14:paraId="5F3A40D6" w14:textId="77777777" w:rsidR="000129DA" w:rsidRPr="007D4A8D" w:rsidRDefault="000129DA" w:rsidP="00946828">
            <w:pPr>
              <w:spacing w:after="0" w:line="240" w:lineRule="auto"/>
              <w:rPr>
                <w:rFonts w:ascii="Calibri" w:eastAsia="Times New Roman" w:hAnsi="Calibri" w:cs="Calibri"/>
                <w:color w:val="000000"/>
                <w:lang w:eastAsia="nb-NO"/>
              </w:rPr>
            </w:pPr>
            <w:r w:rsidRPr="007D4A8D">
              <w:rPr>
                <w:rFonts w:ascii="Calibri" w:eastAsia="Times New Roman" w:hAnsi="Calibri" w:cs="Calibri"/>
                <w:color w:val="000000"/>
                <w:lang w:eastAsia="nb-NO"/>
              </w:rPr>
              <w:t>Netto avsetning og bruk</w:t>
            </w:r>
          </w:p>
        </w:tc>
        <w:tc>
          <w:tcPr>
            <w:tcW w:w="1017" w:type="dxa"/>
            <w:tcBorders>
              <w:top w:val="nil"/>
              <w:left w:val="nil"/>
              <w:bottom w:val="single" w:sz="4" w:space="0" w:color="auto"/>
              <w:right w:val="nil"/>
            </w:tcBorders>
            <w:shd w:val="clear" w:color="auto" w:fill="auto"/>
            <w:noWrap/>
            <w:vAlign w:val="bottom"/>
            <w:hideMark/>
          </w:tcPr>
          <w:p w14:paraId="58D63219" w14:textId="77777777" w:rsidR="000129DA" w:rsidRPr="005E68E3" w:rsidRDefault="000129DA" w:rsidP="00946828">
            <w:pPr>
              <w:spacing w:after="0" w:line="240" w:lineRule="auto"/>
              <w:jc w:val="right"/>
              <w:rPr>
                <w:rFonts w:ascii="Calibri" w:eastAsia="Times New Roman" w:hAnsi="Calibri" w:cs="Calibri"/>
                <w:color w:val="595959" w:themeColor="text1" w:themeTint="A6"/>
                <w:lang w:eastAsia="nb-NO"/>
              </w:rPr>
            </w:pPr>
            <w:r w:rsidRPr="005E68E3">
              <w:rPr>
                <w:rFonts w:ascii="Calibri" w:eastAsia="Times New Roman" w:hAnsi="Calibri" w:cs="Calibri"/>
                <w:color w:val="595959" w:themeColor="text1" w:themeTint="A6"/>
                <w:lang w:eastAsia="nb-NO"/>
              </w:rPr>
              <w:t>-10 068</w:t>
            </w:r>
          </w:p>
        </w:tc>
        <w:tc>
          <w:tcPr>
            <w:tcW w:w="1000" w:type="dxa"/>
            <w:tcBorders>
              <w:top w:val="nil"/>
              <w:left w:val="nil"/>
              <w:bottom w:val="single" w:sz="4" w:space="0" w:color="auto"/>
              <w:right w:val="nil"/>
            </w:tcBorders>
            <w:shd w:val="clear" w:color="auto" w:fill="auto"/>
            <w:noWrap/>
            <w:vAlign w:val="bottom"/>
            <w:hideMark/>
          </w:tcPr>
          <w:p w14:paraId="2C4CD98D" w14:textId="77777777" w:rsidR="000129DA" w:rsidRPr="005E68E3" w:rsidRDefault="000129DA" w:rsidP="00946828">
            <w:pPr>
              <w:spacing w:after="0" w:line="240" w:lineRule="auto"/>
              <w:jc w:val="right"/>
              <w:rPr>
                <w:rFonts w:ascii="Calibri" w:eastAsia="Times New Roman" w:hAnsi="Calibri" w:cs="Calibri"/>
                <w:color w:val="595959" w:themeColor="text1" w:themeTint="A6"/>
                <w:lang w:eastAsia="nb-NO"/>
              </w:rPr>
            </w:pPr>
            <w:r w:rsidRPr="005E68E3">
              <w:rPr>
                <w:rFonts w:ascii="Calibri" w:eastAsia="Times New Roman" w:hAnsi="Calibri" w:cs="Calibri"/>
                <w:color w:val="595959" w:themeColor="text1" w:themeTint="A6"/>
                <w:lang w:eastAsia="nb-NO"/>
              </w:rPr>
              <w:t>-2 539</w:t>
            </w:r>
          </w:p>
        </w:tc>
        <w:tc>
          <w:tcPr>
            <w:tcW w:w="1000" w:type="dxa"/>
            <w:tcBorders>
              <w:top w:val="nil"/>
              <w:left w:val="nil"/>
              <w:bottom w:val="single" w:sz="4" w:space="0" w:color="auto"/>
              <w:right w:val="nil"/>
            </w:tcBorders>
            <w:shd w:val="clear" w:color="auto" w:fill="auto"/>
            <w:noWrap/>
            <w:vAlign w:val="bottom"/>
            <w:hideMark/>
          </w:tcPr>
          <w:p w14:paraId="1B42C25A" w14:textId="77777777" w:rsidR="000129DA" w:rsidRPr="007D4A8D" w:rsidRDefault="000129DA" w:rsidP="00946828">
            <w:pPr>
              <w:spacing w:after="0" w:line="240" w:lineRule="auto"/>
              <w:jc w:val="right"/>
              <w:rPr>
                <w:rFonts w:ascii="Calibri" w:eastAsia="Times New Roman" w:hAnsi="Calibri" w:cs="Calibri"/>
                <w:color w:val="000000"/>
                <w:lang w:eastAsia="nb-NO"/>
              </w:rPr>
            </w:pPr>
            <w:r w:rsidRPr="007D4A8D">
              <w:rPr>
                <w:rFonts w:ascii="Calibri" w:eastAsia="Times New Roman" w:hAnsi="Calibri" w:cs="Calibri"/>
                <w:color w:val="000000"/>
                <w:lang w:eastAsia="nb-NO"/>
              </w:rPr>
              <w:t>-815</w:t>
            </w:r>
          </w:p>
        </w:tc>
        <w:tc>
          <w:tcPr>
            <w:tcW w:w="1000" w:type="dxa"/>
            <w:tcBorders>
              <w:top w:val="nil"/>
              <w:left w:val="nil"/>
              <w:bottom w:val="single" w:sz="4" w:space="0" w:color="auto"/>
              <w:right w:val="nil"/>
            </w:tcBorders>
            <w:shd w:val="clear" w:color="auto" w:fill="auto"/>
            <w:noWrap/>
            <w:vAlign w:val="bottom"/>
            <w:hideMark/>
          </w:tcPr>
          <w:p w14:paraId="6B26BF26" w14:textId="77777777" w:rsidR="000129DA" w:rsidRPr="007D4A8D" w:rsidRDefault="000129DA" w:rsidP="00946828">
            <w:pPr>
              <w:spacing w:after="0" w:line="240" w:lineRule="auto"/>
              <w:jc w:val="right"/>
              <w:rPr>
                <w:rFonts w:ascii="Calibri" w:eastAsia="Times New Roman" w:hAnsi="Calibri" w:cs="Calibri"/>
                <w:color w:val="000000"/>
                <w:lang w:eastAsia="nb-NO"/>
              </w:rPr>
            </w:pPr>
            <w:r w:rsidRPr="007D4A8D">
              <w:rPr>
                <w:rFonts w:ascii="Calibri" w:eastAsia="Times New Roman" w:hAnsi="Calibri" w:cs="Calibri"/>
                <w:color w:val="000000"/>
                <w:lang w:eastAsia="nb-NO"/>
              </w:rPr>
              <w:t>-815</w:t>
            </w:r>
          </w:p>
        </w:tc>
        <w:tc>
          <w:tcPr>
            <w:tcW w:w="1000" w:type="dxa"/>
            <w:tcBorders>
              <w:top w:val="nil"/>
              <w:left w:val="nil"/>
              <w:bottom w:val="single" w:sz="4" w:space="0" w:color="auto"/>
              <w:right w:val="nil"/>
            </w:tcBorders>
            <w:shd w:val="clear" w:color="auto" w:fill="auto"/>
            <w:noWrap/>
            <w:vAlign w:val="bottom"/>
            <w:hideMark/>
          </w:tcPr>
          <w:p w14:paraId="48800772" w14:textId="77777777" w:rsidR="000129DA" w:rsidRPr="007D4A8D" w:rsidRDefault="000129DA" w:rsidP="00946828">
            <w:pPr>
              <w:spacing w:after="0" w:line="240" w:lineRule="auto"/>
              <w:jc w:val="right"/>
              <w:rPr>
                <w:rFonts w:ascii="Calibri" w:eastAsia="Times New Roman" w:hAnsi="Calibri" w:cs="Calibri"/>
                <w:color w:val="000000"/>
                <w:lang w:eastAsia="nb-NO"/>
              </w:rPr>
            </w:pPr>
            <w:r w:rsidRPr="007D4A8D">
              <w:rPr>
                <w:rFonts w:ascii="Calibri" w:eastAsia="Times New Roman" w:hAnsi="Calibri" w:cs="Calibri"/>
                <w:color w:val="000000"/>
                <w:lang w:eastAsia="nb-NO"/>
              </w:rPr>
              <w:t>-815</w:t>
            </w:r>
          </w:p>
        </w:tc>
        <w:tc>
          <w:tcPr>
            <w:tcW w:w="1200" w:type="dxa"/>
            <w:tcBorders>
              <w:top w:val="nil"/>
              <w:left w:val="nil"/>
              <w:bottom w:val="single" w:sz="4" w:space="0" w:color="auto"/>
              <w:right w:val="nil"/>
            </w:tcBorders>
            <w:shd w:val="clear" w:color="auto" w:fill="auto"/>
            <w:noWrap/>
            <w:vAlign w:val="bottom"/>
            <w:hideMark/>
          </w:tcPr>
          <w:p w14:paraId="72AA76F4" w14:textId="77777777" w:rsidR="000129DA" w:rsidRPr="007D4A8D" w:rsidRDefault="000129DA" w:rsidP="00946828">
            <w:pPr>
              <w:spacing w:after="0" w:line="240" w:lineRule="auto"/>
              <w:jc w:val="right"/>
              <w:rPr>
                <w:rFonts w:ascii="Calibri" w:eastAsia="Times New Roman" w:hAnsi="Calibri" w:cs="Calibri"/>
                <w:color w:val="000000"/>
                <w:lang w:eastAsia="nb-NO"/>
              </w:rPr>
            </w:pPr>
            <w:r w:rsidRPr="007D4A8D">
              <w:rPr>
                <w:rFonts w:ascii="Calibri" w:eastAsia="Times New Roman" w:hAnsi="Calibri" w:cs="Calibri"/>
                <w:color w:val="000000"/>
                <w:lang w:eastAsia="nb-NO"/>
              </w:rPr>
              <w:t>-915</w:t>
            </w:r>
          </w:p>
        </w:tc>
      </w:tr>
      <w:tr w:rsidR="000129DA" w:rsidRPr="007D4A8D" w14:paraId="2C3B1F6A" w14:textId="77777777" w:rsidTr="00946828">
        <w:trPr>
          <w:trHeight w:val="300"/>
        </w:trPr>
        <w:tc>
          <w:tcPr>
            <w:tcW w:w="3220" w:type="dxa"/>
            <w:tcBorders>
              <w:top w:val="single" w:sz="4" w:space="0" w:color="auto"/>
              <w:left w:val="nil"/>
              <w:bottom w:val="single" w:sz="4" w:space="0" w:color="auto"/>
              <w:right w:val="nil"/>
            </w:tcBorders>
            <w:shd w:val="clear" w:color="auto" w:fill="auto"/>
            <w:noWrap/>
            <w:vAlign w:val="bottom"/>
            <w:hideMark/>
          </w:tcPr>
          <w:p w14:paraId="415553DF" w14:textId="77777777" w:rsidR="000129DA" w:rsidRPr="00F91CD5" w:rsidRDefault="000129DA" w:rsidP="00946828">
            <w:pPr>
              <w:spacing w:after="0" w:line="240" w:lineRule="auto"/>
              <w:rPr>
                <w:rFonts w:ascii="Calibri" w:eastAsia="Times New Roman" w:hAnsi="Calibri" w:cs="Times New Roman"/>
                <w:color w:val="4472C4"/>
                <w:lang w:eastAsia="nb-NO"/>
              </w:rPr>
            </w:pPr>
            <w:r w:rsidRPr="00F91CD5">
              <w:rPr>
                <w:rFonts w:ascii="Calibri" w:eastAsia="Times New Roman" w:hAnsi="Calibri" w:cs="Times New Roman"/>
                <w:color w:val="4472C4"/>
                <w:lang w:eastAsia="nb-NO"/>
              </w:rPr>
              <w:t>Ubundne investeringsfond 31.12.</w:t>
            </w:r>
          </w:p>
        </w:tc>
        <w:tc>
          <w:tcPr>
            <w:tcW w:w="1017" w:type="dxa"/>
            <w:tcBorders>
              <w:top w:val="single" w:sz="4" w:space="0" w:color="auto"/>
              <w:left w:val="nil"/>
              <w:bottom w:val="single" w:sz="4" w:space="0" w:color="auto"/>
              <w:right w:val="nil"/>
            </w:tcBorders>
            <w:shd w:val="clear" w:color="auto" w:fill="auto"/>
            <w:noWrap/>
            <w:vAlign w:val="bottom"/>
            <w:hideMark/>
          </w:tcPr>
          <w:p w14:paraId="017F5DB2" w14:textId="77777777" w:rsidR="000129DA" w:rsidRPr="005E68E3" w:rsidRDefault="000129DA" w:rsidP="00946828">
            <w:pPr>
              <w:spacing w:after="0" w:line="240" w:lineRule="auto"/>
              <w:jc w:val="right"/>
              <w:rPr>
                <w:rFonts w:ascii="Calibri" w:eastAsia="Times New Roman" w:hAnsi="Calibri" w:cs="Times New Roman"/>
                <w:color w:val="595959" w:themeColor="text1" w:themeTint="A6"/>
                <w:lang w:eastAsia="nb-NO"/>
              </w:rPr>
            </w:pPr>
            <w:r w:rsidRPr="005E68E3">
              <w:rPr>
                <w:rFonts w:ascii="Calibri" w:eastAsia="Times New Roman" w:hAnsi="Calibri" w:cs="Times New Roman"/>
                <w:color w:val="595959" w:themeColor="text1" w:themeTint="A6"/>
                <w:lang w:eastAsia="nb-NO"/>
              </w:rPr>
              <w:t>8 092</w:t>
            </w:r>
          </w:p>
        </w:tc>
        <w:tc>
          <w:tcPr>
            <w:tcW w:w="1000" w:type="dxa"/>
            <w:tcBorders>
              <w:top w:val="single" w:sz="4" w:space="0" w:color="auto"/>
              <w:left w:val="nil"/>
              <w:bottom w:val="single" w:sz="4" w:space="0" w:color="auto"/>
              <w:right w:val="nil"/>
            </w:tcBorders>
            <w:shd w:val="clear" w:color="auto" w:fill="auto"/>
            <w:noWrap/>
            <w:vAlign w:val="bottom"/>
            <w:hideMark/>
          </w:tcPr>
          <w:p w14:paraId="0E3A1450" w14:textId="77777777" w:rsidR="000129DA" w:rsidRPr="005E68E3" w:rsidRDefault="000129DA" w:rsidP="00946828">
            <w:pPr>
              <w:spacing w:after="0" w:line="240" w:lineRule="auto"/>
              <w:jc w:val="right"/>
              <w:rPr>
                <w:rFonts w:ascii="Calibri" w:eastAsia="Times New Roman" w:hAnsi="Calibri" w:cs="Times New Roman"/>
                <w:color w:val="595959" w:themeColor="text1" w:themeTint="A6"/>
                <w:lang w:eastAsia="nb-NO"/>
              </w:rPr>
            </w:pPr>
            <w:r w:rsidRPr="005E68E3">
              <w:rPr>
                <w:rFonts w:ascii="Calibri" w:eastAsia="Times New Roman" w:hAnsi="Calibri" w:cs="Times New Roman"/>
                <w:color w:val="595959" w:themeColor="text1" w:themeTint="A6"/>
                <w:lang w:eastAsia="nb-NO"/>
              </w:rPr>
              <w:t>5 553</w:t>
            </w:r>
          </w:p>
        </w:tc>
        <w:tc>
          <w:tcPr>
            <w:tcW w:w="1000" w:type="dxa"/>
            <w:tcBorders>
              <w:top w:val="single" w:sz="4" w:space="0" w:color="auto"/>
              <w:left w:val="nil"/>
              <w:bottom w:val="single" w:sz="4" w:space="0" w:color="auto"/>
              <w:right w:val="nil"/>
            </w:tcBorders>
            <w:shd w:val="clear" w:color="auto" w:fill="auto"/>
            <w:noWrap/>
            <w:vAlign w:val="bottom"/>
            <w:hideMark/>
          </w:tcPr>
          <w:p w14:paraId="6529FFB4" w14:textId="77777777" w:rsidR="000129DA" w:rsidRPr="00F91CD5" w:rsidRDefault="000129DA" w:rsidP="00946828">
            <w:pPr>
              <w:spacing w:after="0" w:line="240" w:lineRule="auto"/>
              <w:jc w:val="right"/>
              <w:rPr>
                <w:rFonts w:ascii="Calibri" w:eastAsia="Times New Roman" w:hAnsi="Calibri" w:cs="Times New Roman"/>
                <w:color w:val="4472C4"/>
                <w:lang w:eastAsia="nb-NO"/>
              </w:rPr>
            </w:pPr>
            <w:r w:rsidRPr="00F91CD5">
              <w:rPr>
                <w:rFonts w:ascii="Calibri" w:eastAsia="Times New Roman" w:hAnsi="Calibri" w:cs="Times New Roman"/>
                <w:color w:val="4472C4"/>
                <w:lang w:eastAsia="nb-NO"/>
              </w:rPr>
              <w:t>4 738</w:t>
            </w:r>
          </w:p>
        </w:tc>
        <w:tc>
          <w:tcPr>
            <w:tcW w:w="1000" w:type="dxa"/>
            <w:tcBorders>
              <w:top w:val="single" w:sz="4" w:space="0" w:color="auto"/>
              <w:left w:val="nil"/>
              <w:bottom w:val="single" w:sz="4" w:space="0" w:color="auto"/>
              <w:right w:val="nil"/>
            </w:tcBorders>
            <w:shd w:val="clear" w:color="auto" w:fill="auto"/>
            <w:noWrap/>
            <w:vAlign w:val="bottom"/>
            <w:hideMark/>
          </w:tcPr>
          <w:p w14:paraId="17437C0A" w14:textId="77777777" w:rsidR="000129DA" w:rsidRPr="00F91CD5" w:rsidRDefault="000129DA" w:rsidP="00946828">
            <w:pPr>
              <w:spacing w:after="0" w:line="240" w:lineRule="auto"/>
              <w:jc w:val="right"/>
              <w:rPr>
                <w:rFonts w:ascii="Calibri" w:eastAsia="Times New Roman" w:hAnsi="Calibri" w:cs="Times New Roman"/>
                <w:color w:val="4472C4"/>
                <w:lang w:eastAsia="nb-NO"/>
              </w:rPr>
            </w:pPr>
            <w:r w:rsidRPr="00F91CD5">
              <w:rPr>
                <w:rFonts w:ascii="Calibri" w:eastAsia="Times New Roman" w:hAnsi="Calibri" w:cs="Times New Roman"/>
                <w:color w:val="4472C4"/>
                <w:lang w:eastAsia="nb-NO"/>
              </w:rPr>
              <w:t>3 923</w:t>
            </w:r>
          </w:p>
        </w:tc>
        <w:tc>
          <w:tcPr>
            <w:tcW w:w="1000" w:type="dxa"/>
            <w:tcBorders>
              <w:top w:val="single" w:sz="4" w:space="0" w:color="auto"/>
              <w:left w:val="nil"/>
              <w:bottom w:val="single" w:sz="4" w:space="0" w:color="auto"/>
              <w:right w:val="nil"/>
            </w:tcBorders>
            <w:shd w:val="clear" w:color="auto" w:fill="auto"/>
            <w:noWrap/>
            <w:vAlign w:val="bottom"/>
            <w:hideMark/>
          </w:tcPr>
          <w:p w14:paraId="12FA4D20" w14:textId="77777777" w:rsidR="000129DA" w:rsidRPr="00F91CD5" w:rsidRDefault="000129DA" w:rsidP="00946828">
            <w:pPr>
              <w:spacing w:after="0" w:line="240" w:lineRule="auto"/>
              <w:jc w:val="right"/>
              <w:rPr>
                <w:rFonts w:ascii="Calibri" w:eastAsia="Times New Roman" w:hAnsi="Calibri" w:cs="Times New Roman"/>
                <w:color w:val="4472C4"/>
                <w:lang w:eastAsia="nb-NO"/>
              </w:rPr>
            </w:pPr>
            <w:r w:rsidRPr="00F91CD5">
              <w:rPr>
                <w:rFonts w:ascii="Calibri" w:eastAsia="Times New Roman" w:hAnsi="Calibri" w:cs="Times New Roman"/>
                <w:color w:val="4472C4"/>
                <w:lang w:eastAsia="nb-NO"/>
              </w:rPr>
              <w:t>3 108</w:t>
            </w:r>
          </w:p>
        </w:tc>
        <w:tc>
          <w:tcPr>
            <w:tcW w:w="1200" w:type="dxa"/>
            <w:tcBorders>
              <w:top w:val="single" w:sz="4" w:space="0" w:color="auto"/>
              <w:left w:val="nil"/>
              <w:bottom w:val="single" w:sz="4" w:space="0" w:color="auto"/>
              <w:right w:val="nil"/>
            </w:tcBorders>
            <w:shd w:val="clear" w:color="auto" w:fill="auto"/>
            <w:noWrap/>
            <w:vAlign w:val="bottom"/>
            <w:hideMark/>
          </w:tcPr>
          <w:p w14:paraId="276D6EA9" w14:textId="77777777" w:rsidR="000129DA" w:rsidRPr="00F91CD5" w:rsidRDefault="000129DA" w:rsidP="00946828">
            <w:pPr>
              <w:spacing w:after="0" w:line="240" w:lineRule="auto"/>
              <w:jc w:val="right"/>
              <w:rPr>
                <w:rFonts w:ascii="Calibri" w:eastAsia="Times New Roman" w:hAnsi="Calibri" w:cs="Times New Roman"/>
                <w:color w:val="4472C4"/>
                <w:lang w:eastAsia="nb-NO"/>
              </w:rPr>
            </w:pPr>
            <w:r w:rsidRPr="00F91CD5">
              <w:rPr>
                <w:rFonts w:ascii="Calibri" w:eastAsia="Times New Roman" w:hAnsi="Calibri" w:cs="Times New Roman"/>
                <w:color w:val="4472C4"/>
                <w:lang w:eastAsia="nb-NO"/>
              </w:rPr>
              <w:t>2 193</w:t>
            </w:r>
          </w:p>
        </w:tc>
      </w:tr>
      <w:tr w:rsidR="000129DA" w:rsidRPr="007D4A8D" w14:paraId="5F1D4B48" w14:textId="77777777" w:rsidTr="00946828">
        <w:trPr>
          <w:trHeight w:val="300"/>
        </w:trPr>
        <w:tc>
          <w:tcPr>
            <w:tcW w:w="3220" w:type="dxa"/>
            <w:tcBorders>
              <w:top w:val="single" w:sz="4" w:space="0" w:color="auto"/>
              <w:left w:val="nil"/>
              <w:bottom w:val="nil"/>
              <w:right w:val="nil"/>
            </w:tcBorders>
            <w:shd w:val="clear" w:color="auto" w:fill="auto"/>
            <w:noWrap/>
            <w:vAlign w:val="bottom"/>
            <w:hideMark/>
          </w:tcPr>
          <w:p w14:paraId="7330ED10" w14:textId="77777777" w:rsidR="000129DA" w:rsidRPr="007D4A8D" w:rsidRDefault="000129DA" w:rsidP="00946828">
            <w:pPr>
              <w:spacing w:after="0" w:line="240" w:lineRule="auto"/>
              <w:jc w:val="right"/>
              <w:rPr>
                <w:rFonts w:ascii="Calibri" w:eastAsia="Times New Roman" w:hAnsi="Calibri" w:cs="Calibri"/>
                <w:b/>
                <w:bCs/>
                <w:color w:val="000000"/>
                <w:lang w:eastAsia="nb-NO"/>
              </w:rPr>
            </w:pPr>
          </w:p>
        </w:tc>
        <w:tc>
          <w:tcPr>
            <w:tcW w:w="1017" w:type="dxa"/>
            <w:tcBorders>
              <w:top w:val="single" w:sz="4" w:space="0" w:color="auto"/>
              <w:left w:val="nil"/>
              <w:bottom w:val="nil"/>
              <w:right w:val="nil"/>
            </w:tcBorders>
            <w:shd w:val="clear" w:color="auto" w:fill="auto"/>
            <w:noWrap/>
            <w:vAlign w:val="bottom"/>
            <w:hideMark/>
          </w:tcPr>
          <w:p w14:paraId="37036A8F" w14:textId="77777777" w:rsidR="000129DA" w:rsidRPr="00651D2E" w:rsidRDefault="000129DA" w:rsidP="00946828">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single" w:sz="4" w:space="0" w:color="auto"/>
              <w:left w:val="nil"/>
              <w:bottom w:val="nil"/>
              <w:right w:val="nil"/>
            </w:tcBorders>
            <w:shd w:val="clear" w:color="auto" w:fill="auto"/>
            <w:noWrap/>
            <w:vAlign w:val="bottom"/>
            <w:hideMark/>
          </w:tcPr>
          <w:p w14:paraId="191BD195" w14:textId="77777777" w:rsidR="000129DA" w:rsidRPr="00651D2E" w:rsidRDefault="000129DA" w:rsidP="00946828">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single" w:sz="4" w:space="0" w:color="auto"/>
              <w:left w:val="nil"/>
              <w:bottom w:val="nil"/>
              <w:right w:val="nil"/>
            </w:tcBorders>
            <w:shd w:val="clear" w:color="auto" w:fill="auto"/>
            <w:noWrap/>
            <w:vAlign w:val="bottom"/>
            <w:hideMark/>
          </w:tcPr>
          <w:p w14:paraId="5B440E9A" w14:textId="77777777" w:rsidR="000129DA" w:rsidRPr="007D4A8D" w:rsidRDefault="000129DA" w:rsidP="00946828">
            <w:pPr>
              <w:spacing w:after="0" w:line="240" w:lineRule="auto"/>
              <w:rPr>
                <w:rFonts w:ascii="Times New Roman" w:eastAsia="Times New Roman" w:hAnsi="Times New Roman" w:cs="Times New Roman"/>
                <w:sz w:val="20"/>
                <w:szCs w:val="20"/>
                <w:lang w:eastAsia="nb-NO"/>
              </w:rPr>
            </w:pPr>
          </w:p>
        </w:tc>
        <w:tc>
          <w:tcPr>
            <w:tcW w:w="1000" w:type="dxa"/>
            <w:tcBorders>
              <w:top w:val="single" w:sz="4" w:space="0" w:color="auto"/>
              <w:left w:val="nil"/>
              <w:bottom w:val="nil"/>
              <w:right w:val="nil"/>
            </w:tcBorders>
            <w:shd w:val="clear" w:color="auto" w:fill="auto"/>
            <w:noWrap/>
            <w:vAlign w:val="bottom"/>
            <w:hideMark/>
          </w:tcPr>
          <w:p w14:paraId="5CF1231A" w14:textId="77777777" w:rsidR="000129DA" w:rsidRPr="007D4A8D" w:rsidRDefault="000129DA" w:rsidP="00946828">
            <w:pPr>
              <w:spacing w:after="0" w:line="240" w:lineRule="auto"/>
              <w:rPr>
                <w:rFonts w:ascii="Times New Roman" w:eastAsia="Times New Roman" w:hAnsi="Times New Roman" w:cs="Times New Roman"/>
                <w:sz w:val="20"/>
                <w:szCs w:val="20"/>
                <w:lang w:eastAsia="nb-NO"/>
              </w:rPr>
            </w:pPr>
          </w:p>
        </w:tc>
        <w:tc>
          <w:tcPr>
            <w:tcW w:w="1000" w:type="dxa"/>
            <w:tcBorders>
              <w:top w:val="single" w:sz="4" w:space="0" w:color="auto"/>
              <w:left w:val="nil"/>
              <w:bottom w:val="nil"/>
              <w:right w:val="nil"/>
            </w:tcBorders>
            <w:shd w:val="clear" w:color="auto" w:fill="auto"/>
            <w:noWrap/>
            <w:vAlign w:val="bottom"/>
            <w:hideMark/>
          </w:tcPr>
          <w:p w14:paraId="29DC91A3" w14:textId="77777777" w:rsidR="000129DA" w:rsidRPr="007D4A8D" w:rsidRDefault="000129DA" w:rsidP="00946828">
            <w:pPr>
              <w:spacing w:after="0" w:line="240" w:lineRule="auto"/>
              <w:rPr>
                <w:rFonts w:ascii="Times New Roman" w:eastAsia="Times New Roman" w:hAnsi="Times New Roman" w:cs="Times New Roman"/>
                <w:sz w:val="20"/>
                <w:szCs w:val="20"/>
                <w:lang w:eastAsia="nb-NO"/>
              </w:rPr>
            </w:pPr>
          </w:p>
        </w:tc>
        <w:tc>
          <w:tcPr>
            <w:tcW w:w="1200" w:type="dxa"/>
            <w:tcBorders>
              <w:top w:val="single" w:sz="4" w:space="0" w:color="auto"/>
              <w:left w:val="nil"/>
              <w:bottom w:val="nil"/>
              <w:right w:val="nil"/>
            </w:tcBorders>
            <w:shd w:val="clear" w:color="auto" w:fill="auto"/>
            <w:noWrap/>
            <w:vAlign w:val="bottom"/>
            <w:hideMark/>
          </w:tcPr>
          <w:p w14:paraId="0DCBD0FE" w14:textId="77777777" w:rsidR="000129DA" w:rsidRPr="007D4A8D" w:rsidRDefault="000129DA" w:rsidP="00946828">
            <w:pPr>
              <w:spacing w:after="0" w:line="240" w:lineRule="auto"/>
              <w:rPr>
                <w:rFonts w:ascii="Times New Roman" w:eastAsia="Times New Roman" w:hAnsi="Times New Roman" w:cs="Times New Roman"/>
                <w:sz w:val="20"/>
                <w:szCs w:val="20"/>
                <w:lang w:eastAsia="nb-NO"/>
              </w:rPr>
            </w:pPr>
          </w:p>
        </w:tc>
      </w:tr>
      <w:tr w:rsidR="000129DA" w:rsidRPr="007D4A8D" w14:paraId="0DC7474E" w14:textId="77777777" w:rsidTr="00946828">
        <w:trPr>
          <w:trHeight w:val="300"/>
        </w:trPr>
        <w:tc>
          <w:tcPr>
            <w:tcW w:w="3220" w:type="dxa"/>
            <w:tcBorders>
              <w:top w:val="nil"/>
              <w:left w:val="nil"/>
              <w:bottom w:val="nil"/>
              <w:right w:val="nil"/>
            </w:tcBorders>
            <w:shd w:val="clear" w:color="auto" w:fill="auto"/>
            <w:noWrap/>
            <w:vAlign w:val="bottom"/>
            <w:hideMark/>
          </w:tcPr>
          <w:p w14:paraId="01DDED0A" w14:textId="77777777" w:rsidR="000129DA" w:rsidRPr="007D4A8D" w:rsidRDefault="000129DA" w:rsidP="00946828">
            <w:pPr>
              <w:spacing w:after="0" w:line="240" w:lineRule="auto"/>
              <w:rPr>
                <w:rFonts w:ascii="Calibri" w:eastAsia="Times New Roman" w:hAnsi="Calibri" w:cs="Calibri"/>
                <w:color w:val="000000"/>
                <w:lang w:eastAsia="nb-NO"/>
              </w:rPr>
            </w:pPr>
            <w:r w:rsidRPr="007D4A8D">
              <w:rPr>
                <w:rFonts w:ascii="Calibri" w:eastAsia="Times New Roman" w:hAnsi="Calibri" w:cs="Calibri"/>
                <w:color w:val="000000"/>
                <w:lang w:eastAsia="nb-NO"/>
              </w:rPr>
              <w:t>Totale Ubundne fondsmidler 1.1.</w:t>
            </w:r>
          </w:p>
        </w:tc>
        <w:tc>
          <w:tcPr>
            <w:tcW w:w="1017" w:type="dxa"/>
            <w:tcBorders>
              <w:top w:val="nil"/>
              <w:left w:val="nil"/>
              <w:bottom w:val="nil"/>
              <w:right w:val="nil"/>
            </w:tcBorders>
            <w:shd w:val="clear" w:color="auto" w:fill="auto"/>
            <w:noWrap/>
            <w:vAlign w:val="bottom"/>
            <w:hideMark/>
          </w:tcPr>
          <w:p w14:paraId="39DB50FB" w14:textId="77777777" w:rsidR="000129DA" w:rsidRPr="00651D2E" w:rsidRDefault="000129DA" w:rsidP="00946828">
            <w:pPr>
              <w:spacing w:after="0" w:line="240" w:lineRule="auto"/>
              <w:jc w:val="right"/>
              <w:rPr>
                <w:rFonts w:ascii="Calibri" w:eastAsia="Times New Roman" w:hAnsi="Calibri" w:cs="Calibri"/>
                <w:color w:val="595959" w:themeColor="text1" w:themeTint="A6"/>
                <w:lang w:eastAsia="nb-NO"/>
              </w:rPr>
            </w:pPr>
            <w:r w:rsidRPr="00651D2E">
              <w:rPr>
                <w:rFonts w:ascii="Calibri" w:eastAsia="Times New Roman" w:hAnsi="Calibri" w:cs="Calibri"/>
                <w:color w:val="595959" w:themeColor="text1" w:themeTint="A6"/>
                <w:lang w:eastAsia="nb-NO"/>
              </w:rPr>
              <w:t>44 290</w:t>
            </w:r>
          </w:p>
        </w:tc>
        <w:tc>
          <w:tcPr>
            <w:tcW w:w="1000" w:type="dxa"/>
            <w:tcBorders>
              <w:top w:val="nil"/>
              <w:left w:val="nil"/>
              <w:bottom w:val="nil"/>
              <w:right w:val="nil"/>
            </w:tcBorders>
            <w:shd w:val="clear" w:color="auto" w:fill="auto"/>
            <w:noWrap/>
            <w:vAlign w:val="bottom"/>
            <w:hideMark/>
          </w:tcPr>
          <w:p w14:paraId="2DBE7771" w14:textId="77777777" w:rsidR="000129DA" w:rsidRPr="00651D2E" w:rsidRDefault="000129DA" w:rsidP="00946828">
            <w:pPr>
              <w:spacing w:after="0" w:line="240" w:lineRule="auto"/>
              <w:jc w:val="right"/>
              <w:rPr>
                <w:rFonts w:ascii="Calibri" w:eastAsia="Times New Roman" w:hAnsi="Calibri" w:cs="Calibri"/>
                <w:color w:val="595959" w:themeColor="text1" w:themeTint="A6"/>
                <w:lang w:eastAsia="nb-NO"/>
              </w:rPr>
            </w:pPr>
            <w:r w:rsidRPr="00651D2E">
              <w:rPr>
                <w:rFonts w:ascii="Calibri" w:eastAsia="Times New Roman" w:hAnsi="Calibri" w:cs="Calibri"/>
                <w:color w:val="595959" w:themeColor="text1" w:themeTint="A6"/>
                <w:lang w:eastAsia="nb-NO"/>
              </w:rPr>
              <w:t>35 839</w:t>
            </w:r>
          </w:p>
        </w:tc>
        <w:tc>
          <w:tcPr>
            <w:tcW w:w="1000" w:type="dxa"/>
            <w:tcBorders>
              <w:top w:val="nil"/>
              <w:left w:val="nil"/>
              <w:bottom w:val="nil"/>
              <w:right w:val="nil"/>
            </w:tcBorders>
            <w:shd w:val="clear" w:color="auto" w:fill="auto"/>
            <w:noWrap/>
            <w:vAlign w:val="bottom"/>
            <w:hideMark/>
          </w:tcPr>
          <w:p w14:paraId="7EF8F4C0" w14:textId="77777777" w:rsidR="000129DA" w:rsidRPr="007D4A8D" w:rsidRDefault="000129DA" w:rsidP="00946828">
            <w:pPr>
              <w:spacing w:after="0" w:line="240" w:lineRule="auto"/>
              <w:jc w:val="right"/>
              <w:rPr>
                <w:rFonts w:ascii="Calibri" w:eastAsia="Times New Roman" w:hAnsi="Calibri" w:cs="Calibri"/>
                <w:color w:val="000000"/>
                <w:lang w:eastAsia="nb-NO"/>
              </w:rPr>
            </w:pPr>
            <w:r w:rsidRPr="007D4A8D">
              <w:rPr>
                <w:rFonts w:ascii="Calibri" w:eastAsia="Times New Roman" w:hAnsi="Calibri" w:cs="Calibri"/>
                <w:color w:val="000000"/>
                <w:lang w:eastAsia="nb-NO"/>
              </w:rPr>
              <w:t>24 391</w:t>
            </w:r>
          </w:p>
        </w:tc>
        <w:tc>
          <w:tcPr>
            <w:tcW w:w="1000" w:type="dxa"/>
            <w:tcBorders>
              <w:top w:val="nil"/>
              <w:left w:val="nil"/>
              <w:bottom w:val="nil"/>
              <w:right w:val="nil"/>
            </w:tcBorders>
            <w:shd w:val="clear" w:color="auto" w:fill="auto"/>
            <w:noWrap/>
            <w:vAlign w:val="bottom"/>
            <w:hideMark/>
          </w:tcPr>
          <w:p w14:paraId="2FD26DA0" w14:textId="77777777" w:rsidR="000129DA" w:rsidRPr="007D4A8D" w:rsidRDefault="000129DA" w:rsidP="00946828">
            <w:pPr>
              <w:spacing w:after="0" w:line="240" w:lineRule="auto"/>
              <w:jc w:val="right"/>
              <w:rPr>
                <w:rFonts w:ascii="Calibri" w:eastAsia="Times New Roman" w:hAnsi="Calibri" w:cs="Calibri"/>
                <w:color w:val="000000"/>
                <w:lang w:eastAsia="nb-NO"/>
              </w:rPr>
            </w:pPr>
            <w:r w:rsidRPr="007D4A8D">
              <w:rPr>
                <w:rFonts w:ascii="Calibri" w:eastAsia="Times New Roman" w:hAnsi="Calibri" w:cs="Calibri"/>
                <w:color w:val="000000"/>
                <w:lang w:eastAsia="nb-NO"/>
              </w:rPr>
              <w:t>8 794</w:t>
            </w:r>
          </w:p>
        </w:tc>
        <w:tc>
          <w:tcPr>
            <w:tcW w:w="1000" w:type="dxa"/>
            <w:tcBorders>
              <w:top w:val="nil"/>
              <w:left w:val="nil"/>
              <w:bottom w:val="nil"/>
              <w:right w:val="nil"/>
            </w:tcBorders>
            <w:shd w:val="clear" w:color="auto" w:fill="auto"/>
            <w:noWrap/>
            <w:vAlign w:val="bottom"/>
            <w:hideMark/>
          </w:tcPr>
          <w:p w14:paraId="36C460FA" w14:textId="77777777" w:rsidR="000129DA" w:rsidRPr="007D4A8D" w:rsidRDefault="000129DA" w:rsidP="00946828">
            <w:pPr>
              <w:spacing w:after="0" w:line="240" w:lineRule="auto"/>
              <w:jc w:val="right"/>
              <w:rPr>
                <w:rFonts w:ascii="Calibri" w:eastAsia="Times New Roman" w:hAnsi="Calibri" w:cs="Calibri"/>
                <w:color w:val="000000"/>
                <w:lang w:eastAsia="nb-NO"/>
              </w:rPr>
            </w:pPr>
            <w:r w:rsidRPr="007D4A8D">
              <w:rPr>
                <w:rFonts w:ascii="Calibri" w:eastAsia="Times New Roman" w:hAnsi="Calibri" w:cs="Calibri"/>
                <w:color w:val="000000"/>
                <w:lang w:eastAsia="nb-NO"/>
              </w:rPr>
              <w:t>7 979</w:t>
            </w:r>
          </w:p>
        </w:tc>
        <w:tc>
          <w:tcPr>
            <w:tcW w:w="1200" w:type="dxa"/>
            <w:tcBorders>
              <w:top w:val="nil"/>
              <w:left w:val="nil"/>
              <w:bottom w:val="nil"/>
              <w:right w:val="nil"/>
            </w:tcBorders>
            <w:shd w:val="clear" w:color="auto" w:fill="auto"/>
            <w:noWrap/>
            <w:vAlign w:val="bottom"/>
            <w:hideMark/>
          </w:tcPr>
          <w:p w14:paraId="26C92619" w14:textId="77777777" w:rsidR="000129DA" w:rsidRPr="007D4A8D" w:rsidRDefault="000129DA" w:rsidP="00946828">
            <w:pPr>
              <w:spacing w:after="0" w:line="240" w:lineRule="auto"/>
              <w:jc w:val="right"/>
              <w:rPr>
                <w:rFonts w:ascii="Calibri" w:eastAsia="Times New Roman" w:hAnsi="Calibri" w:cs="Calibri"/>
                <w:color w:val="000000"/>
                <w:lang w:eastAsia="nb-NO"/>
              </w:rPr>
            </w:pPr>
            <w:r w:rsidRPr="007D4A8D">
              <w:rPr>
                <w:rFonts w:ascii="Calibri" w:eastAsia="Times New Roman" w:hAnsi="Calibri" w:cs="Calibri"/>
                <w:color w:val="000000"/>
                <w:lang w:eastAsia="nb-NO"/>
              </w:rPr>
              <w:t>7 164</w:t>
            </w:r>
          </w:p>
        </w:tc>
      </w:tr>
      <w:tr w:rsidR="000129DA" w:rsidRPr="007D4A8D" w14:paraId="17747EE7" w14:textId="77777777" w:rsidTr="00946828">
        <w:trPr>
          <w:trHeight w:val="300"/>
        </w:trPr>
        <w:tc>
          <w:tcPr>
            <w:tcW w:w="3220" w:type="dxa"/>
            <w:tcBorders>
              <w:top w:val="nil"/>
              <w:left w:val="nil"/>
              <w:bottom w:val="single" w:sz="4" w:space="0" w:color="auto"/>
              <w:right w:val="nil"/>
            </w:tcBorders>
            <w:shd w:val="clear" w:color="auto" w:fill="auto"/>
            <w:noWrap/>
            <w:vAlign w:val="bottom"/>
            <w:hideMark/>
          </w:tcPr>
          <w:p w14:paraId="310733FC" w14:textId="77777777" w:rsidR="000129DA" w:rsidRPr="007D4A8D" w:rsidRDefault="000129DA" w:rsidP="00946828">
            <w:pPr>
              <w:spacing w:after="0" w:line="240" w:lineRule="auto"/>
              <w:rPr>
                <w:rFonts w:ascii="Calibri" w:eastAsia="Times New Roman" w:hAnsi="Calibri" w:cs="Calibri"/>
                <w:color w:val="000000"/>
                <w:lang w:eastAsia="nb-NO"/>
              </w:rPr>
            </w:pPr>
            <w:r w:rsidRPr="007D4A8D">
              <w:rPr>
                <w:rFonts w:ascii="Calibri" w:eastAsia="Times New Roman" w:hAnsi="Calibri" w:cs="Calibri"/>
                <w:color w:val="000000"/>
                <w:lang w:eastAsia="nb-NO"/>
              </w:rPr>
              <w:t>Netto avsetning og bruk</w:t>
            </w:r>
          </w:p>
        </w:tc>
        <w:tc>
          <w:tcPr>
            <w:tcW w:w="1017" w:type="dxa"/>
            <w:tcBorders>
              <w:top w:val="nil"/>
              <w:left w:val="nil"/>
              <w:bottom w:val="single" w:sz="4" w:space="0" w:color="auto"/>
              <w:right w:val="nil"/>
            </w:tcBorders>
            <w:shd w:val="clear" w:color="auto" w:fill="auto"/>
            <w:noWrap/>
            <w:vAlign w:val="bottom"/>
            <w:hideMark/>
          </w:tcPr>
          <w:p w14:paraId="7C620A4F" w14:textId="77777777" w:rsidR="000129DA" w:rsidRPr="00651D2E" w:rsidRDefault="000129DA" w:rsidP="00946828">
            <w:pPr>
              <w:spacing w:after="0" w:line="240" w:lineRule="auto"/>
              <w:jc w:val="right"/>
              <w:rPr>
                <w:rFonts w:ascii="Calibri" w:eastAsia="Times New Roman" w:hAnsi="Calibri" w:cs="Calibri"/>
                <w:color w:val="595959" w:themeColor="text1" w:themeTint="A6"/>
                <w:lang w:eastAsia="nb-NO"/>
              </w:rPr>
            </w:pPr>
            <w:r w:rsidRPr="00651D2E">
              <w:rPr>
                <w:rFonts w:ascii="Calibri" w:eastAsia="Times New Roman" w:hAnsi="Calibri" w:cs="Calibri"/>
                <w:color w:val="595959" w:themeColor="text1" w:themeTint="A6"/>
                <w:lang w:eastAsia="nb-NO"/>
              </w:rPr>
              <w:t>-8 452</w:t>
            </w:r>
          </w:p>
        </w:tc>
        <w:tc>
          <w:tcPr>
            <w:tcW w:w="1000" w:type="dxa"/>
            <w:tcBorders>
              <w:top w:val="nil"/>
              <w:left w:val="nil"/>
              <w:bottom w:val="single" w:sz="4" w:space="0" w:color="auto"/>
              <w:right w:val="nil"/>
            </w:tcBorders>
            <w:shd w:val="clear" w:color="auto" w:fill="auto"/>
            <w:noWrap/>
            <w:vAlign w:val="bottom"/>
            <w:hideMark/>
          </w:tcPr>
          <w:p w14:paraId="583268A4" w14:textId="77777777" w:rsidR="000129DA" w:rsidRPr="00651D2E" w:rsidRDefault="000129DA" w:rsidP="00946828">
            <w:pPr>
              <w:spacing w:after="0" w:line="240" w:lineRule="auto"/>
              <w:jc w:val="right"/>
              <w:rPr>
                <w:rFonts w:ascii="Calibri" w:eastAsia="Times New Roman" w:hAnsi="Calibri" w:cs="Calibri"/>
                <w:color w:val="595959" w:themeColor="text1" w:themeTint="A6"/>
                <w:lang w:eastAsia="nb-NO"/>
              </w:rPr>
            </w:pPr>
            <w:r w:rsidRPr="00651D2E">
              <w:rPr>
                <w:rFonts w:ascii="Calibri" w:eastAsia="Times New Roman" w:hAnsi="Calibri" w:cs="Calibri"/>
                <w:color w:val="595959" w:themeColor="text1" w:themeTint="A6"/>
                <w:lang w:eastAsia="nb-NO"/>
              </w:rPr>
              <w:t>-11 448</w:t>
            </w:r>
          </w:p>
        </w:tc>
        <w:tc>
          <w:tcPr>
            <w:tcW w:w="1000" w:type="dxa"/>
            <w:tcBorders>
              <w:top w:val="nil"/>
              <w:left w:val="nil"/>
              <w:bottom w:val="single" w:sz="4" w:space="0" w:color="auto"/>
              <w:right w:val="nil"/>
            </w:tcBorders>
            <w:shd w:val="clear" w:color="auto" w:fill="auto"/>
            <w:noWrap/>
            <w:vAlign w:val="bottom"/>
            <w:hideMark/>
          </w:tcPr>
          <w:p w14:paraId="20E543CE" w14:textId="77777777" w:rsidR="000129DA" w:rsidRPr="007D4A8D" w:rsidRDefault="000129DA" w:rsidP="00946828">
            <w:pPr>
              <w:spacing w:after="0" w:line="240" w:lineRule="auto"/>
              <w:jc w:val="right"/>
              <w:rPr>
                <w:rFonts w:ascii="Calibri" w:eastAsia="Times New Roman" w:hAnsi="Calibri" w:cs="Calibri"/>
                <w:color w:val="000000"/>
                <w:lang w:eastAsia="nb-NO"/>
              </w:rPr>
            </w:pPr>
            <w:r w:rsidRPr="007D4A8D">
              <w:rPr>
                <w:rFonts w:ascii="Calibri" w:eastAsia="Times New Roman" w:hAnsi="Calibri" w:cs="Calibri"/>
                <w:color w:val="000000"/>
                <w:lang w:eastAsia="nb-NO"/>
              </w:rPr>
              <w:t>-15 597</w:t>
            </w:r>
          </w:p>
        </w:tc>
        <w:tc>
          <w:tcPr>
            <w:tcW w:w="1000" w:type="dxa"/>
            <w:tcBorders>
              <w:top w:val="nil"/>
              <w:left w:val="nil"/>
              <w:bottom w:val="single" w:sz="4" w:space="0" w:color="auto"/>
              <w:right w:val="nil"/>
            </w:tcBorders>
            <w:shd w:val="clear" w:color="auto" w:fill="auto"/>
            <w:noWrap/>
            <w:vAlign w:val="bottom"/>
            <w:hideMark/>
          </w:tcPr>
          <w:p w14:paraId="166702B7" w14:textId="77777777" w:rsidR="000129DA" w:rsidRPr="007D4A8D" w:rsidRDefault="000129DA" w:rsidP="00946828">
            <w:pPr>
              <w:spacing w:after="0" w:line="240" w:lineRule="auto"/>
              <w:jc w:val="right"/>
              <w:rPr>
                <w:rFonts w:ascii="Calibri" w:eastAsia="Times New Roman" w:hAnsi="Calibri" w:cs="Calibri"/>
                <w:color w:val="000000"/>
                <w:lang w:eastAsia="nb-NO"/>
              </w:rPr>
            </w:pPr>
            <w:r w:rsidRPr="007D4A8D">
              <w:rPr>
                <w:rFonts w:ascii="Calibri" w:eastAsia="Times New Roman" w:hAnsi="Calibri" w:cs="Calibri"/>
                <w:color w:val="000000"/>
                <w:lang w:eastAsia="nb-NO"/>
              </w:rPr>
              <w:t>-815</w:t>
            </w:r>
          </w:p>
        </w:tc>
        <w:tc>
          <w:tcPr>
            <w:tcW w:w="1000" w:type="dxa"/>
            <w:tcBorders>
              <w:top w:val="nil"/>
              <w:left w:val="nil"/>
              <w:bottom w:val="single" w:sz="4" w:space="0" w:color="auto"/>
              <w:right w:val="nil"/>
            </w:tcBorders>
            <w:shd w:val="clear" w:color="auto" w:fill="auto"/>
            <w:noWrap/>
            <w:vAlign w:val="bottom"/>
            <w:hideMark/>
          </w:tcPr>
          <w:p w14:paraId="08DFE7E6" w14:textId="77777777" w:rsidR="000129DA" w:rsidRPr="007D4A8D" w:rsidRDefault="000129DA" w:rsidP="00946828">
            <w:pPr>
              <w:spacing w:after="0" w:line="240" w:lineRule="auto"/>
              <w:jc w:val="right"/>
              <w:rPr>
                <w:rFonts w:ascii="Calibri" w:eastAsia="Times New Roman" w:hAnsi="Calibri" w:cs="Calibri"/>
                <w:color w:val="000000"/>
                <w:lang w:eastAsia="nb-NO"/>
              </w:rPr>
            </w:pPr>
            <w:r w:rsidRPr="007D4A8D">
              <w:rPr>
                <w:rFonts w:ascii="Calibri" w:eastAsia="Times New Roman" w:hAnsi="Calibri" w:cs="Calibri"/>
                <w:color w:val="000000"/>
                <w:lang w:eastAsia="nb-NO"/>
              </w:rPr>
              <w:t>-815</w:t>
            </w:r>
          </w:p>
        </w:tc>
        <w:tc>
          <w:tcPr>
            <w:tcW w:w="1200" w:type="dxa"/>
            <w:tcBorders>
              <w:top w:val="nil"/>
              <w:left w:val="nil"/>
              <w:bottom w:val="single" w:sz="4" w:space="0" w:color="auto"/>
              <w:right w:val="nil"/>
            </w:tcBorders>
            <w:shd w:val="clear" w:color="auto" w:fill="auto"/>
            <w:noWrap/>
            <w:vAlign w:val="bottom"/>
            <w:hideMark/>
          </w:tcPr>
          <w:p w14:paraId="10D005A0" w14:textId="21A29720" w:rsidR="000129DA" w:rsidRPr="007D4A8D" w:rsidRDefault="000129DA" w:rsidP="00946828">
            <w:pPr>
              <w:spacing w:after="0" w:line="240" w:lineRule="auto"/>
              <w:jc w:val="right"/>
              <w:rPr>
                <w:rFonts w:ascii="Calibri" w:eastAsia="Times New Roman" w:hAnsi="Calibri" w:cs="Calibri"/>
                <w:color w:val="000000"/>
                <w:lang w:eastAsia="nb-NO"/>
              </w:rPr>
            </w:pPr>
            <w:r w:rsidRPr="007D4A8D">
              <w:rPr>
                <w:rFonts w:ascii="Calibri" w:eastAsia="Times New Roman" w:hAnsi="Calibri" w:cs="Calibri"/>
                <w:color w:val="000000"/>
                <w:lang w:eastAsia="nb-NO"/>
              </w:rPr>
              <w:t>-</w:t>
            </w:r>
            <w:r w:rsidR="00821C50">
              <w:rPr>
                <w:rFonts w:ascii="Calibri" w:eastAsia="Times New Roman" w:hAnsi="Calibri" w:cs="Calibri"/>
                <w:color w:val="000000"/>
                <w:lang w:eastAsia="nb-NO"/>
              </w:rPr>
              <w:t>8</w:t>
            </w:r>
            <w:r w:rsidRPr="007D4A8D">
              <w:rPr>
                <w:rFonts w:ascii="Calibri" w:eastAsia="Times New Roman" w:hAnsi="Calibri" w:cs="Calibri"/>
                <w:color w:val="000000"/>
                <w:lang w:eastAsia="nb-NO"/>
              </w:rPr>
              <w:t>15</w:t>
            </w:r>
          </w:p>
        </w:tc>
      </w:tr>
      <w:tr w:rsidR="000129DA" w:rsidRPr="007D4A8D" w14:paraId="56715505" w14:textId="77777777" w:rsidTr="00946828">
        <w:trPr>
          <w:trHeight w:val="300"/>
        </w:trPr>
        <w:tc>
          <w:tcPr>
            <w:tcW w:w="3220" w:type="dxa"/>
            <w:tcBorders>
              <w:top w:val="single" w:sz="4" w:space="0" w:color="auto"/>
              <w:left w:val="nil"/>
              <w:bottom w:val="single" w:sz="4" w:space="0" w:color="auto"/>
              <w:right w:val="nil"/>
            </w:tcBorders>
            <w:shd w:val="clear" w:color="auto" w:fill="auto"/>
            <w:noWrap/>
            <w:vAlign w:val="bottom"/>
            <w:hideMark/>
          </w:tcPr>
          <w:p w14:paraId="6B352B19" w14:textId="77777777" w:rsidR="000129DA" w:rsidRPr="00F91CD5" w:rsidRDefault="000129DA" w:rsidP="00946828">
            <w:pPr>
              <w:spacing w:after="0" w:line="240" w:lineRule="auto"/>
              <w:rPr>
                <w:rFonts w:ascii="Calibri" w:eastAsia="Times New Roman" w:hAnsi="Calibri" w:cs="Times New Roman"/>
                <w:color w:val="4472C4"/>
                <w:lang w:eastAsia="nb-NO"/>
              </w:rPr>
            </w:pPr>
            <w:r w:rsidRPr="00F91CD5">
              <w:rPr>
                <w:rFonts w:ascii="Calibri" w:eastAsia="Times New Roman" w:hAnsi="Calibri" w:cs="Times New Roman"/>
                <w:color w:val="4472C4"/>
                <w:lang w:eastAsia="nb-NO"/>
              </w:rPr>
              <w:t>Totale fondsmidler 31.12</w:t>
            </w:r>
          </w:p>
        </w:tc>
        <w:tc>
          <w:tcPr>
            <w:tcW w:w="1017" w:type="dxa"/>
            <w:tcBorders>
              <w:top w:val="single" w:sz="4" w:space="0" w:color="auto"/>
              <w:left w:val="nil"/>
              <w:bottom w:val="single" w:sz="4" w:space="0" w:color="auto"/>
              <w:right w:val="nil"/>
            </w:tcBorders>
            <w:shd w:val="clear" w:color="auto" w:fill="auto"/>
            <w:noWrap/>
            <w:vAlign w:val="bottom"/>
            <w:hideMark/>
          </w:tcPr>
          <w:p w14:paraId="71C34D59" w14:textId="77777777" w:rsidR="000129DA" w:rsidRPr="00651D2E" w:rsidRDefault="000129DA" w:rsidP="00946828">
            <w:pPr>
              <w:spacing w:after="0" w:line="240" w:lineRule="auto"/>
              <w:jc w:val="right"/>
              <w:rPr>
                <w:rFonts w:ascii="Calibri" w:eastAsia="Times New Roman" w:hAnsi="Calibri" w:cs="Times New Roman"/>
                <w:color w:val="595959" w:themeColor="text1" w:themeTint="A6"/>
                <w:lang w:eastAsia="nb-NO"/>
              </w:rPr>
            </w:pPr>
            <w:r w:rsidRPr="00651D2E">
              <w:rPr>
                <w:rFonts w:ascii="Calibri" w:eastAsia="Times New Roman" w:hAnsi="Calibri" w:cs="Times New Roman"/>
                <w:color w:val="595959" w:themeColor="text1" w:themeTint="A6"/>
                <w:lang w:eastAsia="nb-NO"/>
              </w:rPr>
              <w:t>35 839</w:t>
            </w:r>
          </w:p>
        </w:tc>
        <w:tc>
          <w:tcPr>
            <w:tcW w:w="1000" w:type="dxa"/>
            <w:tcBorders>
              <w:top w:val="single" w:sz="4" w:space="0" w:color="auto"/>
              <w:left w:val="nil"/>
              <w:bottom w:val="single" w:sz="4" w:space="0" w:color="auto"/>
              <w:right w:val="nil"/>
            </w:tcBorders>
            <w:shd w:val="clear" w:color="auto" w:fill="auto"/>
            <w:noWrap/>
            <w:vAlign w:val="bottom"/>
            <w:hideMark/>
          </w:tcPr>
          <w:p w14:paraId="6C7B457E" w14:textId="77777777" w:rsidR="000129DA" w:rsidRPr="00651D2E" w:rsidRDefault="000129DA" w:rsidP="00946828">
            <w:pPr>
              <w:spacing w:after="0" w:line="240" w:lineRule="auto"/>
              <w:jc w:val="right"/>
              <w:rPr>
                <w:rFonts w:ascii="Calibri" w:eastAsia="Times New Roman" w:hAnsi="Calibri" w:cs="Times New Roman"/>
                <w:color w:val="595959" w:themeColor="text1" w:themeTint="A6"/>
                <w:lang w:eastAsia="nb-NO"/>
              </w:rPr>
            </w:pPr>
            <w:r w:rsidRPr="00651D2E">
              <w:rPr>
                <w:rFonts w:ascii="Calibri" w:eastAsia="Times New Roman" w:hAnsi="Calibri" w:cs="Times New Roman"/>
                <w:color w:val="595959" w:themeColor="text1" w:themeTint="A6"/>
                <w:lang w:eastAsia="nb-NO"/>
              </w:rPr>
              <w:t>24 391</w:t>
            </w:r>
          </w:p>
        </w:tc>
        <w:tc>
          <w:tcPr>
            <w:tcW w:w="1000" w:type="dxa"/>
            <w:tcBorders>
              <w:top w:val="single" w:sz="4" w:space="0" w:color="auto"/>
              <w:left w:val="nil"/>
              <w:bottom w:val="single" w:sz="4" w:space="0" w:color="auto"/>
              <w:right w:val="nil"/>
            </w:tcBorders>
            <w:shd w:val="clear" w:color="auto" w:fill="auto"/>
            <w:noWrap/>
            <w:vAlign w:val="bottom"/>
            <w:hideMark/>
          </w:tcPr>
          <w:p w14:paraId="5025DDD8" w14:textId="77777777" w:rsidR="000129DA" w:rsidRPr="00F91CD5" w:rsidRDefault="000129DA" w:rsidP="00946828">
            <w:pPr>
              <w:spacing w:after="0" w:line="240" w:lineRule="auto"/>
              <w:jc w:val="right"/>
              <w:rPr>
                <w:rFonts w:ascii="Calibri" w:eastAsia="Times New Roman" w:hAnsi="Calibri" w:cs="Times New Roman"/>
                <w:color w:val="4472C4"/>
                <w:lang w:eastAsia="nb-NO"/>
              </w:rPr>
            </w:pPr>
            <w:r w:rsidRPr="00F91CD5">
              <w:rPr>
                <w:rFonts w:ascii="Calibri" w:eastAsia="Times New Roman" w:hAnsi="Calibri" w:cs="Times New Roman"/>
                <w:color w:val="4472C4"/>
                <w:lang w:eastAsia="nb-NO"/>
              </w:rPr>
              <w:t>8 794</w:t>
            </w:r>
          </w:p>
        </w:tc>
        <w:tc>
          <w:tcPr>
            <w:tcW w:w="1000" w:type="dxa"/>
            <w:tcBorders>
              <w:top w:val="single" w:sz="4" w:space="0" w:color="auto"/>
              <w:left w:val="nil"/>
              <w:bottom w:val="single" w:sz="4" w:space="0" w:color="auto"/>
              <w:right w:val="nil"/>
            </w:tcBorders>
            <w:shd w:val="clear" w:color="auto" w:fill="auto"/>
            <w:noWrap/>
            <w:vAlign w:val="bottom"/>
            <w:hideMark/>
          </w:tcPr>
          <w:p w14:paraId="57BC9709" w14:textId="77777777" w:rsidR="000129DA" w:rsidRPr="00F91CD5" w:rsidRDefault="000129DA" w:rsidP="00946828">
            <w:pPr>
              <w:spacing w:after="0" w:line="240" w:lineRule="auto"/>
              <w:jc w:val="right"/>
              <w:rPr>
                <w:rFonts w:ascii="Calibri" w:eastAsia="Times New Roman" w:hAnsi="Calibri" w:cs="Times New Roman"/>
                <w:color w:val="4472C4"/>
                <w:lang w:eastAsia="nb-NO"/>
              </w:rPr>
            </w:pPr>
            <w:r w:rsidRPr="00F91CD5">
              <w:rPr>
                <w:rFonts w:ascii="Calibri" w:eastAsia="Times New Roman" w:hAnsi="Calibri" w:cs="Times New Roman"/>
                <w:color w:val="4472C4"/>
                <w:lang w:eastAsia="nb-NO"/>
              </w:rPr>
              <w:t>7 979</w:t>
            </w:r>
          </w:p>
        </w:tc>
        <w:tc>
          <w:tcPr>
            <w:tcW w:w="1000" w:type="dxa"/>
            <w:tcBorders>
              <w:top w:val="single" w:sz="4" w:space="0" w:color="auto"/>
              <w:left w:val="nil"/>
              <w:bottom w:val="single" w:sz="4" w:space="0" w:color="auto"/>
              <w:right w:val="nil"/>
            </w:tcBorders>
            <w:shd w:val="clear" w:color="auto" w:fill="auto"/>
            <w:noWrap/>
            <w:vAlign w:val="bottom"/>
            <w:hideMark/>
          </w:tcPr>
          <w:p w14:paraId="78FB1FDD" w14:textId="77777777" w:rsidR="000129DA" w:rsidRPr="00F91CD5" w:rsidRDefault="000129DA" w:rsidP="00946828">
            <w:pPr>
              <w:spacing w:after="0" w:line="240" w:lineRule="auto"/>
              <w:jc w:val="right"/>
              <w:rPr>
                <w:rFonts w:ascii="Calibri" w:eastAsia="Times New Roman" w:hAnsi="Calibri" w:cs="Times New Roman"/>
                <w:color w:val="4472C4"/>
                <w:lang w:eastAsia="nb-NO"/>
              </w:rPr>
            </w:pPr>
            <w:r w:rsidRPr="00F91CD5">
              <w:rPr>
                <w:rFonts w:ascii="Calibri" w:eastAsia="Times New Roman" w:hAnsi="Calibri" w:cs="Times New Roman"/>
                <w:color w:val="4472C4"/>
                <w:lang w:eastAsia="nb-NO"/>
              </w:rPr>
              <w:t>7 164</w:t>
            </w:r>
          </w:p>
        </w:tc>
        <w:tc>
          <w:tcPr>
            <w:tcW w:w="1200" w:type="dxa"/>
            <w:tcBorders>
              <w:top w:val="single" w:sz="4" w:space="0" w:color="auto"/>
              <w:left w:val="nil"/>
              <w:bottom w:val="single" w:sz="4" w:space="0" w:color="auto"/>
              <w:right w:val="nil"/>
            </w:tcBorders>
            <w:shd w:val="clear" w:color="auto" w:fill="auto"/>
            <w:noWrap/>
            <w:vAlign w:val="bottom"/>
            <w:hideMark/>
          </w:tcPr>
          <w:p w14:paraId="55025B31" w14:textId="5900B089" w:rsidR="000129DA" w:rsidRPr="00F91CD5" w:rsidRDefault="000129DA" w:rsidP="00946828">
            <w:pPr>
              <w:spacing w:after="0" w:line="240" w:lineRule="auto"/>
              <w:jc w:val="right"/>
              <w:rPr>
                <w:rFonts w:ascii="Calibri" w:eastAsia="Times New Roman" w:hAnsi="Calibri" w:cs="Times New Roman"/>
                <w:color w:val="4472C4"/>
                <w:lang w:eastAsia="nb-NO"/>
              </w:rPr>
            </w:pPr>
            <w:r w:rsidRPr="00F91CD5">
              <w:rPr>
                <w:rFonts w:ascii="Calibri" w:eastAsia="Times New Roman" w:hAnsi="Calibri" w:cs="Times New Roman"/>
                <w:color w:val="4472C4"/>
                <w:lang w:eastAsia="nb-NO"/>
              </w:rPr>
              <w:t xml:space="preserve">6 </w:t>
            </w:r>
            <w:r w:rsidR="00821C50">
              <w:rPr>
                <w:rFonts w:ascii="Calibri" w:eastAsia="Times New Roman" w:hAnsi="Calibri" w:cs="Times New Roman"/>
                <w:color w:val="4472C4"/>
                <w:lang w:eastAsia="nb-NO"/>
              </w:rPr>
              <w:t>3</w:t>
            </w:r>
            <w:r w:rsidRPr="00F91CD5">
              <w:rPr>
                <w:rFonts w:ascii="Calibri" w:eastAsia="Times New Roman" w:hAnsi="Calibri" w:cs="Times New Roman"/>
                <w:color w:val="4472C4"/>
                <w:lang w:eastAsia="nb-NO"/>
              </w:rPr>
              <w:t>49</w:t>
            </w:r>
          </w:p>
        </w:tc>
      </w:tr>
      <w:tr w:rsidR="000129DA" w:rsidRPr="007D4A8D" w14:paraId="14D344C8" w14:textId="77777777" w:rsidTr="00946828">
        <w:trPr>
          <w:trHeight w:val="300"/>
        </w:trPr>
        <w:tc>
          <w:tcPr>
            <w:tcW w:w="3220" w:type="dxa"/>
            <w:tcBorders>
              <w:top w:val="single" w:sz="4" w:space="0" w:color="auto"/>
              <w:left w:val="nil"/>
              <w:bottom w:val="single" w:sz="4" w:space="0" w:color="auto"/>
              <w:right w:val="nil"/>
            </w:tcBorders>
            <w:shd w:val="clear" w:color="auto" w:fill="auto"/>
            <w:noWrap/>
            <w:vAlign w:val="bottom"/>
            <w:hideMark/>
          </w:tcPr>
          <w:p w14:paraId="54D78213" w14:textId="77777777" w:rsidR="000129DA" w:rsidRPr="007D4A8D" w:rsidRDefault="000129DA" w:rsidP="00946828">
            <w:pPr>
              <w:spacing w:after="0" w:line="240" w:lineRule="auto"/>
              <w:jc w:val="right"/>
              <w:rPr>
                <w:rFonts w:ascii="Calibri" w:eastAsia="Times New Roman" w:hAnsi="Calibri" w:cs="Calibri"/>
                <w:b/>
                <w:bCs/>
                <w:color w:val="000000"/>
                <w:lang w:eastAsia="nb-NO"/>
              </w:rPr>
            </w:pPr>
          </w:p>
        </w:tc>
        <w:tc>
          <w:tcPr>
            <w:tcW w:w="1017" w:type="dxa"/>
            <w:tcBorders>
              <w:top w:val="single" w:sz="4" w:space="0" w:color="auto"/>
              <w:left w:val="nil"/>
              <w:bottom w:val="single" w:sz="4" w:space="0" w:color="auto"/>
              <w:right w:val="nil"/>
            </w:tcBorders>
            <w:shd w:val="clear" w:color="auto" w:fill="auto"/>
            <w:noWrap/>
            <w:vAlign w:val="bottom"/>
            <w:hideMark/>
          </w:tcPr>
          <w:p w14:paraId="6AA5E3E6" w14:textId="77777777" w:rsidR="000129DA" w:rsidRPr="00651D2E" w:rsidRDefault="000129DA" w:rsidP="00946828">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single" w:sz="4" w:space="0" w:color="auto"/>
              <w:left w:val="nil"/>
              <w:bottom w:val="single" w:sz="4" w:space="0" w:color="auto"/>
              <w:right w:val="nil"/>
            </w:tcBorders>
            <w:shd w:val="clear" w:color="auto" w:fill="auto"/>
            <w:noWrap/>
            <w:vAlign w:val="bottom"/>
            <w:hideMark/>
          </w:tcPr>
          <w:p w14:paraId="7924D5F4" w14:textId="77777777" w:rsidR="000129DA" w:rsidRPr="00651D2E" w:rsidRDefault="000129DA" w:rsidP="00946828">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single" w:sz="4" w:space="0" w:color="auto"/>
              <w:left w:val="nil"/>
              <w:bottom w:val="single" w:sz="4" w:space="0" w:color="auto"/>
              <w:right w:val="nil"/>
            </w:tcBorders>
            <w:shd w:val="clear" w:color="auto" w:fill="auto"/>
            <w:noWrap/>
            <w:vAlign w:val="bottom"/>
            <w:hideMark/>
          </w:tcPr>
          <w:p w14:paraId="1530E4F5" w14:textId="77777777" w:rsidR="000129DA" w:rsidRPr="007D4A8D" w:rsidRDefault="000129DA" w:rsidP="00946828">
            <w:pPr>
              <w:spacing w:after="0" w:line="240" w:lineRule="auto"/>
              <w:rPr>
                <w:rFonts w:ascii="Times New Roman" w:eastAsia="Times New Roman" w:hAnsi="Times New Roman" w:cs="Times New Roman"/>
                <w:sz w:val="20"/>
                <w:szCs w:val="20"/>
                <w:lang w:eastAsia="nb-NO"/>
              </w:rPr>
            </w:pPr>
          </w:p>
        </w:tc>
        <w:tc>
          <w:tcPr>
            <w:tcW w:w="1000" w:type="dxa"/>
            <w:tcBorders>
              <w:top w:val="single" w:sz="4" w:space="0" w:color="auto"/>
              <w:left w:val="nil"/>
              <w:bottom w:val="single" w:sz="4" w:space="0" w:color="auto"/>
              <w:right w:val="nil"/>
            </w:tcBorders>
            <w:shd w:val="clear" w:color="auto" w:fill="auto"/>
            <w:noWrap/>
            <w:vAlign w:val="bottom"/>
            <w:hideMark/>
          </w:tcPr>
          <w:p w14:paraId="0FCC5376" w14:textId="77777777" w:rsidR="000129DA" w:rsidRPr="007D4A8D" w:rsidRDefault="000129DA" w:rsidP="00946828">
            <w:pPr>
              <w:spacing w:after="0" w:line="240" w:lineRule="auto"/>
              <w:rPr>
                <w:rFonts w:ascii="Times New Roman" w:eastAsia="Times New Roman" w:hAnsi="Times New Roman" w:cs="Times New Roman"/>
                <w:sz w:val="20"/>
                <w:szCs w:val="20"/>
                <w:lang w:eastAsia="nb-NO"/>
              </w:rPr>
            </w:pPr>
          </w:p>
        </w:tc>
        <w:tc>
          <w:tcPr>
            <w:tcW w:w="1000" w:type="dxa"/>
            <w:tcBorders>
              <w:top w:val="single" w:sz="4" w:space="0" w:color="auto"/>
              <w:left w:val="nil"/>
              <w:bottom w:val="single" w:sz="4" w:space="0" w:color="auto"/>
              <w:right w:val="nil"/>
            </w:tcBorders>
            <w:shd w:val="clear" w:color="auto" w:fill="auto"/>
            <w:noWrap/>
            <w:vAlign w:val="bottom"/>
            <w:hideMark/>
          </w:tcPr>
          <w:p w14:paraId="2CAAA225" w14:textId="77777777" w:rsidR="000129DA" w:rsidRPr="007D4A8D" w:rsidRDefault="000129DA" w:rsidP="00946828">
            <w:pPr>
              <w:spacing w:after="0" w:line="240" w:lineRule="auto"/>
              <w:rPr>
                <w:rFonts w:ascii="Times New Roman" w:eastAsia="Times New Roman" w:hAnsi="Times New Roman" w:cs="Times New Roman"/>
                <w:sz w:val="20"/>
                <w:szCs w:val="20"/>
                <w:lang w:eastAsia="nb-NO"/>
              </w:rPr>
            </w:pPr>
          </w:p>
        </w:tc>
        <w:tc>
          <w:tcPr>
            <w:tcW w:w="1200" w:type="dxa"/>
            <w:tcBorders>
              <w:top w:val="single" w:sz="4" w:space="0" w:color="auto"/>
              <w:left w:val="nil"/>
              <w:bottom w:val="single" w:sz="4" w:space="0" w:color="auto"/>
              <w:right w:val="nil"/>
            </w:tcBorders>
            <w:shd w:val="clear" w:color="auto" w:fill="auto"/>
            <w:noWrap/>
            <w:vAlign w:val="bottom"/>
            <w:hideMark/>
          </w:tcPr>
          <w:p w14:paraId="291B3BD6" w14:textId="77777777" w:rsidR="000129DA" w:rsidRPr="007D4A8D" w:rsidRDefault="000129DA" w:rsidP="00946828">
            <w:pPr>
              <w:spacing w:after="0" w:line="240" w:lineRule="auto"/>
              <w:rPr>
                <w:rFonts w:ascii="Times New Roman" w:eastAsia="Times New Roman" w:hAnsi="Times New Roman" w:cs="Times New Roman"/>
                <w:sz w:val="20"/>
                <w:szCs w:val="20"/>
                <w:lang w:eastAsia="nb-NO"/>
              </w:rPr>
            </w:pPr>
          </w:p>
        </w:tc>
      </w:tr>
      <w:tr w:rsidR="000129DA" w:rsidRPr="007D4A8D" w14:paraId="329DFCB5" w14:textId="77777777" w:rsidTr="00946828">
        <w:trPr>
          <w:trHeight w:val="600"/>
        </w:trPr>
        <w:tc>
          <w:tcPr>
            <w:tcW w:w="3220" w:type="dxa"/>
            <w:tcBorders>
              <w:top w:val="single" w:sz="4" w:space="0" w:color="auto"/>
              <w:left w:val="nil"/>
              <w:bottom w:val="single" w:sz="4" w:space="0" w:color="auto"/>
              <w:right w:val="nil"/>
            </w:tcBorders>
            <w:shd w:val="clear" w:color="auto" w:fill="auto"/>
            <w:vAlign w:val="bottom"/>
            <w:hideMark/>
          </w:tcPr>
          <w:p w14:paraId="08025D70" w14:textId="77777777" w:rsidR="000129DA" w:rsidRPr="00F91CD5" w:rsidRDefault="000129DA" w:rsidP="00946828">
            <w:pPr>
              <w:spacing w:after="0" w:line="240" w:lineRule="auto"/>
              <w:rPr>
                <w:rFonts w:ascii="Calibri" w:eastAsia="Times New Roman" w:hAnsi="Calibri" w:cs="Times New Roman"/>
                <w:color w:val="4472C4"/>
                <w:lang w:eastAsia="nb-NO"/>
              </w:rPr>
            </w:pPr>
            <w:r w:rsidRPr="00F91CD5">
              <w:rPr>
                <w:rFonts w:ascii="Calibri" w:eastAsia="Times New Roman" w:hAnsi="Calibri" w:cs="Times New Roman"/>
                <w:color w:val="4472C4"/>
                <w:lang w:eastAsia="nb-NO"/>
              </w:rPr>
              <w:t>Disposisjonsfond i % av driftsinntektene</w:t>
            </w:r>
          </w:p>
        </w:tc>
        <w:tc>
          <w:tcPr>
            <w:tcW w:w="1017" w:type="dxa"/>
            <w:tcBorders>
              <w:top w:val="single" w:sz="4" w:space="0" w:color="auto"/>
              <w:left w:val="nil"/>
              <w:bottom w:val="single" w:sz="4" w:space="0" w:color="auto"/>
              <w:right w:val="nil"/>
            </w:tcBorders>
            <w:shd w:val="clear" w:color="auto" w:fill="auto"/>
            <w:noWrap/>
            <w:vAlign w:val="bottom"/>
            <w:hideMark/>
          </w:tcPr>
          <w:p w14:paraId="5DC74EAD" w14:textId="77777777" w:rsidR="000129DA" w:rsidRPr="00651D2E" w:rsidRDefault="000129DA" w:rsidP="00946828">
            <w:pPr>
              <w:spacing w:after="0" w:line="240" w:lineRule="auto"/>
              <w:jc w:val="right"/>
              <w:rPr>
                <w:rFonts w:ascii="Calibri" w:eastAsia="Times New Roman" w:hAnsi="Calibri" w:cs="Times New Roman"/>
                <w:color w:val="595959" w:themeColor="text1" w:themeTint="A6"/>
                <w:lang w:eastAsia="nb-NO"/>
              </w:rPr>
            </w:pPr>
            <w:r w:rsidRPr="00651D2E">
              <w:rPr>
                <w:rFonts w:ascii="Calibri" w:eastAsia="Times New Roman" w:hAnsi="Calibri" w:cs="Times New Roman"/>
                <w:color w:val="595959" w:themeColor="text1" w:themeTint="A6"/>
                <w:lang w:eastAsia="nb-NO"/>
              </w:rPr>
              <w:t>7 %</w:t>
            </w:r>
          </w:p>
        </w:tc>
        <w:tc>
          <w:tcPr>
            <w:tcW w:w="1000" w:type="dxa"/>
            <w:tcBorders>
              <w:top w:val="single" w:sz="4" w:space="0" w:color="auto"/>
              <w:left w:val="nil"/>
              <w:bottom w:val="single" w:sz="4" w:space="0" w:color="auto"/>
              <w:right w:val="nil"/>
            </w:tcBorders>
            <w:shd w:val="clear" w:color="auto" w:fill="auto"/>
            <w:noWrap/>
            <w:vAlign w:val="bottom"/>
            <w:hideMark/>
          </w:tcPr>
          <w:p w14:paraId="42223D81" w14:textId="77777777" w:rsidR="000129DA" w:rsidRPr="00651D2E" w:rsidRDefault="000129DA" w:rsidP="00946828">
            <w:pPr>
              <w:spacing w:after="0" w:line="240" w:lineRule="auto"/>
              <w:jc w:val="right"/>
              <w:rPr>
                <w:rFonts w:ascii="Calibri" w:eastAsia="Times New Roman" w:hAnsi="Calibri" w:cs="Times New Roman"/>
                <w:color w:val="595959" w:themeColor="text1" w:themeTint="A6"/>
                <w:lang w:eastAsia="nb-NO"/>
              </w:rPr>
            </w:pPr>
            <w:r w:rsidRPr="00651D2E">
              <w:rPr>
                <w:rFonts w:ascii="Calibri" w:eastAsia="Times New Roman" w:hAnsi="Calibri" w:cs="Times New Roman"/>
                <w:color w:val="595959" w:themeColor="text1" w:themeTint="A6"/>
                <w:lang w:eastAsia="nb-NO"/>
              </w:rPr>
              <w:t>8 %</w:t>
            </w:r>
          </w:p>
        </w:tc>
        <w:tc>
          <w:tcPr>
            <w:tcW w:w="1000" w:type="dxa"/>
            <w:tcBorders>
              <w:top w:val="single" w:sz="4" w:space="0" w:color="auto"/>
              <w:left w:val="nil"/>
              <w:bottom w:val="single" w:sz="4" w:space="0" w:color="auto"/>
              <w:right w:val="nil"/>
            </w:tcBorders>
            <w:shd w:val="clear" w:color="auto" w:fill="auto"/>
            <w:noWrap/>
            <w:vAlign w:val="bottom"/>
            <w:hideMark/>
          </w:tcPr>
          <w:p w14:paraId="369E64F7" w14:textId="77777777" w:rsidR="000129DA" w:rsidRPr="00F91CD5" w:rsidRDefault="000129DA" w:rsidP="00946828">
            <w:pPr>
              <w:spacing w:after="0" w:line="240" w:lineRule="auto"/>
              <w:jc w:val="right"/>
              <w:rPr>
                <w:rFonts w:ascii="Calibri" w:eastAsia="Times New Roman" w:hAnsi="Calibri" w:cs="Times New Roman"/>
                <w:color w:val="4472C4"/>
                <w:lang w:eastAsia="nb-NO"/>
              </w:rPr>
            </w:pPr>
            <w:r w:rsidRPr="00F91CD5">
              <w:rPr>
                <w:rFonts w:ascii="Calibri" w:eastAsia="Times New Roman" w:hAnsi="Calibri" w:cs="Times New Roman"/>
                <w:color w:val="4472C4"/>
                <w:lang w:eastAsia="nb-NO"/>
              </w:rPr>
              <w:t>5 %</w:t>
            </w:r>
          </w:p>
        </w:tc>
        <w:tc>
          <w:tcPr>
            <w:tcW w:w="1000" w:type="dxa"/>
            <w:tcBorders>
              <w:top w:val="single" w:sz="4" w:space="0" w:color="auto"/>
              <w:left w:val="nil"/>
              <w:bottom w:val="single" w:sz="4" w:space="0" w:color="auto"/>
              <w:right w:val="nil"/>
            </w:tcBorders>
            <w:shd w:val="clear" w:color="auto" w:fill="auto"/>
            <w:noWrap/>
            <w:vAlign w:val="bottom"/>
            <w:hideMark/>
          </w:tcPr>
          <w:p w14:paraId="75942F2B" w14:textId="77777777" w:rsidR="000129DA" w:rsidRPr="00F91CD5" w:rsidRDefault="000129DA" w:rsidP="00946828">
            <w:pPr>
              <w:spacing w:after="0" w:line="240" w:lineRule="auto"/>
              <w:jc w:val="right"/>
              <w:rPr>
                <w:rFonts w:ascii="Calibri" w:eastAsia="Times New Roman" w:hAnsi="Calibri" w:cs="Times New Roman"/>
                <w:color w:val="4472C4"/>
                <w:lang w:eastAsia="nb-NO"/>
              </w:rPr>
            </w:pPr>
            <w:r w:rsidRPr="00F91CD5">
              <w:rPr>
                <w:rFonts w:ascii="Calibri" w:eastAsia="Times New Roman" w:hAnsi="Calibri" w:cs="Times New Roman"/>
                <w:color w:val="4472C4"/>
                <w:lang w:eastAsia="nb-NO"/>
              </w:rPr>
              <w:t>1 %</w:t>
            </w:r>
          </w:p>
        </w:tc>
        <w:tc>
          <w:tcPr>
            <w:tcW w:w="1000" w:type="dxa"/>
            <w:tcBorders>
              <w:top w:val="single" w:sz="4" w:space="0" w:color="auto"/>
              <w:left w:val="nil"/>
              <w:bottom w:val="single" w:sz="4" w:space="0" w:color="auto"/>
              <w:right w:val="nil"/>
            </w:tcBorders>
            <w:shd w:val="clear" w:color="auto" w:fill="auto"/>
            <w:noWrap/>
            <w:vAlign w:val="bottom"/>
            <w:hideMark/>
          </w:tcPr>
          <w:p w14:paraId="50E283D9" w14:textId="77777777" w:rsidR="000129DA" w:rsidRPr="00F91CD5" w:rsidRDefault="000129DA" w:rsidP="00946828">
            <w:pPr>
              <w:spacing w:after="0" w:line="240" w:lineRule="auto"/>
              <w:jc w:val="right"/>
              <w:rPr>
                <w:rFonts w:ascii="Calibri" w:eastAsia="Times New Roman" w:hAnsi="Calibri" w:cs="Times New Roman"/>
                <w:color w:val="4472C4"/>
                <w:lang w:eastAsia="nb-NO"/>
              </w:rPr>
            </w:pPr>
            <w:r w:rsidRPr="00F91CD5">
              <w:rPr>
                <w:rFonts w:ascii="Calibri" w:eastAsia="Times New Roman" w:hAnsi="Calibri" w:cs="Times New Roman"/>
                <w:color w:val="4472C4"/>
                <w:lang w:eastAsia="nb-NO"/>
              </w:rPr>
              <w:t>1 %</w:t>
            </w:r>
          </w:p>
        </w:tc>
        <w:tc>
          <w:tcPr>
            <w:tcW w:w="1200" w:type="dxa"/>
            <w:tcBorders>
              <w:top w:val="single" w:sz="4" w:space="0" w:color="auto"/>
              <w:left w:val="nil"/>
              <w:bottom w:val="single" w:sz="4" w:space="0" w:color="auto"/>
              <w:right w:val="nil"/>
            </w:tcBorders>
            <w:shd w:val="clear" w:color="auto" w:fill="auto"/>
            <w:noWrap/>
            <w:vAlign w:val="bottom"/>
            <w:hideMark/>
          </w:tcPr>
          <w:p w14:paraId="1CE90628" w14:textId="77777777" w:rsidR="000129DA" w:rsidRPr="00F91CD5" w:rsidRDefault="000129DA" w:rsidP="00946828">
            <w:pPr>
              <w:spacing w:after="0" w:line="240" w:lineRule="auto"/>
              <w:jc w:val="right"/>
              <w:rPr>
                <w:rFonts w:ascii="Calibri" w:eastAsia="Times New Roman" w:hAnsi="Calibri" w:cs="Times New Roman"/>
                <w:color w:val="4472C4"/>
                <w:lang w:eastAsia="nb-NO"/>
              </w:rPr>
            </w:pPr>
            <w:r w:rsidRPr="00F91CD5">
              <w:rPr>
                <w:rFonts w:ascii="Calibri" w:eastAsia="Times New Roman" w:hAnsi="Calibri" w:cs="Times New Roman"/>
                <w:color w:val="4472C4"/>
                <w:lang w:eastAsia="nb-NO"/>
              </w:rPr>
              <w:t>1 %</w:t>
            </w:r>
          </w:p>
        </w:tc>
      </w:tr>
    </w:tbl>
    <w:p w14:paraId="53E89522" w14:textId="77777777" w:rsidR="00CB2364" w:rsidRDefault="00CB2364" w:rsidP="000129DA"/>
    <w:p w14:paraId="49015491" w14:textId="6B0FB03A" w:rsidR="000129DA" w:rsidRPr="00A741F1" w:rsidRDefault="000129DA" w:rsidP="000129DA">
      <w:r w:rsidRPr="00A741F1">
        <w:t>Arbeidskapitalen er et uttrykk for kommunens likviditet og soliditet. Arbeidskapitalen er definert som omløpsmidler (eksklusiv premieavvik) fratrukket kortsiktig gjeld i prosent av kommunens driftsinntekter. I vedtatte finansielle måltall for Våler kommune er det satt et mål om at arbeidskapitalen innen utgangen av 2024 skal være 5 % av driftsinntektene. På lengre sikt er målet at arbeidskapitalen skal utgjøre 8-10 % av driftsinntektene.</w:t>
      </w:r>
    </w:p>
    <w:p w14:paraId="5316294C" w14:textId="0CC49219" w:rsidR="000129DA" w:rsidRPr="00CB2364" w:rsidRDefault="000129DA" w:rsidP="000129DA">
      <w:r w:rsidRPr="00A741F1">
        <w:t xml:space="preserve">I budsjettet for </w:t>
      </w:r>
      <w:r>
        <w:t xml:space="preserve">2020 utgjorde </w:t>
      </w:r>
      <w:r w:rsidRPr="00A741F1">
        <w:t xml:space="preserve">arbeidskapitalen </w:t>
      </w:r>
      <w:r>
        <w:t>15,6 %</w:t>
      </w:r>
      <w:r w:rsidRPr="00A741F1">
        <w:t xml:space="preserve"> av driftsinntektene. </w:t>
      </w:r>
      <w:r>
        <w:t xml:space="preserve">Etter hvert som egenkapitalen reduseres, vil likviditeten også svekkes. Dette innebærer at vi i løpet av økonomiplanperioden vil få </w:t>
      </w:r>
      <w:r w:rsidR="00CF0F5D" w:rsidRPr="00013BBA">
        <w:t>likviditets</w:t>
      </w:r>
      <w:r w:rsidRPr="00013BBA">
        <w:t xml:space="preserve">utfordringer </w:t>
      </w:r>
      <w:r w:rsidR="00CF0F5D" w:rsidRPr="00013BBA">
        <w:t>og problemer med å oppfylle målet for arbeidskapital</w:t>
      </w:r>
      <w:r w:rsidRPr="00013BBA">
        <w:t>.</w:t>
      </w:r>
    </w:p>
    <w:p w14:paraId="143B34A9" w14:textId="77777777" w:rsidR="000129DA" w:rsidRDefault="000129DA" w:rsidP="000129DA">
      <w:pPr>
        <w:rPr>
          <w:color w:val="FF0000"/>
        </w:rPr>
      </w:pPr>
      <w:r>
        <w:rPr>
          <w:color w:val="FF0000"/>
        </w:rPr>
        <w:br w:type="page"/>
      </w:r>
    </w:p>
    <w:p w14:paraId="3E5FE806" w14:textId="77777777" w:rsidR="000129DA" w:rsidRPr="00525585" w:rsidRDefault="000129DA" w:rsidP="00525585">
      <w:pPr>
        <w:pStyle w:val="Overskrift1"/>
        <w:numPr>
          <w:ilvl w:val="0"/>
          <w:numId w:val="8"/>
        </w:numPr>
        <w:rPr>
          <w:rFonts w:eastAsiaTheme="minorHAnsi"/>
        </w:rPr>
      </w:pPr>
      <w:bookmarkStart w:id="57" w:name="_Toc76545850"/>
      <w:bookmarkStart w:id="58" w:name="_Toc86610120"/>
      <w:r w:rsidRPr="00525585">
        <w:rPr>
          <w:rFonts w:eastAsiaTheme="minorHAnsi"/>
        </w:rPr>
        <w:lastRenderedPageBreak/>
        <w:t>Hovedtallene i budsjettforslaget</w:t>
      </w:r>
      <w:bookmarkEnd w:id="57"/>
      <w:bookmarkEnd w:id="58"/>
    </w:p>
    <w:p w14:paraId="0055039A" w14:textId="77777777" w:rsidR="000129DA" w:rsidRPr="002B21E3" w:rsidRDefault="000129DA" w:rsidP="00525585">
      <w:pPr>
        <w:pStyle w:val="Overskrift2"/>
        <w:numPr>
          <w:ilvl w:val="1"/>
          <w:numId w:val="8"/>
        </w:numPr>
      </w:pPr>
      <w:bookmarkStart w:id="59" w:name="_Toc76545851"/>
      <w:bookmarkStart w:id="60" w:name="_Toc86610121"/>
      <w:r w:rsidRPr="002B21E3">
        <w:t>Sentrale inntekter</w:t>
      </w:r>
      <w:bookmarkEnd w:id="59"/>
      <w:bookmarkEnd w:id="60"/>
    </w:p>
    <w:tbl>
      <w:tblPr>
        <w:tblW w:w="9537" w:type="dxa"/>
        <w:tblCellMar>
          <w:left w:w="70" w:type="dxa"/>
          <w:right w:w="70" w:type="dxa"/>
        </w:tblCellMar>
        <w:tblLook w:val="04A0" w:firstRow="1" w:lastRow="0" w:firstColumn="1" w:lastColumn="0" w:noHBand="0" w:noVBand="1"/>
      </w:tblPr>
      <w:tblGrid>
        <w:gridCol w:w="3520"/>
        <w:gridCol w:w="1017"/>
        <w:gridCol w:w="1000"/>
        <w:gridCol w:w="1000"/>
        <w:gridCol w:w="1000"/>
        <w:gridCol w:w="1000"/>
        <w:gridCol w:w="1000"/>
      </w:tblGrid>
      <w:tr w:rsidR="000129DA" w:rsidRPr="00F715EB" w14:paraId="764F3F88" w14:textId="77777777" w:rsidTr="00B57181">
        <w:trPr>
          <w:trHeight w:val="600"/>
        </w:trPr>
        <w:tc>
          <w:tcPr>
            <w:tcW w:w="3520" w:type="dxa"/>
            <w:tcBorders>
              <w:top w:val="single" w:sz="4" w:space="0" w:color="auto"/>
              <w:left w:val="nil"/>
              <w:bottom w:val="single" w:sz="4" w:space="0" w:color="auto"/>
              <w:right w:val="nil"/>
            </w:tcBorders>
            <w:shd w:val="clear" w:color="auto" w:fill="D9D9D9" w:themeFill="background1" w:themeFillShade="D9"/>
            <w:noWrap/>
            <w:vAlign w:val="bottom"/>
            <w:hideMark/>
          </w:tcPr>
          <w:p w14:paraId="5877E11E" w14:textId="77777777" w:rsidR="000129DA" w:rsidRPr="00F91CD5" w:rsidRDefault="000129DA" w:rsidP="00946828">
            <w:pPr>
              <w:spacing w:after="0" w:line="240" w:lineRule="auto"/>
              <w:rPr>
                <w:rFonts w:ascii="Calibri" w:eastAsia="Times New Roman" w:hAnsi="Calibri" w:cs="Calibri"/>
                <w:bCs/>
                <w:color w:val="000000"/>
                <w:lang w:eastAsia="nb-NO"/>
              </w:rPr>
            </w:pPr>
            <w:r>
              <w:rPr>
                <w:rFonts w:ascii="Calibri" w:eastAsia="Times New Roman" w:hAnsi="Calibri" w:cs="Calibri"/>
                <w:bCs/>
                <w:color w:val="000000"/>
                <w:lang w:eastAsia="nb-NO"/>
              </w:rPr>
              <w:t>i</w:t>
            </w:r>
            <w:r w:rsidRPr="00F91CD5">
              <w:rPr>
                <w:rFonts w:ascii="Calibri" w:eastAsia="Times New Roman" w:hAnsi="Calibri" w:cs="Calibri"/>
                <w:bCs/>
                <w:color w:val="000000"/>
                <w:lang w:eastAsia="nb-NO"/>
              </w:rPr>
              <w:t xml:space="preserve"> hele 1000</w:t>
            </w:r>
          </w:p>
        </w:tc>
        <w:tc>
          <w:tcPr>
            <w:tcW w:w="1017" w:type="dxa"/>
            <w:tcBorders>
              <w:top w:val="single" w:sz="4" w:space="0" w:color="auto"/>
              <w:left w:val="nil"/>
              <w:bottom w:val="single" w:sz="4" w:space="0" w:color="auto"/>
              <w:right w:val="nil"/>
            </w:tcBorders>
            <w:shd w:val="clear" w:color="auto" w:fill="D9D9D9" w:themeFill="background1" w:themeFillShade="D9"/>
            <w:vAlign w:val="bottom"/>
            <w:hideMark/>
          </w:tcPr>
          <w:p w14:paraId="0A042241" w14:textId="77777777" w:rsidR="000129DA" w:rsidRPr="00B57181" w:rsidRDefault="000129DA" w:rsidP="00946828">
            <w:pPr>
              <w:spacing w:after="0" w:line="240" w:lineRule="auto"/>
              <w:jc w:val="right"/>
              <w:rPr>
                <w:rFonts w:ascii="Calibri" w:eastAsia="Times New Roman" w:hAnsi="Calibri" w:cs="Calibri"/>
                <w:color w:val="595959" w:themeColor="text1" w:themeTint="A6"/>
                <w:lang w:eastAsia="nb-NO"/>
              </w:rPr>
            </w:pPr>
            <w:r w:rsidRPr="00B57181">
              <w:rPr>
                <w:rFonts w:ascii="Calibri" w:eastAsia="Times New Roman" w:hAnsi="Calibri" w:cs="Calibri"/>
                <w:color w:val="595959" w:themeColor="text1" w:themeTint="A6"/>
                <w:lang w:eastAsia="nb-NO"/>
              </w:rPr>
              <w:t>Regnskap 2020</w:t>
            </w:r>
          </w:p>
        </w:tc>
        <w:tc>
          <w:tcPr>
            <w:tcW w:w="1000" w:type="dxa"/>
            <w:tcBorders>
              <w:top w:val="single" w:sz="4" w:space="0" w:color="auto"/>
              <w:left w:val="nil"/>
              <w:bottom w:val="single" w:sz="4" w:space="0" w:color="auto"/>
              <w:right w:val="nil"/>
            </w:tcBorders>
            <w:shd w:val="clear" w:color="auto" w:fill="D9D9D9" w:themeFill="background1" w:themeFillShade="D9"/>
            <w:vAlign w:val="bottom"/>
            <w:hideMark/>
          </w:tcPr>
          <w:p w14:paraId="5BA2DE1F" w14:textId="77777777" w:rsidR="000129DA" w:rsidRPr="00B57181" w:rsidRDefault="000129DA" w:rsidP="00946828">
            <w:pPr>
              <w:spacing w:after="0" w:line="240" w:lineRule="auto"/>
              <w:jc w:val="right"/>
              <w:rPr>
                <w:rFonts w:ascii="Calibri" w:eastAsia="Times New Roman" w:hAnsi="Calibri" w:cs="Calibri"/>
                <w:color w:val="595959" w:themeColor="text1" w:themeTint="A6"/>
                <w:lang w:eastAsia="nb-NO"/>
              </w:rPr>
            </w:pPr>
            <w:r w:rsidRPr="00B57181">
              <w:rPr>
                <w:rFonts w:ascii="Calibri" w:eastAsia="Times New Roman" w:hAnsi="Calibri" w:cs="Calibri"/>
                <w:color w:val="595959" w:themeColor="text1" w:themeTint="A6"/>
                <w:lang w:eastAsia="nb-NO"/>
              </w:rPr>
              <w:t>Budsjett 2021</w:t>
            </w:r>
          </w:p>
        </w:tc>
        <w:tc>
          <w:tcPr>
            <w:tcW w:w="1000" w:type="dxa"/>
            <w:tcBorders>
              <w:top w:val="single" w:sz="4" w:space="0" w:color="auto"/>
              <w:left w:val="nil"/>
              <w:bottom w:val="single" w:sz="4" w:space="0" w:color="auto"/>
              <w:right w:val="nil"/>
            </w:tcBorders>
            <w:shd w:val="clear" w:color="auto" w:fill="D9D9D9" w:themeFill="background1" w:themeFillShade="D9"/>
            <w:vAlign w:val="bottom"/>
            <w:hideMark/>
          </w:tcPr>
          <w:p w14:paraId="1230222F" w14:textId="77777777" w:rsidR="000129DA" w:rsidRPr="004860C9" w:rsidRDefault="000129DA" w:rsidP="00946828">
            <w:pPr>
              <w:spacing w:after="0" w:line="240" w:lineRule="auto"/>
              <w:jc w:val="right"/>
              <w:rPr>
                <w:rFonts w:ascii="Calibri" w:eastAsia="Times New Roman" w:hAnsi="Calibri" w:cs="Times New Roman"/>
                <w:color w:val="4472C4"/>
                <w:lang w:eastAsia="nb-NO"/>
              </w:rPr>
            </w:pPr>
            <w:r w:rsidRPr="004860C9">
              <w:rPr>
                <w:rFonts w:ascii="Calibri" w:eastAsia="Times New Roman" w:hAnsi="Calibri" w:cs="Times New Roman"/>
                <w:color w:val="4472C4"/>
                <w:lang w:eastAsia="nb-NO"/>
              </w:rPr>
              <w:t>Budsjett 2022</w:t>
            </w:r>
          </w:p>
        </w:tc>
        <w:tc>
          <w:tcPr>
            <w:tcW w:w="1000" w:type="dxa"/>
            <w:tcBorders>
              <w:top w:val="single" w:sz="4" w:space="0" w:color="auto"/>
              <w:left w:val="nil"/>
              <w:bottom w:val="single" w:sz="4" w:space="0" w:color="auto"/>
              <w:right w:val="nil"/>
            </w:tcBorders>
            <w:shd w:val="clear" w:color="auto" w:fill="D9D9D9" w:themeFill="background1" w:themeFillShade="D9"/>
            <w:vAlign w:val="bottom"/>
            <w:hideMark/>
          </w:tcPr>
          <w:p w14:paraId="5B9C0D29" w14:textId="77777777" w:rsidR="000129DA" w:rsidRPr="004860C9" w:rsidRDefault="000129DA" w:rsidP="00946828">
            <w:pPr>
              <w:spacing w:after="0" w:line="240" w:lineRule="auto"/>
              <w:jc w:val="right"/>
              <w:rPr>
                <w:rFonts w:ascii="Calibri" w:eastAsia="Times New Roman" w:hAnsi="Calibri" w:cs="Times New Roman"/>
                <w:color w:val="4472C4"/>
                <w:lang w:eastAsia="nb-NO"/>
              </w:rPr>
            </w:pPr>
            <w:r w:rsidRPr="004860C9">
              <w:rPr>
                <w:rFonts w:ascii="Calibri" w:eastAsia="Times New Roman" w:hAnsi="Calibri" w:cs="Times New Roman"/>
                <w:color w:val="4472C4"/>
                <w:lang w:eastAsia="nb-NO"/>
              </w:rPr>
              <w:t>Budsjett 2023</w:t>
            </w:r>
          </w:p>
        </w:tc>
        <w:tc>
          <w:tcPr>
            <w:tcW w:w="1000" w:type="dxa"/>
            <w:tcBorders>
              <w:top w:val="single" w:sz="4" w:space="0" w:color="auto"/>
              <w:left w:val="nil"/>
              <w:bottom w:val="single" w:sz="4" w:space="0" w:color="auto"/>
              <w:right w:val="nil"/>
            </w:tcBorders>
            <w:shd w:val="clear" w:color="auto" w:fill="D9D9D9" w:themeFill="background1" w:themeFillShade="D9"/>
            <w:vAlign w:val="bottom"/>
            <w:hideMark/>
          </w:tcPr>
          <w:p w14:paraId="0CB1BE8E" w14:textId="77777777" w:rsidR="000129DA" w:rsidRPr="004860C9" w:rsidRDefault="000129DA" w:rsidP="00946828">
            <w:pPr>
              <w:spacing w:after="0" w:line="240" w:lineRule="auto"/>
              <w:jc w:val="right"/>
              <w:rPr>
                <w:rFonts w:ascii="Calibri" w:eastAsia="Times New Roman" w:hAnsi="Calibri" w:cs="Times New Roman"/>
                <w:color w:val="4472C4"/>
                <w:lang w:eastAsia="nb-NO"/>
              </w:rPr>
            </w:pPr>
            <w:r w:rsidRPr="004860C9">
              <w:rPr>
                <w:rFonts w:ascii="Calibri" w:eastAsia="Times New Roman" w:hAnsi="Calibri" w:cs="Times New Roman"/>
                <w:color w:val="4472C4"/>
                <w:lang w:eastAsia="nb-NO"/>
              </w:rPr>
              <w:t>Budsjett 2024</w:t>
            </w:r>
          </w:p>
        </w:tc>
        <w:tc>
          <w:tcPr>
            <w:tcW w:w="1000" w:type="dxa"/>
            <w:tcBorders>
              <w:top w:val="single" w:sz="4" w:space="0" w:color="auto"/>
              <w:left w:val="nil"/>
              <w:bottom w:val="single" w:sz="4" w:space="0" w:color="auto"/>
              <w:right w:val="nil"/>
            </w:tcBorders>
            <w:shd w:val="clear" w:color="auto" w:fill="D9D9D9" w:themeFill="background1" w:themeFillShade="D9"/>
            <w:vAlign w:val="bottom"/>
            <w:hideMark/>
          </w:tcPr>
          <w:p w14:paraId="19E80D34" w14:textId="77777777" w:rsidR="000129DA" w:rsidRPr="004860C9" w:rsidRDefault="000129DA" w:rsidP="00946828">
            <w:pPr>
              <w:spacing w:after="0" w:line="240" w:lineRule="auto"/>
              <w:jc w:val="right"/>
              <w:rPr>
                <w:rFonts w:ascii="Calibri" w:eastAsia="Times New Roman" w:hAnsi="Calibri" w:cs="Times New Roman"/>
                <w:color w:val="4472C4"/>
                <w:lang w:eastAsia="nb-NO"/>
              </w:rPr>
            </w:pPr>
            <w:r w:rsidRPr="004860C9">
              <w:rPr>
                <w:rFonts w:ascii="Calibri" w:eastAsia="Times New Roman" w:hAnsi="Calibri" w:cs="Times New Roman"/>
                <w:color w:val="4472C4"/>
                <w:lang w:eastAsia="nb-NO"/>
              </w:rPr>
              <w:t>Budsjett 2025</w:t>
            </w:r>
          </w:p>
        </w:tc>
      </w:tr>
      <w:tr w:rsidR="000129DA" w:rsidRPr="00F715EB" w14:paraId="2C30CEDD" w14:textId="77777777" w:rsidTr="00946828">
        <w:trPr>
          <w:trHeight w:val="300"/>
        </w:trPr>
        <w:tc>
          <w:tcPr>
            <w:tcW w:w="3520" w:type="dxa"/>
            <w:tcBorders>
              <w:top w:val="single" w:sz="4" w:space="0" w:color="auto"/>
              <w:left w:val="nil"/>
              <w:bottom w:val="nil"/>
              <w:right w:val="nil"/>
            </w:tcBorders>
            <w:shd w:val="clear" w:color="auto" w:fill="auto"/>
            <w:noWrap/>
            <w:vAlign w:val="bottom"/>
            <w:hideMark/>
          </w:tcPr>
          <w:p w14:paraId="594534B9" w14:textId="77777777" w:rsidR="000129DA" w:rsidRPr="00F715EB" w:rsidRDefault="000129DA" w:rsidP="00946828">
            <w:pPr>
              <w:spacing w:after="0" w:line="240" w:lineRule="auto"/>
              <w:jc w:val="right"/>
              <w:rPr>
                <w:rFonts w:ascii="Calibri" w:eastAsia="Times New Roman" w:hAnsi="Calibri" w:cs="Calibri"/>
                <w:b/>
                <w:bCs/>
                <w:color w:val="000000"/>
                <w:lang w:eastAsia="nb-NO"/>
              </w:rPr>
            </w:pPr>
          </w:p>
        </w:tc>
        <w:tc>
          <w:tcPr>
            <w:tcW w:w="1017" w:type="dxa"/>
            <w:tcBorders>
              <w:top w:val="single" w:sz="4" w:space="0" w:color="auto"/>
              <w:left w:val="nil"/>
              <w:bottom w:val="nil"/>
              <w:right w:val="nil"/>
            </w:tcBorders>
            <w:shd w:val="clear" w:color="auto" w:fill="auto"/>
            <w:noWrap/>
            <w:vAlign w:val="bottom"/>
            <w:hideMark/>
          </w:tcPr>
          <w:p w14:paraId="4F0481D6" w14:textId="77777777" w:rsidR="000129DA" w:rsidRPr="00B57181" w:rsidRDefault="000129DA" w:rsidP="00946828">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single" w:sz="4" w:space="0" w:color="auto"/>
              <w:left w:val="nil"/>
              <w:bottom w:val="nil"/>
              <w:right w:val="nil"/>
            </w:tcBorders>
            <w:shd w:val="clear" w:color="auto" w:fill="auto"/>
            <w:noWrap/>
            <w:vAlign w:val="bottom"/>
            <w:hideMark/>
          </w:tcPr>
          <w:p w14:paraId="7AF5C668" w14:textId="77777777" w:rsidR="000129DA" w:rsidRPr="00B57181" w:rsidRDefault="000129DA" w:rsidP="00946828">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single" w:sz="4" w:space="0" w:color="auto"/>
              <w:left w:val="nil"/>
              <w:bottom w:val="nil"/>
              <w:right w:val="nil"/>
            </w:tcBorders>
            <w:shd w:val="clear" w:color="auto" w:fill="auto"/>
            <w:noWrap/>
            <w:vAlign w:val="bottom"/>
            <w:hideMark/>
          </w:tcPr>
          <w:p w14:paraId="41C9718D" w14:textId="77777777" w:rsidR="000129DA" w:rsidRPr="00F715EB" w:rsidRDefault="000129DA" w:rsidP="00946828">
            <w:pPr>
              <w:spacing w:after="0" w:line="240" w:lineRule="auto"/>
              <w:rPr>
                <w:rFonts w:ascii="Times New Roman" w:eastAsia="Times New Roman" w:hAnsi="Times New Roman" w:cs="Times New Roman"/>
                <w:sz w:val="20"/>
                <w:szCs w:val="20"/>
                <w:lang w:eastAsia="nb-NO"/>
              </w:rPr>
            </w:pPr>
          </w:p>
        </w:tc>
        <w:tc>
          <w:tcPr>
            <w:tcW w:w="1000" w:type="dxa"/>
            <w:tcBorders>
              <w:top w:val="single" w:sz="4" w:space="0" w:color="auto"/>
              <w:left w:val="nil"/>
              <w:bottom w:val="nil"/>
              <w:right w:val="nil"/>
            </w:tcBorders>
            <w:shd w:val="clear" w:color="auto" w:fill="auto"/>
            <w:noWrap/>
            <w:vAlign w:val="bottom"/>
            <w:hideMark/>
          </w:tcPr>
          <w:p w14:paraId="68160C1B" w14:textId="77777777" w:rsidR="000129DA" w:rsidRPr="00F715EB" w:rsidRDefault="000129DA" w:rsidP="00946828">
            <w:pPr>
              <w:spacing w:after="0" w:line="240" w:lineRule="auto"/>
              <w:rPr>
                <w:rFonts w:ascii="Times New Roman" w:eastAsia="Times New Roman" w:hAnsi="Times New Roman" w:cs="Times New Roman"/>
                <w:sz w:val="20"/>
                <w:szCs w:val="20"/>
                <w:lang w:eastAsia="nb-NO"/>
              </w:rPr>
            </w:pPr>
          </w:p>
        </w:tc>
        <w:tc>
          <w:tcPr>
            <w:tcW w:w="1000" w:type="dxa"/>
            <w:tcBorders>
              <w:top w:val="single" w:sz="4" w:space="0" w:color="auto"/>
              <w:left w:val="nil"/>
              <w:bottom w:val="nil"/>
              <w:right w:val="nil"/>
            </w:tcBorders>
            <w:shd w:val="clear" w:color="auto" w:fill="auto"/>
            <w:noWrap/>
            <w:vAlign w:val="bottom"/>
            <w:hideMark/>
          </w:tcPr>
          <w:p w14:paraId="30DB5881" w14:textId="77777777" w:rsidR="000129DA" w:rsidRPr="00F715EB" w:rsidRDefault="000129DA" w:rsidP="00946828">
            <w:pPr>
              <w:spacing w:after="0" w:line="240" w:lineRule="auto"/>
              <w:rPr>
                <w:rFonts w:ascii="Times New Roman" w:eastAsia="Times New Roman" w:hAnsi="Times New Roman" w:cs="Times New Roman"/>
                <w:sz w:val="20"/>
                <w:szCs w:val="20"/>
                <w:lang w:eastAsia="nb-NO"/>
              </w:rPr>
            </w:pPr>
          </w:p>
        </w:tc>
        <w:tc>
          <w:tcPr>
            <w:tcW w:w="1000" w:type="dxa"/>
            <w:tcBorders>
              <w:top w:val="single" w:sz="4" w:space="0" w:color="auto"/>
              <w:left w:val="nil"/>
              <w:bottom w:val="nil"/>
              <w:right w:val="nil"/>
            </w:tcBorders>
            <w:shd w:val="clear" w:color="auto" w:fill="auto"/>
            <w:noWrap/>
            <w:vAlign w:val="bottom"/>
            <w:hideMark/>
          </w:tcPr>
          <w:p w14:paraId="69DF0788" w14:textId="77777777" w:rsidR="000129DA" w:rsidRPr="00F715EB" w:rsidRDefault="000129DA" w:rsidP="00946828">
            <w:pPr>
              <w:spacing w:after="0" w:line="240" w:lineRule="auto"/>
              <w:rPr>
                <w:rFonts w:ascii="Times New Roman" w:eastAsia="Times New Roman" w:hAnsi="Times New Roman" w:cs="Times New Roman"/>
                <w:sz w:val="20"/>
                <w:szCs w:val="20"/>
                <w:lang w:eastAsia="nb-NO"/>
              </w:rPr>
            </w:pPr>
          </w:p>
        </w:tc>
      </w:tr>
      <w:tr w:rsidR="000129DA" w:rsidRPr="00F715EB" w14:paraId="5E9ED4CB" w14:textId="77777777" w:rsidTr="00946828">
        <w:trPr>
          <w:trHeight w:val="300"/>
        </w:trPr>
        <w:tc>
          <w:tcPr>
            <w:tcW w:w="3520" w:type="dxa"/>
            <w:tcBorders>
              <w:top w:val="nil"/>
              <w:left w:val="nil"/>
              <w:bottom w:val="nil"/>
              <w:right w:val="nil"/>
            </w:tcBorders>
            <w:shd w:val="clear" w:color="auto" w:fill="auto"/>
            <w:noWrap/>
            <w:vAlign w:val="bottom"/>
            <w:hideMark/>
          </w:tcPr>
          <w:p w14:paraId="677CC1AF" w14:textId="77777777" w:rsidR="000129DA" w:rsidRPr="00F715EB" w:rsidRDefault="000129DA" w:rsidP="00946828">
            <w:pPr>
              <w:spacing w:after="0" w:line="240" w:lineRule="auto"/>
              <w:rPr>
                <w:rFonts w:ascii="Calibri" w:eastAsia="Times New Roman" w:hAnsi="Calibri" w:cs="Calibri"/>
                <w:color w:val="000000"/>
                <w:lang w:eastAsia="nb-NO"/>
              </w:rPr>
            </w:pPr>
            <w:r w:rsidRPr="00F715EB">
              <w:rPr>
                <w:rFonts w:ascii="Calibri" w:eastAsia="Times New Roman" w:hAnsi="Calibri" w:cs="Calibri"/>
                <w:color w:val="000000"/>
                <w:lang w:eastAsia="nb-NO"/>
              </w:rPr>
              <w:t>Rammetilskudd</w:t>
            </w:r>
          </w:p>
        </w:tc>
        <w:tc>
          <w:tcPr>
            <w:tcW w:w="1017" w:type="dxa"/>
            <w:tcBorders>
              <w:top w:val="nil"/>
              <w:left w:val="nil"/>
              <w:bottom w:val="nil"/>
              <w:right w:val="nil"/>
            </w:tcBorders>
            <w:shd w:val="clear" w:color="auto" w:fill="auto"/>
            <w:noWrap/>
            <w:vAlign w:val="bottom"/>
            <w:hideMark/>
          </w:tcPr>
          <w:p w14:paraId="381F48C4" w14:textId="77777777" w:rsidR="000129DA" w:rsidRPr="00B57181" w:rsidRDefault="000129DA" w:rsidP="00946828">
            <w:pPr>
              <w:spacing w:after="0" w:line="240" w:lineRule="auto"/>
              <w:jc w:val="right"/>
              <w:rPr>
                <w:rFonts w:ascii="Calibri" w:eastAsia="Times New Roman" w:hAnsi="Calibri" w:cs="Calibri"/>
                <w:color w:val="595959" w:themeColor="text1" w:themeTint="A6"/>
                <w:lang w:eastAsia="nb-NO"/>
              </w:rPr>
            </w:pPr>
            <w:r w:rsidRPr="00B57181">
              <w:rPr>
                <w:rFonts w:ascii="Calibri" w:eastAsia="Times New Roman" w:hAnsi="Calibri" w:cs="Calibri"/>
                <w:color w:val="595959" w:themeColor="text1" w:themeTint="A6"/>
                <w:lang w:eastAsia="nb-NO"/>
              </w:rPr>
              <w:t>-158 568</w:t>
            </w:r>
          </w:p>
        </w:tc>
        <w:tc>
          <w:tcPr>
            <w:tcW w:w="1000" w:type="dxa"/>
            <w:tcBorders>
              <w:top w:val="nil"/>
              <w:left w:val="nil"/>
              <w:bottom w:val="nil"/>
              <w:right w:val="nil"/>
            </w:tcBorders>
            <w:shd w:val="clear" w:color="auto" w:fill="auto"/>
            <w:noWrap/>
            <w:vAlign w:val="bottom"/>
            <w:hideMark/>
          </w:tcPr>
          <w:p w14:paraId="23375A27" w14:textId="77777777" w:rsidR="000129DA" w:rsidRPr="00B57181" w:rsidRDefault="000129DA" w:rsidP="00946828">
            <w:pPr>
              <w:spacing w:after="0" w:line="240" w:lineRule="auto"/>
              <w:jc w:val="right"/>
              <w:rPr>
                <w:rFonts w:ascii="Calibri" w:eastAsia="Times New Roman" w:hAnsi="Calibri" w:cs="Calibri"/>
                <w:color w:val="595959" w:themeColor="text1" w:themeTint="A6"/>
                <w:lang w:eastAsia="nb-NO"/>
              </w:rPr>
            </w:pPr>
            <w:r w:rsidRPr="00B57181">
              <w:rPr>
                <w:rFonts w:ascii="Calibri" w:eastAsia="Times New Roman" w:hAnsi="Calibri" w:cs="Calibri"/>
                <w:color w:val="595959" w:themeColor="text1" w:themeTint="A6"/>
                <w:lang w:eastAsia="nb-NO"/>
              </w:rPr>
              <w:t>-154 729</w:t>
            </w:r>
          </w:p>
        </w:tc>
        <w:tc>
          <w:tcPr>
            <w:tcW w:w="1000" w:type="dxa"/>
            <w:tcBorders>
              <w:top w:val="nil"/>
              <w:left w:val="nil"/>
              <w:bottom w:val="nil"/>
              <w:right w:val="nil"/>
            </w:tcBorders>
            <w:shd w:val="clear" w:color="auto" w:fill="auto"/>
            <w:noWrap/>
            <w:vAlign w:val="bottom"/>
            <w:hideMark/>
          </w:tcPr>
          <w:p w14:paraId="1D8A4091" w14:textId="77777777" w:rsidR="000129DA" w:rsidRPr="00F715EB" w:rsidRDefault="000129DA" w:rsidP="00946828">
            <w:pPr>
              <w:spacing w:after="0" w:line="240" w:lineRule="auto"/>
              <w:jc w:val="right"/>
              <w:rPr>
                <w:rFonts w:ascii="Calibri" w:eastAsia="Times New Roman" w:hAnsi="Calibri" w:cs="Calibri"/>
                <w:color w:val="000000"/>
                <w:lang w:eastAsia="nb-NO"/>
              </w:rPr>
            </w:pPr>
            <w:r w:rsidRPr="00F715EB">
              <w:rPr>
                <w:rFonts w:ascii="Calibri" w:eastAsia="Times New Roman" w:hAnsi="Calibri" w:cs="Calibri"/>
                <w:color w:val="000000"/>
                <w:lang w:eastAsia="nb-NO"/>
              </w:rPr>
              <w:t>-155 541</w:t>
            </w:r>
          </w:p>
        </w:tc>
        <w:tc>
          <w:tcPr>
            <w:tcW w:w="1000" w:type="dxa"/>
            <w:tcBorders>
              <w:top w:val="nil"/>
              <w:left w:val="nil"/>
              <w:bottom w:val="nil"/>
              <w:right w:val="nil"/>
            </w:tcBorders>
            <w:shd w:val="clear" w:color="auto" w:fill="auto"/>
            <w:noWrap/>
            <w:vAlign w:val="bottom"/>
            <w:hideMark/>
          </w:tcPr>
          <w:p w14:paraId="5BDBCF91" w14:textId="77777777" w:rsidR="000129DA" w:rsidRPr="00F715EB" w:rsidRDefault="000129DA" w:rsidP="00946828">
            <w:pPr>
              <w:spacing w:after="0" w:line="240" w:lineRule="auto"/>
              <w:jc w:val="right"/>
              <w:rPr>
                <w:rFonts w:ascii="Calibri" w:eastAsia="Times New Roman" w:hAnsi="Calibri" w:cs="Calibri"/>
                <w:color w:val="000000"/>
                <w:lang w:eastAsia="nb-NO"/>
              </w:rPr>
            </w:pPr>
            <w:r w:rsidRPr="00F715EB">
              <w:rPr>
                <w:rFonts w:ascii="Calibri" w:eastAsia="Times New Roman" w:hAnsi="Calibri" w:cs="Calibri"/>
                <w:color w:val="000000"/>
                <w:lang w:eastAsia="nb-NO"/>
              </w:rPr>
              <w:t>-154 296</w:t>
            </w:r>
          </w:p>
        </w:tc>
        <w:tc>
          <w:tcPr>
            <w:tcW w:w="1000" w:type="dxa"/>
            <w:tcBorders>
              <w:top w:val="nil"/>
              <w:left w:val="nil"/>
              <w:bottom w:val="nil"/>
              <w:right w:val="nil"/>
            </w:tcBorders>
            <w:shd w:val="clear" w:color="auto" w:fill="auto"/>
            <w:noWrap/>
            <w:vAlign w:val="bottom"/>
            <w:hideMark/>
          </w:tcPr>
          <w:p w14:paraId="1AB6E62A" w14:textId="77777777" w:rsidR="000129DA" w:rsidRPr="00F715EB" w:rsidRDefault="000129DA" w:rsidP="00946828">
            <w:pPr>
              <w:spacing w:after="0" w:line="240" w:lineRule="auto"/>
              <w:jc w:val="right"/>
              <w:rPr>
                <w:rFonts w:ascii="Calibri" w:eastAsia="Times New Roman" w:hAnsi="Calibri" w:cs="Calibri"/>
                <w:color w:val="000000"/>
                <w:lang w:eastAsia="nb-NO"/>
              </w:rPr>
            </w:pPr>
            <w:r w:rsidRPr="00F715EB">
              <w:rPr>
                <w:rFonts w:ascii="Calibri" w:eastAsia="Times New Roman" w:hAnsi="Calibri" w:cs="Calibri"/>
                <w:color w:val="000000"/>
                <w:lang w:eastAsia="nb-NO"/>
              </w:rPr>
              <w:t>-152 779</w:t>
            </w:r>
          </w:p>
        </w:tc>
        <w:tc>
          <w:tcPr>
            <w:tcW w:w="1000" w:type="dxa"/>
            <w:tcBorders>
              <w:top w:val="nil"/>
              <w:left w:val="nil"/>
              <w:bottom w:val="nil"/>
              <w:right w:val="nil"/>
            </w:tcBorders>
            <w:shd w:val="clear" w:color="auto" w:fill="auto"/>
            <w:noWrap/>
            <w:vAlign w:val="bottom"/>
            <w:hideMark/>
          </w:tcPr>
          <w:p w14:paraId="75A88FBA" w14:textId="77777777" w:rsidR="000129DA" w:rsidRPr="00F715EB" w:rsidRDefault="000129DA" w:rsidP="00946828">
            <w:pPr>
              <w:spacing w:after="0" w:line="240" w:lineRule="auto"/>
              <w:jc w:val="right"/>
              <w:rPr>
                <w:rFonts w:ascii="Calibri" w:eastAsia="Times New Roman" w:hAnsi="Calibri" w:cs="Calibri"/>
                <w:color w:val="000000"/>
                <w:lang w:eastAsia="nb-NO"/>
              </w:rPr>
            </w:pPr>
            <w:r w:rsidRPr="00F715EB">
              <w:rPr>
                <w:rFonts w:ascii="Calibri" w:eastAsia="Times New Roman" w:hAnsi="Calibri" w:cs="Calibri"/>
                <w:color w:val="000000"/>
                <w:lang w:eastAsia="nb-NO"/>
              </w:rPr>
              <w:t>-151 985</w:t>
            </w:r>
          </w:p>
        </w:tc>
      </w:tr>
      <w:tr w:rsidR="000129DA" w:rsidRPr="00F715EB" w14:paraId="5A85F956" w14:textId="77777777" w:rsidTr="00946828">
        <w:trPr>
          <w:trHeight w:val="300"/>
        </w:trPr>
        <w:tc>
          <w:tcPr>
            <w:tcW w:w="3520" w:type="dxa"/>
            <w:tcBorders>
              <w:top w:val="nil"/>
              <w:left w:val="nil"/>
              <w:bottom w:val="nil"/>
              <w:right w:val="nil"/>
            </w:tcBorders>
            <w:shd w:val="clear" w:color="auto" w:fill="auto"/>
            <w:noWrap/>
            <w:vAlign w:val="bottom"/>
            <w:hideMark/>
          </w:tcPr>
          <w:p w14:paraId="0E566443" w14:textId="77777777" w:rsidR="000129DA" w:rsidRPr="00F715EB" w:rsidRDefault="000129DA" w:rsidP="00946828">
            <w:pPr>
              <w:spacing w:after="0" w:line="240" w:lineRule="auto"/>
              <w:rPr>
                <w:rFonts w:ascii="Calibri" w:eastAsia="Times New Roman" w:hAnsi="Calibri" w:cs="Calibri"/>
                <w:color w:val="000000"/>
                <w:lang w:eastAsia="nb-NO"/>
              </w:rPr>
            </w:pPr>
            <w:r w:rsidRPr="00F715EB">
              <w:rPr>
                <w:rFonts w:ascii="Calibri" w:eastAsia="Times New Roman" w:hAnsi="Calibri" w:cs="Calibri"/>
                <w:color w:val="000000"/>
                <w:lang w:eastAsia="nb-NO"/>
              </w:rPr>
              <w:t>Inntekts- og formuesskatt</w:t>
            </w:r>
          </w:p>
        </w:tc>
        <w:tc>
          <w:tcPr>
            <w:tcW w:w="1017" w:type="dxa"/>
            <w:tcBorders>
              <w:top w:val="nil"/>
              <w:left w:val="nil"/>
              <w:bottom w:val="nil"/>
              <w:right w:val="nil"/>
            </w:tcBorders>
            <w:shd w:val="clear" w:color="auto" w:fill="auto"/>
            <w:noWrap/>
            <w:vAlign w:val="bottom"/>
            <w:hideMark/>
          </w:tcPr>
          <w:p w14:paraId="23512320" w14:textId="77777777" w:rsidR="000129DA" w:rsidRPr="00B57181" w:rsidRDefault="000129DA" w:rsidP="00946828">
            <w:pPr>
              <w:spacing w:after="0" w:line="240" w:lineRule="auto"/>
              <w:jc w:val="right"/>
              <w:rPr>
                <w:rFonts w:ascii="Calibri" w:eastAsia="Times New Roman" w:hAnsi="Calibri" w:cs="Calibri"/>
                <w:color w:val="595959" w:themeColor="text1" w:themeTint="A6"/>
                <w:lang w:eastAsia="nb-NO"/>
              </w:rPr>
            </w:pPr>
            <w:r w:rsidRPr="00B57181">
              <w:rPr>
                <w:rFonts w:ascii="Calibri" w:eastAsia="Times New Roman" w:hAnsi="Calibri" w:cs="Calibri"/>
                <w:color w:val="595959" w:themeColor="text1" w:themeTint="A6"/>
                <w:lang w:eastAsia="nb-NO"/>
              </w:rPr>
              <w:t>-83 140</w:t>
            </w:r>
          </w:p>
        </w:tc>
        <w:tc>
          <w:tcPr>
            <w:tcW w:w="1000" w:type="dxa"/>
            <w:tcBorders>
              <w:top w:val="nil"/>
              <w:left w:val="nil"/>
              <w:bottom w:val="nil"/>
              <w:right w:val="nil"/>
            </w:tcBorders>
            <w:shd w:val="clear" w:color="auto" w:fill="auto"/>
            <w:noWrap/>
            <w:vAlign w:val="bottom"/>
            <w:hideMark/>
          </w:tcPr>
          <w:p w14:paraId="7ABD52B8" w14:textId="77777777" w:rsidR="000129DA" w:rsidRPr="00B57181" w:rsidRDefault="000129DA" w:rsidP="00946828">
            <w:pPr>
              <w:spacing w:after="0" w:line="240" w:lineRule="auto"/>
              <w:jc w:val="right"/>
              <w:rPr>
                <w:rFonts w:ascii="Calibri" w:eastAsia="Times New Roman" w:hAnsi="Calibri" w:cs="Calibri"/>
                <w:color w:val="595959" w:themeColor="text1" w:themeTint="A6"/>
                <w:lang w:eastAsia="nb-NO"/>
              </w:rPr>
            </w:pPr>
            <w:r w:rsidRPr="00B57181">
              <w:rPr>
                <w:rFonts w:ascii="Calibri" w:eastAsia="Times New Roman" w:hAnsi="Calibri" w:cs="Calibri"/>
                <w:color w:val="595959" w:themeColor="text1" w:themeTint="A6"/>
                <w:lang w:eastAsia="nb-NO"/>
              </w:rPr>
              <w:t>-87 547</w:t>
            </w:r>
          </w:p>
        </w:tc>
        <w:tc>
          <w:tcPr>
            <w:tcW w:w="1000" w:type="dxa"/>
            <w:tcBorders>
              <w:top w:val="nil"/>
              <w:left w:val="nil"/>
              <w:bottom w:val="nil"/>
              <w:right w:val="nil"/>
            </w:tcBorders>
            <w:shd w:val="clear" w:color="auto" w:fill="auto"/>
            <w:noWrap/>
            <w:vAlign w:val="bottom"/>
            <w:hideMark/>
          </w:tcPr>
          <w:p w14:paraId="4C1B63B7" w14:textId="77777777" w:rsidR="000129DA" w:rsidRPr="00F715EB" w:rsidRDefault="000129DA" w:rsidP="00946828">
            <w:pPr>
              <w:spacing w:after="0" w:line="240" w:lineRule="auto"/>
              <w:jc w:val="right"/>
              <w:rPr>
                <w:rFonts w:ascii="Calibri" w:eastAsia="Times New Roman" w:hAnsi="Calibri" w:cs="Calibri"/>
                <w:color w:val="000000"/>
                <w:lang w:eastAsia="nb-NO"/>
              </w:rPr>
            </w:pPr>
            <w:r w:rsidRPr="00F715EB">
              <w:rPr>
                <w:rFonts w:ascii="Calibri" w:eastAsia="Times New Roman" w:hAnsi="Calibri" w:cs="Calibri"/>
                <w:color w:val="000000"/>
                <w:lang w:eastAsia="nb-NO"/>
              </w:rPr>
              <w:t>-89 730</w:t>
            </w:r>
          </w:p>
        </w:tc>
        <w:tc>
          <w:tcPr>
            <w:tcW w:w="1000" w:type="dxa"/>
            <w:tcBorders>
              <w:top w:val="nil"/>
              <w:left w:val="nil"/>
              <w:bottom w:val="nil"/>
              <w:right w:val="nil"/>
            </w:tcBorders>
            <w:shd w:val="clear" w:color="auto" w:fill="auto"/>
            <w:noWrap/>
            <w:vAlign w:val="bottom"/>
            <w:hideMark/>
          </w:tcPr>
          <w:p w14:paraId="51CD3B85" w14:textId="77777777" w:rsidR="000129DA" w:rsidRPr="00F715EB" w:rsidRDefault="000129DA" w:rsidP="00946828">
            <w:pPr>
              <w:spacing w:after="0" w:line="240" w:lineRule="auto"/>
              <w:jc w:val="right"/>
              <w:rPr>
                <w:rFonts w:ascii="Calibri" w:eastAsia="Times New Roman" w:hAnsi="Calibri" w:cs="Calibri"/>
                <w:color w:val="000000"/>
                <w:lang w:eastAsia="nb-NO"/>
              </w:rPr>
            </w:pPr>
            <w:r w:rsidRPr="00F715EB">
              <w:rPr>
                <w:rFonts w:ascii="Calibri" w:eastAsia="Times New Roman" w:hAnsi="Calibri" w:cs="Calibri"/>
                <w:color w:val="000000"/>
                <w:lang w:eastAsia="nb-NO"/>
              </w:rPr>
              <w:t>-89 730</w:t>
            </w:r>
          </w:p>
        </w:tc>
        <w:tc>
          <w:tcPr>
            <w:tcW w:w="1000" w:type="dxa"/>
            <w:tcBorders>
              <w:top w:val="nil"/>
              <w:left w:val="nil"/>
              <w:bottom w:val="nil"/>
              <w:right w:val="nil"/>
            </w:tcBorders>
            <w:shd w:val="clear" w:color="auto" w:fill="auto"/>
            <w:noWrap/>
            <w:vAlign w:val="bottom"/>
            <w:hideMark/>
          </w:tcPr>
          <w:p w14:paraId="49714791" w14:textId="77777777" w:rsidR="000129DA" w:rsidRPr="00F715EB" w:rsidRDefault="000129DA" w:rsidP="00946828">
            <w:pPr>
              <w:spacing w:after="0" w:line="240" w:lineRule="auto"/>
              <w:jc w:val="right"/>
              <w:rPr>
                <w:rFonts w:ascii="Calibri" w:eastAsia="Times New Roman" w:hAnsi="Calibri" w:cs="Calibri"/>
                <w:color w:val="000000"/>
                <w:lang w:eastAsia="nb-NO"/>
              </w:rPr>
            </w:pPr>
            <w:r w:rsidRPr="00F715EB">
              <w:rPr>
                <w:rFonts w:ascii="Calibri" w:eastAsia="Times New Roman" w:hAnsi="Calibri" w:cs="Calibri"/>
                <w:color w:val="000000"/>
                <w:lang w:eastAsia="nb-NO"/>
              </w:rPr>
              <w:t>-89 730</w:t>
            </w:r>
          </w:p>
        </w:tc>
        <w:tc>
          <w:tcPr>
            <w:tcW w:w="1000" w:type="dxa"/>
            <w:tcBorders>
              <w:top w:val="nil"/>
              <w:left w:val="nil"/>
              <w:bottom w:val="nil"/>
              <w:right w:val="nil"/>
            </w:tcBorders>
            <w:shd w:val="clear" w:color="auto" w:fill="auto"/>
            <w:noWrap/>
            <w:vAlign w:val="bottom"/>
            <w:hideMark/>
          </w:tcPr>
          <w:p w14:paraId="19D34EE2" w14:textId="77777777" w:rsidR="000129DA" w:rsidRPr="00F715EB" w:rsidRDefault="000129DA" w:rsidP="00946828">
            <w:pPr>
              <w:spacing w:after="0" w:line="240" w:lineRule="auto"/>
              <w:jc w:val="right"/>
              <w:rPr>
                <w:rFonts w:ascii="Calibri" w:eastAsia="Times New Roman" w:hAnsi="Calibri" w:cs="Calibri"/>
                <w:color w:val="000000"/>
                <w:lang w:eastAsia="nb-NO"/>
              </w:rPr>
            </w:pPr>
            <w:r w:rsidRPr="00F715EB">
              <w:rPr>
                <w:rFonts w:ascii="Calibri" w:eastAsia="Times New Roman" w:hAnsi="Calibri" w:cs="Calibri"/>
                <w:color w:val="000000"/>
                <w:lang w:eastAsia="nb-NO"/>
              </w:rPr>
              <w:t>-89 730</w:t>
            </w:r>
          </w:p>
        </w:tc>
      </w:tr>
      <w:tr w:rsidR="000129DA" w:rsidRPr="00F715EB" w14:paraId="541B1D96" w14:textId="77777777" w:rsidTr="00946828">
        <w:trPr>
          <w:trHeight w:val="300"/>
        </w:trPr>
        <w:tc>
          <w:tcPr>
            <w:tcW w:w="3520" w:type="dxa"/>
            <w:tcBorders>
              <w:top w:val="nil"/>
              <w:left w:val="nil"/>
              <w:bottom w:val="nil"/>
              <w:right w:val="nil"/>
            </w:tcBorders>
            <w:shd w:val="clear" w:color="auto" w:fill="auto"/>
            <w:noWrap/>
            <w:vAlign w:val="bottom"/>
            <w:hideMark/>
          </w:tcPr>
          <w:p w14:paraId="60BB2BC9" w14:textId="77777777" w:rsidR="000129DA" w:rsidRPr="00F715EB" w:rsidRDefault="000129DA" w:rsidP="00946828">
            <w:pPr>
              <w:spacing w:after="0" w:line="240" w:lineRule="auto"/>
              <w:rPr>
                <w:rFonts w:ascii="Calibri" w:eastAsia="Times New Roman" w:hAnsi="Calibri" w:cs="Calibri"/>
                <w:color w:val="000000"/>
                <w:lang w:eastAsia="nb-NO"/>
              </w:rPr>
            </w:pPr>
            <w:r w:rsidRPr="00F715EB">
              <w:rPr>
                <w:rFonts w:ascii="Calibri" w:eastAsia="Times New Roman" w:hAnsi="Calibri" w:cs="Calibri"/>
                <w:color w:val="000000"/>
                <w:lang w:eastAsia="nb-NO"/>
              </w:rPr>
              <w:t>Eiendomsskatt</w:t>
            </w:r>
          </w:p>
        </w:tc>
        <w:tc>
          <w:tcPr>
            <w:tcW w:w="1017" w:type="dxa"/>
            <w:tcBorders>
              <w:top w:val="nil"/>
              <w:left w:val="nil"/>
              <w:bottom w:val="nil"/>
              <w:right w:val="nil"/>
            </w:tcBorders>
            <w:shd w:val="clear" w:color="auto" w:fill="auto"/>
            <w:noWrap/>
            <w:vAlign w:val="bottom"/>
            <w:hideMark/>
          </w:tcPr>
          <w:p w14:paraId="078BAC2B" w14:textId="77777777" w:rsidR="000129DA" w:rsidRPr="00B57181" w:rsidRDefault="000129DA" w:rsidP="00946828">
            <w:pPr>
              <w:spacing w:after="0" w:line="240" w:lineRule="auto"/>
              <w:jc w:val="right"/>
              <w:rPr>
                <w:rFonts w:ascii="Calibri" w:eastAsia="Times New Roman" w:hAnsi="Calibri" w:cs="Calibri"/>
                <w:color w:val="595959" w:themeColor="text1" w:themeTint="A6"/>
                <w:lang w:eastAsia="nb-NO"/>
              </w:rPr>
            </w:pPr>
            <w:r w:rsidRPr="00B57181">
              <w:rPr>
                <w:rFonts w:ascii="Calibri" w:eastAsia="Times New Roman" w:hAnsi="Calibri" w:cs="Calibri"/>
                <w:color w:val="595959" w:themeColor="text1" w:themeTint="A6"/>
                <w:lang w:eastAsia="nb-NO"/>
              </w:rPr>
              <w:t>-9 994</w:t>
            </w:r>
          </w:p>
        </w:tc>
        <w:tc>
          <w:tcPr>
            <w:tcW w:w="1000" w:type="dxa"/>
            <w:tcBorders>
              <w:top w:val="nil"/>
              <w:left w:val="nil"/>
              <w:bottom w:val="nil"/>
              <w:right w:val="nil"/>
            </w:tcBorders>
            <w:shd w:val="clear" w:color="auto" w:fill="auto"/>
            <w:noWrap/>
            <w:vAlign w:val="bottom"/>
            <w:hideMark/>
          </w:tcPr>
          <w:p w14:paraId="1458A18D" w14:textId="77777777" w:rsidR="000129DA" w:rsidRPr="00B57181" w:rsidRDefault="000129DA" w:rsidP="00946828">
            <w:pPr>
              <w:spacing w:after="0" w:line="240" w:lineRule="auto"/>
              <w:jc w:val="right"/>
              <w:rPr>
                <w:rFonts w:ascii="Calibri" w:eastAsia="Times New Roman" w:hAnsi="Calibri" w:cs="Calibri"/>
                <w:color w:val="595959" w:themeColor="text1" w:themeTint="A6"/>
                <w:lang w:eastAsia="nb-NO"/>
              </w:rPr>
            </w:pPr>
            <w:r w:rsidRPr="00B57181">
              <w:rPr>
                <w:rFonts w:ascii="Calibri" w:eastAsia="Times New Roman" w:hAnsi="Calibri" w:cs="Calibri"/>
                <w:color w:val="595959" w:themeColor="text1" w:themeTint="A6"/>
                <w:lang w:eastAsia="nb-NO"/>
              </w:rPr>
              <w:t>-12 411</w:t>
            </w:r>
          </w:p>
        </w:tc>
        <w:tc>
          <w:tcPr>
            <w:tcW w:w="1000" w:type="dxa"/>
            <w:tcBorders>
              <w:top w:val="nil"/>
              <w:left w:val="nil"/>
              <w:bottom w:val="nil"/>
              <w:right w:val="nil"/>
            </w:tcBorders>
            <w:shd w:val="clear" w:color="auto" w:fill="auto"/>
            <w:noWrap/>
            <w:vAlign w:val="bottom"/>
            <w:hideMark/>
          </w:tcPr>
          <w:p w14:paraId="273A4CFB" w14:textId="77777777" w:rsidR="000129DA" w:rsidRPr="00F715EB" w:rsidRDefault="000129DA" w:rsidP="00946828">
            <w:pPr>
              <w:spacing w:after="0" w:line="240" w:lineRule="auto"/>
              <w:jc w:val="right"/>
              <w:rPr>
                <w:rFonts w:ascii="Calibri" w:eastAsia="Times New Roman" w:hAnsi="Calibri" w:cs="Calibri"/>
                <w:color w:val="000000"/>
                <w:lang w:eastAsia="nb-NO"/>
              </w:rPr>
            </w:pPr>
            <w:r w:rsidRPr="00F715EB">
              <w:rPr>
                <w:rFonts w:ascii="Calibri" w:eastAsia="Times New Roman" w:hAnsi="Calibri" w:cs="Calibri"/>
                <w:color w:val="000000"/>
                <w:lang w:eastAsia="nb-NO"/>
              </w:rPr>
              <w:t>-13 562</w:t>
            </w:r>
          </w:p>
        </w:tc>
        <w:tc>
          <w:tcPr>
            <w:tcW w:w="1000" w:type="dxa"/>
            <w:tcBorders>
              <w:top w:val="nil"/>
              <w:left w:val="nil"/>
              <w:bottom w:val="nil"/>
              <w:right w:val="nil"/>
            </w:tcBorders>
            <w:shd w:val="clear" w:color="auto" w:fill="auto"/>
            <w:noWrap/>
            <w:vAlign w:val="bottom"/>
            <w:hideMark/>
          </w:tcPr>
          <w:p w14:paraId="02A7F9DA" w14:textId="77777777" w:rsidR="000129DA" w:rsidRPr="00F715EB" w:rsidRDefault="000129DA" w:rsidP="00946828">
            <w:pPr>
              <w:spacing w:after="0" w:line="240" w:lineRule="auto"/>
              <w:jc w:val="right"/>
              <w:rPr>
                <w:rFonts w:ascii="Calibri" w:eastAsia="Times New Roman" w:hAnsi="Calibri" w:cs="Calibri"/>
                <w:color w:val="000000"/>
                <w:lang w:eastAsia="nb-NO"/>
              </w:rPr>
            </w:pPr>
            <w:r w:rsidRPr="00F715EB">
              <w:rPr>
                <w:rFonts w:ascii="Calibri" w:eastAsia="Times New Roman" w:hAnsi="Calibri" w:cs="Calibri"/>
                <w:color w:val="000000"/>
                <w:lang w:eastAsia="nb-NO"/>
              </w:rPr>
              <w:t>-13 562</w:t>
            </w:r>
          </w:p>
        </w:tc>
        <w:tc>
          <w:tcPr>
            <w:tcW w:w="1000" w:type="dxa"/>
            <w:tcBorders>
              <w:top w:val="nil"/>
              <w:left w:val="nil"/>
              <w:bottom w:val="nil"/>
              <w:right w:val="nil"/>
            </w:tcBorders>
            <w:shd w:val="clear" w:color="auto" w:fill="auto"/>
            <w:noWrap/>
            <w:vAlign w:val="bottom"/>
            <w:hideMark/>
          </w:tcPr>
          <w:p w14:paraId="0128CA4F" w14:textId="77777777" w:rsidR="000129DA" w:rsidRPr="00F715EB" w:rsidRDefault="000129DA" w:rsidP="00946828">
            <w:pPr>
              <w:spacing w:after="0" w:line="240" w:lineRule="auto"/>
              <w:jc w:val="right"/>
              <w:rPr>
                <w:rFonts w:ascii="Calibri" w:eastAsia="Times New Roman" w:hAnsi="Calibri" w:cs="Calibri"/>
                <w:color w:val="000000"/>
                <w:lang w:eastAsia="nb-NO"/>
              </w:rPr>
            </w:pPr>
            <w:r w:rsidRPr="00F715EB">
              <w:rPr>
                <w:rFonts w:ascii="Calibri" w:eastAsia="Times New Roman" w:hAnsi="Calibri" w:cs="Calibri"/>
                <w:color w:val="000000"/>
                <w:lang w:eastAsia="nb-NO"/>
              </w:rPr>
              <w:t>-13 562</w:t>
            </w:r>
          </w:p>
        </w:tc>
        <w:tc>
          <w:tcPr>
            <w:tcW w:w="1000" w:type="dxa"/>
            <w:tcBorders>
              <w:top w:val="nil"/>
              <w:left w:val="nil"/>
              <w:bottom w:val="nil"/>
              <w:right w:val="nil"/>
            </w:tcBorders>
            <w:shd w:val="clear" w:color="auto" w:fill="auto"/>
            <w:noWrap/>
            <w:vAlign w:val="bottom"/>
            <w:hideMark/>
          </w:tcPr>
          <w:p w14:paraId="14E5EF54" w14:textId="77777777" w:rsidR="000129DA" w:rsidRPr="00F715EB" w:rsidRDefault="000129DA" w:rsidP="00946828">
            <w:pPr>
              <w:spacing w:after="0" w:line="240" w:lineRule="auto"/>
              <w:jc w:val="right"/>
              <w:rPr>
                <w:rFonts w:ascii="Calibri" w:eastAsia="Times New Roman" w:hAnsi="Calibri" w:cs="Calibri"/>
                <w:color w:val="000000"/>
                <w:lang w:eastAsia="nb-NO"/>
              </w:rPr>
            </w:pPr>
            <w:r w:rsidRPr="00F715EB">
              <w:rPr>
                <w:rFonts w:ascii="Calibri" w:eastAsia="Times New Roman" w:hAnsi="Calibri" w:cs="Calibri"/>
                <w:color w:val="000000"/>
                <w:lang w:eastAsia="nb-NO"/>
              </w:rPr>
              <w:t>-13 562</w:t>
            </w:r>
          </w:p>
        </w:tc>
      </w:tr>
      <w:tr w:rsidR="000129DA" w:rsidRPr="00F715EB" w14:paraId="14CDAB57" w14:textId="77777777" w:rsidTr="00B57181">
        <w:trPr>
          <w:trHeight w:val="300"/>
        </w:trPr>
        <w:tc>
          <w:tcPr>
            <w:tcW w:w="3520" w:type="dxa"/>
            <w:tcBorders>
              <w:top w:val="nil"/>
              <w:left w:val="nil"/>
              <w:bottom w:val="single" w:sz="4" w:space="0" w:color="auto"/>
              <w:right w:val="nil"/>
            </w:tcBorders>
            <w:shd w:val="clear" w:color="auto" w:fill="auto"/>
            <w:noWrap/>
            <w:vAlign w:val="bottom"/>
            <w:hideMark/>
          </w:tcPr>
          <w:p w14:paraId="2F4AD36C" w14:textId="77777777" w:rsidR="000129DA" w:rsidRPr="00F715EB" w:rsidRDefault="000129DA" w:rsidP="00946828">
            <w:pPr>
              <w:spacing w:after="0" w:line="240" w:lineRule="auto"/>
              <w:rPr>
                <w:rFonts w:ascii="Calibri" w:eastAsia="Times New Roman" w:hAnsi="Calibri" w:cs="Calibri"/>
                <w:color w:val="000000"/>
                <w:lang w:eastAsia="nb-NO"/>
              </w:rPr>
            </w:pPr>
            <w:r w:rsidRPr="00F715EB">
              <w:rPr>
                <w:rFonts w:ascii="Calibri" w:eastAsia="Times New Roman" w:hAnsi="Calibri" w:cs="Calibri"/>
                <w:color w:val="000000"/>
                <w:lang w:eastAsia="nb-NO"/>
              </w:rPr>
              <w:t>Andre generelle driftsinntekter</w:t>
            </w:r>
          </w:p>
        </w:tc>
        <w:tc>
          <w:tcPr>
            <w:tcW w:w="1017" w:type="dxa"/>
            <w:tcBorders>
              <w:top w:val="nil"/>
              <w:left w:val="nil"/>
              <w:bottom w:val="single" w:sz="4" w:space="0" w:color="auto"/>
              <w:right w:val="nil"/>
            </w:tcBorders>
            <w:shd w:val="clear" w:color="auto" w:fill="auto"/>
            <w:noWrap/>
            <w:vAlign w:val="bottom"/>
            <w:hideMark/>
          </w:tcPr>
          <w:p w14:paraId="649DB0AC" w14:textId="77777777" w:rsidR="000129DA" w:rsidRPr="00B57181" w:rsidRDefault="000129DA" w:rsidP="00946828">
            <w:pPr>
              <w:spacing w:after="0" w:line="240" w:lineRule="auto"/>
              <w:jc w:val="right"/>
              <w:rPr>
                <w:rFonts w:ascii="Calibri" w:eastAsia="Times New Roman" w:hAnsi="Calibri" w:cs="Calibri"/>
                <w:color w:val="595959" w:themeColor="text1" w:themeTint="A6"/>
                <w:lang w:eastAsia="nb-NO"/>
              </w:rPr>
            </w:pPr>
            <w:r w:rsidRPr="00B57181">
              <w:rPr>
                <w:rFonts w:ascii="Calibri" w:eastAsia="Times New Roman" w:hAnsi="Calibri" w:cs="Calibri"/>
                <w:color w:val="595959" w:themeColor="text1" w:themeTint="A6"/>
                <w:lang w:eastAsia="nb-NO"/>
              </w:rPr>
              <w:t>-6 910</w:t>
            </w:r>
          </w:p>
        </w:tc>
        <w:tc>
          <w:tcPr>
            <w:tcW w:w="1000" w:type="dxa"/>
            <w:tcBorders>
              <w:top w:val="nil"/>
              <w:left w:val="nil"/>
              <w:bottom w:val="single" w:sz="4" w:space="0" w:color="auto"/>
              <w:right w:val="nil"/>
            </w:tcBorders>
            <w:shd w:val="clear" w:color="auto" w:fill="auto"/>
            <w:noWrap/>
            <w:vAlign w:val="bottom"/>
            <w:hideMark/>
          </w:tcPr>
          <w:p w14:paraId="108F998B" w14:textId="77777777" w:rsidR="000129DA" w:rsidRPr="00B57181" w:rsidRDefault="000129DA" w:rsidP="00946828">
            <w:pPr>
              <w:spacing w:after="0" w:line="240" w:lineRule="auto"/>
              <w:jc w:val="right"/>
              <w:rPr>
                <w:rFonts w:ascii="Calibri" w:eastAsia="Times New Roman" w:hAnsi="Calibri" w:cs="Calibri"/>
                <w:color w:val="595959" w:themeColor="text1" w:themeTint="A6"/>
                <w:lang w:eastAsia="nb-NO"/>
              </w:rPr>
            </w:pPr>
            <w:r w:rsidRPr="00B57181">
              <w:rPr>
                <w:rFonts w:ascii="Calibri" w:eastAsia="Times New Roman" w:hAnsi="Calibri" w:cs="Calibri"/>
                <w:color w:val="595959" w:themeColor="text1" w:themeTint="A6"/>
                <w:lang w:eastAsia="nb-NO"/>
              </w:rPr>
              <w:t>-2 478</w:t>
            </w:r>
          </w:p>
        </w:tc>
        <w:tc>
          <w:tcPr>
            <w:tcW w:w="1000" w:type="dxa"/>
            <w:tcBorders>
              <w:top w:val="nil"/>
              <w:left w:val="nil"/>
              <w:bottom w:val="single" w:sz="4" w:space="0" w:color="auto"/>
              <w:right w:val="nil"/>
            </w:tcBorders>
            <w:shd w:val="clear" w:color="auto" w:fill="auto"/>
            <w:noWrap/>
            <w:vAlign w:val="bottom"/>
            <w:hideMark/>
          </w:tcPr>
          <w:p w14:paraId="700221EA" w14:textId="77777777" w:rsidR="000129DA" w:rsidRPr="00F715EB" w:rsidRDefault="000129DA" w:rsidP="00946828">
            <w:pPr>
              <w:spacing w:after="0" w:line="240" w:lineRule="auto"/>
              <w:jc w:val="right"/>
              <w:rPr>
                <w:rFonts w:ascii="Calibri" w:eastAsia="Times New Roman" w:hAnsi="Calibri" w:cs="Calibri"/>
                <w:color w:val="000000"/>
                <w:lang w:eastAsia="nb-NO"/>
              </w:rPr>
            </w:pPr>
            <w:r w:rsidRPr="00F715EB">
              <w:rPr>
                <w:rFonts w:ascii="Calibri" w:eastAsia="Times New Roman" w:hAnsi="Calibri" w:cs="Calibri"/>
                <w:color w:val="000000"/>
                <w:lang w:eastAsia="nb-NO"/>
              </w:rPr>
              <w:t>-2 691</w:t>
            </w:r>
          </w:p>
        </w:tc>
        <w:tc>
          <w:tcPr>
            <w:tcW w:w="1000" w:type="dxa"/>
            <w:tcBorders>
              <w:top w:val="nil"/>
              <w:left w:val="nil"/>
              <w:bottom w:val="single" w:sz="4" w:space="0" w:color="auto"/>
              <w:right w:val="nil"/>
            </w:tcBorders>
            <w:shd w:val="clear" w:color="auto" w:fill="auto"/>
            <w:noWrap/>
            <w:vAlign w:val="bottom"/>
            <w:hideMark/>
          </w:tcPr>
          <w:p w14:paraId="1CDC0599" w14:textId="77777777" w:rsidR="000129DA" w:rsidRPr="00F715EB" w:rsidRDefault="000129DA" w:rsidP="00946828">
            <w:pPr>
              <w:spacing w:after="0" w:line="240" w:lineRule="auto"/>
              <w:jc w:val="right"/>
              <w:rPr>
                <w:rFonts w:ascii="Calibri" w:eastAsia="Times New Roman" w:hAnsi="Calibri" w:cs="Calibri"/>
                <w:color w:val="000000"/>
                <w:lang w:eastAsia="nb-NO"/>
              </w:rPr>
            </w:pPr>
            <w:r w:rsidRPr="00F715EB">
              <w:rPr>
                <w:rFonts w:ascii="Calibri" w:eastAsia="Times New Roman" w:hAnsi="Calibri" w:cs="Calibri"/>
                <w:color w:val="000000"/>
                <w:lang w:eastAsia="nb-NO"/>
              </w:rPr>
              <w:t>-2 597</w:t>
            </w:r>
          </w:p>
        </w:tc>
        <w:tc>
          <w:tcPr>
            <w:tcW w:w="1000" w:type="dxa"/>
            <w:tcBorders>
              <w:top w:val="nil"/>
              <w:left w:val="nil"/>
              <w:bottom w:val="single" w:sz="4" w:space="0" w:color="auto"/>
              <w:right w:val="nil"/>
            </w:tcBorders>
            <w:shd w:val="clear" w:color="auto" w:fill="auto"/>
            <w:noWrap/>
            <w:vAlign w:val="bottom"/>
            <w:hideMark/>
          </w:tcPr>
          <w:p w14:paraId="3FCF6E29" w14:textId="77777777" w:rsidR="000129DA" w:rsidRPr="00F715EB" w:rsidRDefault="000129DA" w:rsidP="00946828">
            <w:pPr>
              <w:spacing w:after="0" w:line="240" w:lineRule="auto"/>
              <w:jc w:val="right"/>
              <w:rPr>
                <w:rFonts w:ascii="Calibri" w:eastAsia="Times New Roman" w:hAnsi="Calibri" w:cs="Calibri"/>
                <w:color w:val="000000"/>
                <w:lang w:eastAsia="nb-NO"/>
              </w:rPr>
            </w:pPr>
            <w:r w:rsidRPr="00F715EB">
              <w:rPr>
                <w:rFonts w:ascii="Calibri" w:eastAsia="Times New Roman" w:hAnsi="Calibri" w:cs="Calibri"/>
                <w:color w:val="000000"/>
                <w:lang w:eastAsia="nb-NO"/>
              </w:rPr>
              <w:t>-2 592</w:t>
            </w:r>
          </w:p>
        </w:tc>
        <w:tc>
          <w:tcPr>
            <w:tcW w:w="1000" w:type="dxa"/>
            <w:tcBorders>
              <w:top w:val="nil"/>
              <w:left w:val="nil"/>
              <w:bottom w:val="single" w:sz="4" w:space="0" w:color="auto"/>
              <w:right w:val="nil"/>
            </w:tcBorders>
            <w:shd w:val="clear" w:color="auto" w:fill="auto"/>
            <w:noWrap/>
            <w:vAlign w:val="bottom"/>
            <w:hideMark/>
          </w:tcPr>
          <w:p w14:paraId="13C201D9" w14:textId="77777777" w:rsidR="000129DA" w:rsidRPr="00F715EB" w:rsidRDefault="000129DA" w:rsidP="00946828">
            <w:pPr>
              <w:spacing w:after="0" w:line="240" w:lineRule="auto"/>
              <w:jc w:val="right"/>
              <w:rPr>
                <w:rFonts w:ascii="Calibri" w:eastAsia="Times New Roman" w:hAnsi="Calibri" w:cs="Calibri"/>
                <w:color w:val="000000"/>
                <w:lang w:eastAsia="nb-NO"/>
              </w:rPr>
            </w:pPr>
            <w:r w:rsidRPr="00F715EB">
              <w:rPr>
                <w:rFonts w:ascii="Calibri" w:eastAsia="Times New Roman" w:hAnsi="Calibri" w:cs="Calibri"/>
                <w:color w:val="000000"/>
                <w:lang w:eastAsia="nb-NO"/>
              </w:rPr>
              <w:t>-2 587</w:t>
            </w:r>
          </w:p>
        </w:tc>
      </w:tr>
      <w:tr w:rsidR="000129DA" w:rsidRPr="00F715EB" w14:paraId="6D773BAB" w14:textId="77777777" w:rsidTr="00B57181">
        <w:trPr>
          <w:trHeight w:val="300"/>
        </w:trPr>
        <w:tc>
          <w:tcPr>
            <w:tcW w:w="3520" w:type="dxa"/>
            <w:tcBorders>
              <w:top w:val="single" w:sz="4" w:space="0" w:color="auto"/>
              <w:left w:val="nil"/>
              <w:bottom w:val="single" w:sz="4" w:space="0" w:color="auto"/>
              <w:right w:val="nil"/>
            </w:tcBorders>
            <w:shd w:val="clear" w:color="auto" w:fill="D9D9D9" w:themeFill="background1" w:themeFillShade="D9"/>
            <w:noWrap/>
            <w:vAlign w:val="bottom"/>
            <w:hideMark/>
          </w:tcPr>
          <w:p w14:paraId="3132E35A" w14:textId="77777777" w:rsidR="000129DA" w:rsidRPr="00F91CD5" w:rsidRDefault="000129DA" w:rsidP="00946828">
            <w:pPr>
              <w:spacing w:after="0" w:line="240" w:lineRule="auto"/>
              <w:rPr>
                <w:rFonts w:ascii="Calibri" w:eastAsia="Times New Roman" w:hAnsi="Calibri" w:cs="Times New Roman"/>
                <w:color w:val="4472C4"/>
                <w:lang w:eastAsia="nb-NO"/>
              </w:rPr>
            </w:pPr>
            <w:r w:rsidRPr="00F91CD5">
              <w:rPr>
                <w:rFonts w:ascii="Calibri" w:eastAsia="Times New Roman" w:hAnsi="Calibri" w:cs="Times New Roman"/>
                <w:color w:val="4472C4"/>
                <w:lang w:eastAsia="nb-NO"/>
              </w:rPr>
              <w:t>SUM GENERELLE DRIFTSINNTEKTER</w:t>
            </w:r>
          </w:p>
        </w:tc>
        <w:tc>
          <w:tcPr>
            <w:tcW w:w="1017" w:type="dxa"/>
            <w:tcBorders>
              <w:top w:val="single" w:sz="4" w:space="0" w:color="auto"/>
              <w:left w:val="nil"/>
              <w:bottom w:val="single" w:sz="4" w:space="0" w:color="auto"/>
              <w:right w:val="nil"/>
            </w:tcBorders>
            <w:shd w:val="clear" w:color="auto" w:fill="D9D9D9" w:themeFill="background1" w:themeFillShade="D9"/>
            <w:noWrap/>
            <w:vAlign w:val="bottom"/>
            <w:hideMark/>
          </w:tcPr>
          <w:p w14:paraId="0848B6C3" w14:textId="77777777" w:rsidR="000129DA" w:rsidRPr="00B57181" w:rsidRDefault="000129DA" w:rsidP="00946828">
            <w:pPr>
              <w:spacing w:after="0" w:line="240" w:lineRule="auto"/>
              <w:jc w:val="right"/>
              <w:rPr>
                <w:rFonts w:ascii="Calibri" w:eastAsia="Times New Roman" w:hAnsi="Calibri" w:cs="Times New Roman"/>
                <w:color w:val="595959" w:themeColor="text1" w:themeTint="A6"/>
                <w:lang w:eastAsia="nb-NO"/>
              </w:rPr>
            </w:pPr>
            <w:r w:rsidRPr="00B57181">
              <w:rPr>
                <w:rFonts w:ascii="Calibri" w:eastAsia="Times New Roman" w:hAnsi="Calibri" w:cs="Times New Roman"/>
                <w:color w:val="595959" w:themeColor="text1" w:themeTint="A6"/>
                <w:lang w:eastAsia="nb-NO"/>
              </w:rPr>
              <w:t>-258 612</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14:paraId="6897F9C1" w14:textId="77777777" w:rsidR="000129DA" w:rsidRPr="00B57181" w:rsidRDefault="000129DA" w:rsidP="00946828">
            <w:pPr>
              <w:spacing w:after="0" w:line="240" w:lineRule="auto"/>
              <w:jc w:val="right"/>
              <w:rPr>
                <w:rFonts w:ascii="Calibri" w:eastAsia="Times New Roman" w:hAnsi="Calibri" w:cs="Times New Roman"/>
                <w:color w:val="595959" w:themeColor="text1" w:themeTint="A6"/>
                <w:lang w:eastAsia="nb-NO"/>
              </w:rPr>
            </w:pPr>
            <w:r w:rsidRPr="00B57181">
              <w:rPr>
                <w:rFonts w:ascii="Calibri" w:eastAsia="Times New Roman" w:hAnsi="Calibri" w:cs="Times New Roman"/>
                <w:color w:val="595959" w:themeColor="text1" w:themeTint="A6"/>
                <w:lang w:eastAsia="nb-NO"/>
              </w:rPr>
              <w:t>-257 165</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14:paraId="295553AE" w14:textId="77777777" w:rsidR="000129DA" w:rsidRPr="00F91CD5" w:rsidRDefault="000129DA" w:rsidP="00946828">
            <w:pPr>
              <w:spacing w:after="0" w:line="240" w:lineRule="auto"/>
              <w:jc w:val="right"/>
              <w:rPr>
                <w:rFonts w:ascii="Calibri" w:eastAsia="Times New Roman" w:hAnsi="Calibri" w:cs="Times New Roman"/>
                <w:color w:val="4472C4"/>
                <w:lang w:eastAsia="nb-NO"/>
              </w:rPr>
            </w:pPr>
            <w:r w:rsidRPr="00F91CD5">
              <w:rPr>
                <w:rFonts w:ascii="Calibri" w:eastAsia="Times New Roman" w:hAnsi="Calibri" w:cs="Times New Roman"/>
                <w:color w:val="4472C4"/>
                <w:lang w:eastAsia="nb-NO"/>
              </w:rPr>
              <w:t>-261 524</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14:paraId="497809A2" w14:textId="77777777" w:rsidR="000129DA" w:rsidRPr="00F91CD5" w:rsidRDefault="000129DA" w:rsidP="00946828">
            <w:pPr>
              <w:spacing w:after="0" w:line="240" w:lineRule="auto"/>
              <w:jc w:val="right"/>
              <w:rPr>
                <w:rFonts w:ascii="Calibri" w:eastAsia="Times New Roman" w:hAnsi="Calibri" w:cs="Times New Roman"/>
                <w:color w:val="4472C4"/>
                <w:lang w:eastAsia="nb-NO"/>
              </w:rPr>
            </w:pPr>
            <w:r w:rsidRPr="00F91CD5">
              <w:rPr>
                <w:rFonts w:ascii="Calibri" w:eastAsia="Times New Roman" w:hAnsi="Calibri" w:cs="Times New Roman"/>
                <w:color w:val="4472C4"/>
                <w:lang w:eastAsia="nb-NO"/>
              </w:rPr>
              <w:t>-260 185</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14:paraId="1D167A60" w14:textId="77777777" w:rsidR="000129DA" w:rsidRPr="00F91CD5" w:rsidRDefault="000129DA" w:rsidP="00946828">
            <w:pPr>
              <w:spacing w:after="0" w:line="240" w:lineRule="auto"/>
              <w:jc w:val="right"/>
              <w:rPr>
                <w:rFonts w:ascii="Calibri" w:eastAsia="Times New Roman" w:hAnsi="Calibri" w:cs="Times New Roman"/>
                <w:color w:val="4472C4"/>
                <w:lang w:eastAsia="nb-NO"/>
              </w:rPr>
            </w:pPr>
            <w:r w:rsidRPr="00F91CD5">
              <w:rPr>
                <w:rFonts w:ascii="Calibri" w:eastAsia="Times New Roman" w:hAnsi="Calibri" w:cs="Times New Roman"/>
                <w:color w:val="4472C4"/>
                <w:lang w:eastAsia="nb-NO"/>
              </w:rPr>
              <w:t>-258 663</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14:paraId="02616548" w14:textId="77777777" w:rsidR="000129DA" w:rsidRPr="00F91CD5" w:rsidRDefault="000129DA" w:rsidP="00946828">
            <w:pPr>
              <w:spacing w:after="0" w:line="240" w:lineRule="auto"/>
              <w:jc w:val="right"/>
              <w:rPr>
                <w:rFonts w:ascii="Calibri" w:eastAsia="Times New Roman" w:hAnsi="Calibri" w:cs="Times New Roman"/>
                <w:color w:val="4472C4"/>
                <w:lang w:eastAsia="nb-NO"/>
              </w:rPr>
            </w:pPr>
            <w:r w:rsidRPr="00F91CD5">
              <w:rPr>
                <w:rFonts w:ascii="Calibri" w:eastAsia="Times New Roman" w:hAnsi="Calibri" w:cs="Times New Roman"/>
                <w:color w:val="4472C4"/>
                <w:lang w:eastAsia="nb-NO"/>
              </w:rPr>
              <w:t>-257 864</w:t>
            </w:r>
          </w:p>
        </w:tc>
      </w:tr>
    </w:tbl>
    <w:p w14:paraId="2E8FD420" w14:textId="77777777" w:rsidR="000129DA" w:rsidRDefault="000129DA" w:rsidP="000129DA"/>
    <w:p w14:paraId="5EC99036" w14:textId="77777777" w:rsidR="000129DA" w:rsidRPr="00525585" w:rsidRDefault="000129DA" w:rsidP="00525585">
      <w:pPr>
        <w:pStyle w:val="Overskrift3"/>
        <w:numPr>
          <w:ilvl w:val="2"/>
          <w:numId w:val="8"/>
        </w:numPr>
      </w:pPr>
      <w:bookmarkStart w:id="61" w:name="_Toc86610122"/>
      <w:r w:rsidRPr="00525585">
        <w:t>Frie inntekter</w:t>
      </w:r>
      <w:bookmarkEnd w:id="61"/>
    </w:p>
    <w:p w14:paraId="75AE577B" w14:textId="59CE6F48" w:rsidR="000129DA" w:rsidRDefault="000129DA" w:rsidP="000129DA">
      <w:r>
        <w:t xml:space="preserve">Kommunens frie inntekter består av skatt på </w:t>
      </w:r>
      <w:r w:rsidR="00626AD6">
        <w:t xml:space="preserve">personlig </w:t>
      </w:r>
      <w:r>
        <w:t>inntekt og formue</w:t>
      </w:r>
      <w:r w:rsidR="00626AD6">
        <w:t xml:space="preserve"> samt</w:t>
      </w:r>
      <w:r>
        <w:t xml:space="preserve"> rammetilskudd fra staten. Anslaget på frie inntekter </w:t>
      </w:r>
      <w:r w:rsidR="00626AD6">
        <w:t>i</w:t>
      </w:r>
      <w:r>
        <w:t xml:space="preserve"> statsbudsjettet er lagt til grunn</w:t>
      </w:r>
      <w:r w:rsidR="00626AD6">
        <w:t xml:space="preserve"> for anslaget i kommune</w:t>
      </w:r>
      <w:r w:rsidR="00265BC1">
        <w:t>ns budsjett</w:t>
      </w:r>
      <w:r>
        <w:t xml:space="preserve">. Staten gir ikke anslag for vekst i de frie inntektene videre i </w:t>
      </w:r>
      <w:r w:rsidRPr="005878E4">
        <w:t xml:space="preserve">økonomiplanperioden. I </w:t>
      </w:r>
      <w:r w:rsidR="00265BC1" w:rsidRPr="005878E4">
        <w:t>økonomiplanperioden</w:t>
      </w:r>
      <w:r w:rsidRPr="005878E4">
        <w:t xml:space="preserve"> legges </w:t>
      </w:r>
      <w:r w:rsidR="00265BC1" w:rsidRPr="005878E4">
        <w:t xml:space="preserve">derfor </w:t>
      </w:r>
      <w:r w:rsidRPr="005878E4">
        <w:t>til grunn det nivået på frie inntekter som er foreslått i statsbudsjettet</w:t>
      </w:r>
      <w:r w:rsidR="00F64674" w:rsidRPr="005878E4">
        <w:t xml:space="preserve"> korrigert for oppdaterte folketall fra SSB</w:t>
      </w:r>
      <w:r w:rsidRPr="005878E4">
        <w:t>. Anslaget er usikkert.</w:t>
      </w:r>
      <w:r>
        <w:t xml:space="preserve"> Dette er særlig knyttet til befolkningsutviklingen nasjonalt og lokalt, og usikkerhet om faktisk </w:t>
      </w:r>
      <w:r w:rsidR="00850C3B">
        <w:t>skatteinngang lokalt og ikke minst nasjonalt</w:t>
      </w:r>
      <w:r>
        <w:t xml:space="preserve">. </w:t>
      </w:r>
    </w:p>
    <w:p w14:paraId="3C5F1128" w14:textId="3E3E06CD" w:rsidR="000129DA" w:rsidRDefault="000129DA" w:rsidP="000129DA">
      <w:r>
        <w:t xml:space="preserve">Det er tatt høyde for </w:t>
      </w:r>
      <w:r w:rsidR="00C80A63">
        <w:t xml:space="preserve">forventet </w:t>
      </w:r>
      <w:r>
        <w:t>befolkningsutvikling</w:t>
      </w:r>
      <w:r w:rsidR="00850C3B">
        <w:t>,</w:t>
      </w:r>
      <w:r>
        <w:t xml:space="preserve"> jf. eget kapittel. De siste prognosene fra SSB viser en nedgang i Våler kommunes befolkning. Fra 2021 til utgangen av 2024 </w:t>
      </w:r>
      <w:r w:rsidR="00C80A63">
        <w:t>forventes</w:t>
      </w:r>
      <w:r>
        <w:t xml:space="preserve"> en nedgang i innbyggertallet på 0,19 prosent.</w:t>
      </w:r>
    </w:p>
    <w:p w14:paraId="2621EE98" w14:textId="4AEFD2FE" w:rsidR="000129DA" w:rsidRDefault="000129DA" w:rsidP="000129DA">
      <w:r>
        <w:t>De frie inntektene (</w:t>
      </w:r>
      <w:r w:rsidR="007A68D9">
        <w:t xml:space="preserve">rammetilskudd og </w:t>
      </w:r>
      <w:r>
        <w:t xml:space="preserve">skatt på </w:t>
      </w:r>
      <w:r w:rsidR="007A68D9">
        <w:t xml:space="preserve">personlig </w:t>
      </w:r>
      <w:r>
        <w:t>inntekt og formue) er budsjettert med 245,3 mill. kr i 2022. Dette er en økning på 1,24 % sammenlignet med budsjett 2021. Veksten inkluderer pris</w:t>
      </w:r>
      <w:r w:rsidR="00A72F0C">
        <w:t>-</w:t>
      </w:r>
      <w:r>
        <w:t xml:space="preserve"> og lønnsvekst. Noe av årsaken til at veksten er så lav, skyldes at det ble gitt kompensasjon for merutgifter til covid-19</w:t>
      </w:r>
      <w:r w:rsidR="00A72F0C">
        <w:t>-</w:t>
      </w:r>
      <w:r>
        <w:t>pandemien gjennom rammetilskuddet i 2021. Korrigert for denne kompensasjonen er veksten i frie inntekter på 3,49 %</w:t>
      </w:r>
    </w:p>
    <w:p w14:paraId="7ECB067F" w14:textId="579EC90C" w:rsidR="000129DA" w:rsidRDefault="000129DA" w:rsidP="000129DA">
      <w:r>
        <w:t>Tabellen under viser sammensetningen av de frie inntektene. Tall for 2020 og 2021 er korriger for tilskudd knyttet til covid-19</w:t>
      </w:r>
      <w:r w:rsidR="00CB2DC8">
        <w:t>-</w:t>
      </w:r>
      <w:r>
        <w:t>pandemien.</w:t>
      </w:r>
    </w:p>
    <w:p w14:paraId="6B28B492" w14:textId="77777777" w:rsidR="00E73970" w:rsidRDefault="00E73970">
      <w:r>
        <w:br w:type="page"/>
      </w:r>
    </w:p>
    <w:p w14:paraId="2709C557" w14:textId="385D378B" w:rsidR="0087799F" w:rsidRDefault="0087799F" w:rsidP="000129DA">
      <w:r w:rsidRPr="00182508">
        <w:t xml:space="preserve">Den nye regjeringen bestående av Ap og Sp legger 08.11.21 frem sin tilleggsproposisjon til det fremlagt statsbudsjettet utarbeidet den forrige regjeringen. Dette er vanlig praksis i forbindelse med regjeringsskifte. </w:t>
      </w:r>
      <w:r w:rsidR="004D1E6C" w:rsidRPr="00182508">
        <w:t>Tilleggsproposisjonen kan medfører endringer i den statlige finansieringen av kommunesektoren og bl.a. påvirke anslag for skatt og rammetilskudd.</w:t>
      </w:r>
      <w:r w:rsidR="004D1E6C">
        <w:t xml:space="preserve"> </w:t>
      </w:r>
    </w:p>
    <w:tbl>
      <w:tblPr>
        <w:tblStyle w:val="Tabellrutenett"/>
        <w:tblW w:w="0" w:type="auto"/>
        <w:tblLook w:val="04A0" w:firstRow="1" w:lastRow="0" w:firstColumn="1" w:lastColumn="0" w:noHBand="0" w:noVBand="1"/>
      </w:tblPr>
      <w:tblGrid>
        <w:gridCol w:w="3823"/>
        <w:gridCol w:w="1842"/>
        <w:gridCol w:w="1701"/>
        <w:gridCol w:w="1696"/>
      </w:tblGrid>
      <w:tr w:rsidR="000129DA" w:rsidRPr="00D765BE" w14:paraId="6285DFC5" w14:textId="77777777" w:rsidTr="0087799F">
        <w:tc>
          <w:tcPr>
            <w:tcW w:w="3823" w:type="dxa"/>
            <w:shd w:val="clear" w:color="auto" w:fill="D9D9D9" w:themeFill="background1" w:themeFillShade="D9"/>
          </w:tcPr>
          <w:p w14:paraId="4DC528B4" w14:textId="2779ED57" w:rsidR="000129DA" w:rsidRPr="00D765BE" w:rsidRDefault="000129DA" w:rsidP="00946828">
            <w:pPr>
              <w:rPr>
                <w:b/>
                <w:bCs/>
                <w:color w:val="4472C4" w:themeColor="accent5"/>
              </w:rPr>
            </w:pPr>
            <w:r w:rsidRPr="00D765BE">
              <w:rPr>
                <w:b/>
                <w:bCs/>
                <w:color w:val="4472C4" w:themeColor="accent5"/>
              </w:rPr>
              <w:t>Frie inntekter (</w:t>
            </w:r>
            <w:r w:rsidR="00D765BE" w:rsidRPr="00D765BE">
              <w:rPr>
                <w:b/>
                <w:bCs/>
                <w:color w:val="4472C4" w:themeColor="accent5"/>
              </w:rPr>
              <w:t xml:space="preserve">kr </w:t>
            </w:r>
            <w:r w:rsidRPr="00D765BE">
              <w:rPr>
                <w:b/>
                <w:bCs/>
                <w:color w:val="4472C4" w:themeColor="accent5"/>
              </w:rPr>
              <w:t>1</w:t>
            </w:r>
            <w:r w:rsidR="00D765BE" w:rsidRPr="00D765BE">
              <w:rPr>
                <w:b/>
                <w:bCs/>
                <w:color w:val="4472C4" w:themeColor="accent5"/>
              </w:rPr>
              <w:t xml:space="preserve"> </w:t>
            </w:r>
            <w:r w:rsidRPr="00D765BE">
              <w:rPr>
                <w:b/>
                <w:bCs/>
                <w:color w:val="4472C4" w:themeColor="accent5"/>
              </w:rPr>
              <w:t>000)</w:t>
            </w:r>
          </w:p>
        </w:tc>
        <w:tc>
          <w:tcPr>
            <w:tcW w:w="1842" w:type="dxa"/>
            <w:shd w:val="clear" w:color="auto" w:fill="D9D9D9" w:themeFill="background1" w:themeFillShade="D9"/>
          </w:tcPr>
          <w:p w14:paraId="1FB750E4" w14:textId="77777777" w:rsidR="000129DA" w:rsidRPr="00D765BE" w:rsidRDefault="000129DA" w:rsidP="00D765BE">
            <w:pPr>
              <w:jc w:val="right"/>
              <w:rPr>
                <w:b/>
                <w:bCs/>
                <w:color w:val="595959" w:themeColor="text1" w:themeTint="A6"/>
              </w:rPr>
            </w:pPr>
            <w:r w:rsidRPr="00D765BE">
              <w:rPr>
                <w:b/>
                <w:bCs/>
                <w:color w:val="595959" w:themeColor="text1" w:themeTint="A6"/>
              </w:rPr>
              <w:t>Regnskap 2020</w:t>
            </w:r>
          </w:p>
        </w:tc>
        <w:tc>
          <w:tcPr>
            <w:tcW w:w="1701" w:type="dxa"/>
            <w:shd w:val="clear" w:color="auto" w:fill="D9D9D9" w:themeFill="background1" w:themeFillShade="D9"/>
          </w:tcPr>
          <w:p w14:paraId="56A709F4" w14:textId="77777777" w:rsidR="000129DA" w:rsidRPr="00D765BE" w:rsidRDefault="000129DA" w:rsidP="00D765BE">
            <w:pPr>
              <w:jc w:val="right"/>
              <w:rPr>
                <w:b/>
                <w:bCs/>
                <w:color w:val="595959" w:themeColor="text1" w:themeTint="A6"/>
              </w:rPr>
            </w:pPr>
            <w:r w:rsidRPr="00D765BE">
              <w:rPr>
                <w:b/>
                <w:bCs/>
                <w:color w:val="595959" w:themeColor="text1" w:themeTint="A6"/>
              </w:rPr>
              <w:t>Budsjett 2021</w:t>
            </w:r>
          </w:p>
        </w:tc>
        <w:tc>
          <w:tcPr>
            <w:tcW w:w="1696" w:type="dxa"/>
            <w:shd w:val="clear" w:color="auto" w:fill="D9D9D9" w:themeFill="background1" w:themeFillShade="D9"/>
          </w:tcPr>
          <w:p w14:paraId="6135A849" w14:textId="77777777" w:rsidR="000129DA" w:rsidRPr="00D765BE" w:rsidRDefault="000129DA" w:rsidP="00D765BE">
            <w:pPr>
              <w:jc w:val="right"/>
              <w:rPr>
                <w:b/>
                <w:bCs/>
                <w:color w:val="4472C4" w:themeColor="accent5"/>
              </w:rPr>
            </w:pPr>
            <w:r w:rsidRPr="00D765BE">
              <w:rPr>
                <w:b/>
                <w:bCs/>
                <w:color w:val="4472C4" w:themeColor="accent5"/>
              </w:rPr>
              <w:t>Budsjett 2022</w:t>
            </w:r>
          </w:p>
        </w:tc>
      </w:tr>
      <w:tr w:rsidR="000129DA" w14:paraId="4FC40C6E" w14:textId="77777777" w:rsidTr="00946828">
        <w:tc>
          <w:tcPr>
            <w:tcW w:w="3823" w:type="dxa"/>
          </w:tcPr>
          <w:p w14:paraId="44E66DF2" w14:textId="77777777" w:rsidR="000129DA" w:rsidRDefault="000129DA" w:rsidP="00946828">
            <w:r>
              <w:t>Innbyggertilskudd</w:t>
            </w:r>
          </w:p>
        </w:tc>
        <w:tc>
          <w:tcPr>
            <w:tcW w:w="1842" w:type="dxa"/>
          </w:tcPr>
          <w:p w14:paraId="5714AD89" w14:textId="77777777" w:rsidR="000129DA" w:rsidRPr="0087799F" w:rsidRDefault="000129DA" w:rsidP="00946828">
            <w:pPr>
              <w:jc w:val="right"/>
              <w:rPr>
                <w:color w:val="595959" w:themeColor="text1" w:themeTint="A6"/>
              </w:rPr>
            </w:pPr>
            <w:r w:rsidRPr="0087799F">
              <w:rPr>
                <w:color w:val="595959" w:themeColor="text1" w:themeTint="A6"/>
              </w:rPr>
              <w:t>92 302</w:t>
            </w:r>
          </w:p>
        </w:tc>
        <w:tc>
          <w:tcPr>
            <w:tcW w:w="1701" w:type="dxa"/>
          </w:tcPr>
          <w:p w14:paraId="4F524BB1" w14:textId="77777777" w:rsidR="000129DA" w:rsidRPr="0087799F" w:rsidRDefault="000129DA" w:rsidP="00946828">
            <w:pPr>
              <w:jc w:val="right"/>
              <w:rPr>
                <w:color w:val="595959" w:themeColor="text1" w:themeTint="A6"/>
              </w:rPr>
            </w:pPr>
            <w:r w:rsidRPr="0087799F">
              <w:rPr>
                <w:color w:val="595959" w:themeColor="text1" w:themeTint="A6"/>
              </w:rPr>
              <w:t>89 611</w:t>
            </w:r>
          </w:p>
        </w:tc>
        <w:tc>
          <w:tcPr>
            <w:tcW w:w="1696" w:type="dxa"/>
          </w:tcPr>
          <w:p w14:paraId="232EA6DC" w14:textId="77777777" w:rsidR="000129DA" w:rsidRDefault="000129DA" w:rsidP="00946828">
            <w:pPr>
              <w:jc w:val="right"/>
            </w:pPr>
            <w:r>
              <w:t>94 028</w:t>
            </w:r>
          </w:p>
        </w:tc>
      </w:tr>
      <w:tr w:rsidR="000129DA" w14:paraId="5FBB22AB" w14:textId="77777777" w:rsidTr="00946828">
        <w:tc>
          <w:tcPr>
            <w:tcW w:w="3823" w:type="dxa"/>
          </w:tcPr>
          <w:p w14:paraId="2F1DAEE1" w14:textId="77777777" w:rsidR="000129DA" w:rsidRDefault="000129DA" w:rsidP="00946828">
            <w:r>
              <w:t>Utgiftsutjevning</w:t>
            </w:r>
          </w:p>
        </w:tc>
        <w:tc>
          <w:tcPr>
            <w:tcW w:w="1842" w:type="dxa"/>
          </w:tcPr>
          <w:p w14:paraId="20CABC31" w14:textId="77777777" w:rsidR="000129DA" w:rsidRPr="0087799F" w:rsidRDefault="000129DA" w:rsidP="00946828">
            <w:pPr>
              <w:jc w:val="right"/>
              <w:rPr>
                <w:color w:val="595959" w:themeColor="text1" w:themeTint="A6"/>
              </w:rPr>
            </w:pPr>
            <w:r w:rsidRPr="0087799F">
              <w:rPr>
                <w:color w:val="595959" w:themeColor="text1" w:themeTint="A6"/>
              </w:rPr>
              <w:t>24 410</w:t>
            </w:r>
          </w:p>
        </w:tc>
        <w:tc>
          <w:tcPr>
            <w:tcW w:w="1701" w:type="dxa"/>
          </w:tcPr>
          <w:p w14:paraId="1CA25E19" w14:textId="77777777" w:rsidR="000129DA" w:rsidRPr="0087799F" w:rsidRDefault="000129DA" w:rsidP="00946828">
            <w:pPr>
              <w:jc w:val="right"/>
              <w:rPr>
                <w:color w:val="595959" w:themeColor="text1" w:themeTint="A6"/>
              </w:rPr>
            </w:pPr>
            <w:r w:rsidRPr="0087799F">
              <w:rPr>
                <w:color w:val="595959" w:themeColor="text1" w:themeTint="A6"/>
              </w:rPr>
              <w:t>21 605</w:t>
            </w:r>
          </w:p>
        </w:tc>
        <w:tc>
          <w:tcPr>
            <w:tcW w:w="1696" w:type="dxa"/>
          </w:tcPr>
          <w:p w14:paraId="1C00A4B3" w14:textId="77777777" w:rsidR="000129DA" w:rsidRDefault="000129DA" w:rsidP="00946828">
            <w:pPr>
              <w:jc w:val="right"/>
            </w:pPr>
            <w:r>
              <w:t>22 155</w:t>
            </w:r>
          </w:p>
        </w:tc>
      </w:tr>
      <w:tr w:rsidR="000129DA" w14:paraId="7D42B73B" w14:textId="77777777" w:rsidTr="00946828">
        <w:tc>
          <w:tcPr>
            <w:tcW w:w="3823" w:type="dxa"/>
          </w:tcPr>
          <w:p w14:paraId="292DEA71" w14:textId="77777777" w:rsidR="000129DA" w:rsidRDefault="000129DA" w:rsidP="00946828">
            <w:r>
              <w:t>Skjønnsmidler</w:t>
            </w:r>
          </w:p>
        </w:tc>
        <w:tc>
          <w:tcPr>
            <w:tcW w:w="1842" w:type="dxa"/>
          </w:tcPr>
          <w:p w14:paraId="6187AF3D" w14:textId="77777777" w:rsidR="000129DA" w:rsidRPr="0087799F" w:rsidRDefault="000129DA" w:rsidP="00946828">
            <w:pPr>
              <w:jc w:val="right"/>
              <w:rPr>
                <w:color w:val="595959" w:themeColor="text1" w:themeTint="A6"/>
              </w:rPr>
            </w:pPr>
            <w:r w:rsidRPr="0087799F">
              <w:rPr>
                <w:color w:val="595959" w:themeColor="text1" w:themeTint="A6"/>
              </w:rPr>
              <w:t>2 600</w:t>
            </w:r>
          </w:p>
        </w:tc>
        <w:tc>
          <w:tcPr>
            <w:tcW w:w="1701" w:type="dxa"/>
          </w:tcPr>
          <w:p w14:paraId="2D5AAE39" w14:textId="77777777" w:rsidR="000129DA" w:rsidRPr="0087799F" w:rsidRDefault="000129DA" w:rsidP="00946828">
            <w:pPr>
              <w:jc w:val="right"/>
              <w:rPr>
                <w:color w:val="595959" w:themeColor="text1" w:themeTint="A6"/>
              </w:rPr>
            </w:pPr>
            <w:r w:rsidRPr="0087799F">
              <w:rPr>
                <w:color w:val="595959" w:themeColor="text1" w:themeTint="A6"/>
              </w:rPr>
              <w:t>1 975</w:t>
            </w:r>
          </w:p>
        </w:tc>
        <w:tc>
          <w:tcPr>
            <w:tcW w:w="1696" w:type="dxa"/>
          </w:tcPr>
          <w:p w14:paraId="0ADA8C3D" w14:textId="77777777" w:rsidR="000129DA" w:rsidRDefault="000129DA" w:rsidP="00946828">
            <w:pPr>
              <w:jc w:val="right"/>
            </w:pPr>
            <w:r>
              <w:t>1 500</w:t>
            </w:r>
          </w:p>
        </w:tc>
      </w:tr>
      <w:tr w:rsidR="000129DA" w14:paraId="659722D2" w14:textId="77777777" w:rsidTr="00946828">
        <w:tc>
          <w:tcPr>
            <w:tcW w:w="3823" w:type="dxa"/>
          </w:tcPr>
          <w:p w14:paraId="037C3FAF" w14:textId="77777777" w:rsidR="000129DA" w:rsidRDefault="000129DA" w:rsidP="00946828">
            <w:r>
              <w:t>Sør-Norge tilskudd</w:t>
            </w:r>
          </w:p>
        </w:tc>
        <w:tc>
          <w:tcPr>
            <w:tcW w:w="1842" w:type="dxa"/>
          </w:tcPr>
          <w:p w14:paraId="50A3C9C1" w14:textId="77777777" w:rsidR="000129DA" w:rsidRPr="0087799F" w:rsidRDefault="000129DA" w:rsidP="00946828">
            <w:pPr>
              <w:jc w:val="right"/>
              <w:rPr>
                <w:color w:val="595959" w:themeColor="text1" w:themeTint="A6"/>
              </w:rPr>
            </w:pPr>
            <w:r w:rsidRPr="0087799F">
              <w:rPr>
                <w:color w:val="595959" w:themeColor="text1" w:themeTint="A6"/>
              </w:rPr>
              <w:t>5 541</w:t>
            </w:r>
          </w:p>
        </w:tc>
        <w:tc>
          <w:tcPr>
            <w:tcW w:w="1701" w:type="dxa"/>
          </w:tcPr>
          <w:p w14:paraId="367FDF42" w14:textId="77777777" w:rsidR="000129DA" w:rsidRPr="0087799F" w:rsidRDefault="000129DA" w:rsidP="00946828">
            <w:pPr>
              <w:jc w:val="right"/>
              <w:rPr>
                <w:color w:val="595959" w:themeColor="text1" w:themeTint="A6"/>
              </w:rPr>
            </w:pPr>
            <w:r w:rsidRPr="0087799F">
              <w:rPr>
                <w:color w:val="595959" w:themeColor="text1" w:themeTint="A6"/>
              </w:rPr>
              <w:t>5 639</w:t>
            </w:r>
          </w:p>
        </w:tc>
        <w:tc>
          <w:tcPr>
            <w:tcW w:w="1696" w:type="dxa"/>
          </w:tcPr>
          <w:p w14:paraId="62A4C143" w14:textId="77777777" w:rsidR="000129DA" w:rsidRDefault="000129DA" w:rsidP="00946828">
            <w:pPr>
              <w:jc w:val="right"/>
            </w:pPr>
            <w:r>
              <w:t>5 550</w:t>
            </w:r>
          </w:p>
        </w:tc>
      </w:tr>
      <w:tr w:rsidR="000129DA" w14:paraId="2232015E" w14:textId="77777777" w:rsidTr="00946828">
        <w:tc>
          <w:tcPr>
            <w:tcW w:w="3823" w:type="dxa"/>
          </w:tcPr>
          <w:p w14:paraId="721FB950" w14:textId="77777777" w:rsidR="000129DA" w:rsidRDefault="000129DA" w:rsidP="00946828">
            <w:r>
              <w:t>Andre forhold</w:t>
            </w:r>
          </w:p>
        </w:tc>
        <w:tc>
          <w:tcPr>
            <w:tcW w:w="1842" w:type="dxa"/>
          </w:tcPr>
          <w:p w14:paraId="461528E6" w14:textId="77777777" w:rsidR="000129DA" w:rsidRPr="0087799F" w:rsidRDefault="000129DA" w:rsidP="00946828">
            <w:pPr>
              <w:jc w:val="right"/>
              <w:rPr>
                <w:color w:val="595959" w:themeColor="text1" w:themeTint="A6"/>
              </w:rPr>
            </w:pPr>
            <w:r w:rsidRPr="0087799F">
              <w:rPr>
                <w:color w:val="595959" w:themeColor="text1" w:themeTint="A6"/>
              </w:rPr>
              <w:t>1 859</w:t>
            </w:r>
          </w:p>
        </w:tc>
        <w:tc>
          <w:tcPr>
            <w:tcW w:w="1701" w:type="dxa"/>
          </w:tcPr>
          <w:p w14:paraId="34CEDCB1" w14:textId="77777777" w:rsidR="000129DA" w:rsidRPr="0087799F" w:rsidRDefault="000129DA" w:rsidP="00946828">
            <w:pPr>
              <w:jc w:val="right"/>
              <w:rPr>
                <w:color w:val="595959" w:themeColor="text1" w:themeTint="A6"/>
              </w:rPr>
            </w:pPr>
            <w:r w:rsidRPr="0087799F">
              <w:rPr>
                <w:color w:val="595959" w:themeColor="text1" w:themeTint="A6"/>
              </w:rPr>
              <w:t>3 921</w:t>
            </w:r>
          </w:p>
        </w:tc>
        <w:tc>
          <w:tcPr>
            <w:tcW w:w="1696" w:type="dxa"/>
          </w:tcPr>
          <w:p w14:paraId="7EF543AB" w14:textId="77777777" w:rsidR="000129DA" w:rsidRDefault="000129DA" w:rsidP="00946828">
            <w:pPr>
              <w:jc w:val="right"/>
            </w:pPr>
            <w:r>
              <w:t>2 769</w:t>
            </w:r>
          </w:p>
        </w:tc>
      </w:tr>
      <w:tr w:rsidR="000129DA" w14:paraId="50D39D9F" w14:textId="77777777" w:rsidTr="004D1E6C">
        <w:tc>
          <w:tcPr>
            <w:tcW w:w="3823" w:type="dxa"/>
            <w:tcBorders>
              <w:bottom w:val="single" w:sz="4" w:space="0" w:color="auto"/>
            </w:tcBorders>
          </w:tcPr>
          <w:p w14:paraId="736B2B91" w14:textId="77777777" w:rsidR="000129DA" w:rsidRDefault="000129DA" w:rsidP="00946828">
            <w:r>
              <w:t>Inntektsutjevning</w:t>
            </w:r>
          </w:p>
        </w:tc>
        <w:tc>
          <w:tcPr>
            <w:tcW w:w="1842" w:type="dxa"/>
            <w:tcBorders>
              <w:bottom w:val="single" w:sz="4" w:space="0" w:color="auto"/>
            </w:tcBorders>
          </w:tcPr>
          <w:p w14:paraId="71735142" w14:textId="77777777" w:rsidR="000129DA" w:rsidRPr="0087799F" w:rsidRDefault="000129DA" w:rsidP="00946828">
            <w:pPr>
              <w:jc w:val="right"/>
              <w:rPr>
                <w:color w:val="595959" w:themeColor="text1" w:themeTint="A6"/>
              </w:rPr>
            </w:pPr>
            <w:r w:rsidRPr="0087799F">
              <w:rPr>
                <w:color w:val="595959" w:themeColor="text1" w:themeTint="A6"/>
              </w:rPr>
              <w:t>25 146</w:t>
            </w:r>
          </w:p>
        </w:tc>
        <w:tc>
          <w:tcPr>
            <w:tcW w:w="1701" w:type="dxa"/>
            <w:tcBorders>
              <w:bottom w:val="single" w:sz="4" w:space="0" w:color="auto"/>
            </w:tcBorders>
          </w:tcPr>
          <w:p w14:paraId="70014D48" w14:textId="77777777" w:rsidR="000129DA" w:rsidRPr="0087799F" w:rsidRDefault="000129DA" w:rsidP="00946828">
            <w:pPr>
              <w:jc w:val="right"/>
              <w:rPr>
                <w:color w:val="595959" w:themeColor="text1" w:themeTint="A6"/>
              </w:rPr>
            </w:pPr>
            <w:r w:rsidRPr="0087799F">
              <w:rPr>
                <w:color w:val="595959" w:themeColor="text1" w:themeTint="A6"/>
              </w:rPr>
              <w:t>27 798</w:t>
            </w:r>
          </w:p>
        </w:tc>
        <w:tc>
          <w:tcPr>
            <w:tcW w:w="1696" w:type="dxa"/>
            <w:tcBorders>
              <w:bottom w:val="single" w:sz="4" w:space="0" w:color="auto"/>
            </w:tcBorders>
          </w:tcPr>
          <w:p w14:paraId="7CFEAA2E" w14:textId="77777777" w:rsidR="000129DA" w:rsidRDefault="000129DA" w:rsidP="00946828">
            <w:pPr>
              <w:jc w:val="right"/>
            </w:pPr>
            <w:r>
              <w:t>27 620</w:t>
            </w:r>
          </w:p>
        </w:tc>
      </w:tr>
      <w:tr w:rsidR="000129DA" w:rsidRPr="005943C5" w14:paraId="7205C29B" w14:textId="77777777" w:rsidTr="004D1E6C">
        <w:tc>
          <w:tcPr>
            <w:tcW w:w="3823" w:type="dxa"/>
            <w:shd w:val="clear" w:color="auto" w:fill="F2F2F2" w:themeFill="background1" w:themeFillShade="F2"/>
          </w:tcPr>
          <w:p w14:paraId="6152C0CA" w14:textId="77777777" w:rsidR="000129DA" w:rsidRPr="005943C5" w:rsidRDefault="000129DA" w:rsidP="00946828">
            <w:pPr>
              <w:rPr>
                <w:color w:val="4472C4" w:themeColor="accent5"/>
              </w:rPr>
            </w:pPr>
            <w:r w:rsidRPr="005943C5">
              <w:rPr>
                <w:color w:val="4472C4" w:themeColor="accent5"/>
              </w:rPr>
              <w:t>Sum rammetilskudd</w:t>
            </w:r>
          </w:p>
        </w:tc>
        <w:tc>
          <w:tcPr>
            <w:tcW w:w="1842" w:type="dxa"/>
            <w:shd w:val="clear" w:color="auto" w:fill="F2F2F2" w:themeFill="background1" w:themeFillShade="F2"/>
          </w:tcPr>
          <w:p w14:paraId="3EBAF207" w14:textId="77777777" w:rsidR="000129DA" w:rsidRPr="0087799F" w:rsidRDefault="000129DA" w:rsidP="00946828">
            <w:pPr>
              <w:jc w:val="right"/>
              <w:rPr>
                <w:color w:val="595959" w:themeColor="text1" w:themeTint="A6"/>
              </w:rPr>
            </w:pPr>
            <w:r w:rsidRPr="0087799F">
              <w:rPr>
                <w:color w:val="595959" w:themeColor="text1" w:themeTint="A6"/>
              </w:rPr>
              <w:t>156 084</w:t>
            </w:r>
          </w:p>
        </w:tc>
        <w:tc>
          <w:tcPr>
            <w:tcW w:w="1701" w:type="dxa"/>
            <w:shd w:val="clear" w:color="auto" w:fill="F2F2F2" w:themeFill="background1" w:themeFillShade="F2"/>
          </w:tcPr>
          <w:p w14:paraId="24E3DEEC" w14:textId="77777777" w:rsidR="000129DA" w:rsidRPr="0087799F" w:rsidRDefault="000129DA" w:rsidP="00946828">
            <w:pPr>
              <w:jc w:val="right"/>
              <w:rPr>
                <w:color w:val="595959" w:themeColor="text1" w:themeTint="A6"/>
              </w:rPr>
            </w:pPr>
            <w:r w:rsidRPr="0087799F">
              <w:rPr>
                <w:color w:val="595959" w:themeColor="text1" w:themeTint="A6"/>
              </w:rPr>
              <w:t>155 537</w:t>
            </w:r>
          </w:p>
        </w:tc>
        <w:tc>
          <w:tcPr>
            <w:tcW w:w="1696" w:type="dxa"/>
            <w:shd w:val="clear" w:color="auto" w:fill="F2F2F2" w:themeFill="background1" w:themeFillShade="F2"/>
          </w:tcPr>
          <w:p w14:paraId="54EBB82F" w14:textId="77777777" w:rsidR="000129DA" w:rsidRPr="00B337D9" w:rsidRDefault="000129DA" w:rsidP="00946828">
            <w:pPr>
              <w:jc w:val="right"/>
            </w:pPr>
            <w:r w:rsidRPr="00B337D9">
              <w:t>155 541</w:t>
            </w:r>
          </w:p>
        </w:tc>
      </w:tr>
      <w:tr w:rsidR="000129DA" w:rsidRPr="005943C5" w14:paraId="79682EEE" w14:textId="77777777" w:rsidTr="004D1E6C">
        <w:tc>
          <w:tcPr>
            <w:tcW w:w="3823" w:type="dxa"/>
            <w:tcBorders>
              <w:bottom w:val="single" w:sz="4" w:space="0" w:color="auto"/>
            </w:tcBorders>
            <w:shd w:val="clear" w:color="auto" w:fill="F2F2F2" w:themeFill="background1" w:themeFillShade="F2"/>
          </w:tcPr>
          <w:p w14:paraId="6207A4D9" w14:textId="77777777" w:rsidR="000129DA" w:rsidRPr="005943C5" w:rsidRDefault="000129DA" w:rsidP="00946828">
            <w:pPr>
              <w:rPr>
                <w:color w:val="4472C4" w:themeColor="accent5"/>
              </w:rPr>
            </w:pPr>
            <w:r w:rsidRPr="005943C5">
              <w:rPr>
                <w:color w:val="4472C4" w:themeColor="accent5"/>
              </w:rPr>
              <w:t>Sum skatt på inntekt og formue</w:t>
            </w:r>
          </w:p>
        </w:tc>
        <w:tc>
          <w:tcPr>
            <w:tcW w:w="1842" w:type="dxa"/>
            <w:tcBorders>
              <w:bottom w:val="single" w:sz="4" w:space="0" w:color="auto"/>
            </w:tcBorders>
            <w:shd w:val="clear" w:color="auto" w:fill="F2F2F2" w:themeFill="background1" w:themeFillShade="F2"/>
          </w:tcPr>
          <w:p w14:paraId="5A4C1270" w14:textId="77777777" w:rsidR="000129DA" w:rsidRPr="0087799F" w:rsidRDefault="000129DA" w:rsidP="00946828">
            <w:pPr>
              <w:jc w:val="right"/>
              <w:rPr>
                <w:color w:val="595959" w:themeColor="text1" w:themeTint="A6"/>
              </w:rPr>
            </w:pPr>
            <w:r w:rsidRPr="0087799F">
              <w:rPr>
                <w:color w:val="595959" w:themeColor="text1" w:themeTint="A6"/>
              </w:rPr>
              <w:t>83 140</w:t>
            </w:r>
          </w:p>
        </w:tc>
        <w:tc>
          <w:tcPr>
            <w:tcW w:w="1701" w:type="dxa"/>
            <w:tcBorders>
              <w:bottom w:val="single" w:sz="4" w:space="0" w:color="auto"/>
            </w:tcBorders>
            <w:shd w:val="clear" w:color="auto" w:fill="F2F2F2" w:themeFill="background1" w:themeFillShade="F2"/>
          </w:tcPr>
          <w:p w14:paraId="336C4B53" w14:textId="77777777" w:rsidR="000129DA" w:rsidRPr="0087799F" w:rsidRDefault="000129DA" w:rsidP="00946828">
            <w:pPr>
              <w:jc w:val="right"/>
              <w:rPr>
                <w:color w:val="595959" w:themeColor="text1" w:themeTint="A6"/>
              </w:rPr>
            </w:pPr>
            <w:r w:rsidRPr="0087799F">
              <w:rPr>
                <w:color w:val="595959" w:themeColor="text1" w:themeTint="A6"/>
              </w:rPr>
              <w:t>91 147</w:t>
            </w:r>
          </w:p>
        </w:tc>
        <w:tc>
          <w:tcPr>
            <w:tcW w:w="1696" w:type="dxa"/>
            <w:tcBorders>
              <w:bottom w:val="single" w:sz="4" w:space="0" w:color="auto"/>
            </w:tcBorders>
            <w:shd w:val="clear" w:color="auto" w:fill="F2F2F2" w:themeFill="background1" w:themeFillShade="F2"/>
          </w:tcPr>
          <w:p w14:paraId="5C92738F" w14:textId="77777777" w:rsidR="000129DA" w:rsidRPr="005943C5" w:rsidRDefault="000129DA" w:rsidP="00946828">
            <w:pPr>
              <w:jc w:val="right"/>
              <w:rPr>
                <w:color w:val="4472C4" w:themeColor="accent5"/>
              </w:rPr>
            </w:pPr>
            <w:r w:rsidRPr="00A3364E">
              <w:t>89 730</w:t>
            </w:r>
          </w:p>
        </w:tc>
      </w:tr>
      <w:tr w:rsidR="000129DA" w:rsidRPr="005943C5" w14:paraId="5B846D14" w14:textId="77777777" w:rsidTr="004D1E6C">
        <w:tc>
          <w:tcPr>
            <w:tcW w:w="3823" w:type="dxa"/>
            <w:shd w:val="clear" w:color="auto" w:fill="D9D9D9" w:themeFill="background1" w:themeFillShade="D9"/>
          </w:tcPr>
          <w:p w14:paraId="2CDD5593" w14:textId="77777777" w:rsidR="000129DA" w:rsidRPr="005943C5" w:rsidRDefault="000129DA" w:rsidP="00946828">
            <w:pPr>
              <w:rPr>
                <w:color w:val="4472C4" w:themeColor="accent5"/>
              </w:rPr>
            </w:pPr>
            <w:r w:rsidRPr="005943C5">
              <w:rPr>
                <w:color w:val="4472C4" w:themeColor="accent5"/>
              </w:rPr>
              <w:t>Sum frie inntekter</w:t>
            </w:r>
          </w:p>
        </w:tc>
        <w:tc>
          <w:tcPr>
            <w:tcW w:w="1842" w:type="dxa"/>
            <w:shd w:val="clear" w:color="auto" w:fill="D9D9D9" w:themeFill="background1" w:themeFillShade="D9"/>
          </w:tcPr>
          <w:p w14:paraId="4228BEA5" w14:textId="77777777" w:rsidR="000129DA" w:rsidRPr="0087799F" w:rsidRDefault="000129DA" w:rsidP="00946828">
            <w:pPr>
              <w:jc w:val="right"/>
              <w:rPr>
                <w:color w:val="595959" w:themeColor="text1" w:themeTint="A6"/>
              </w:rPr>
            </w:pPr>
            <w:r w:rsidRPr="0087799F">
              <w:rPr>
                <w:color w:val="595959" w:themeColor="text1" w:themeTint="A6"/>
              </w:rPr>
              <w:t>239 224</w:t>
            </w:r>
          </w:p>
        </w:tc>
        <w:tc>
          <w:tcPr>
            <w:tcW w:w="1701" w:type="dxa"/>
            <w:shd w:val="clear" w:color="auto" w:fill="D9D9D9" w:themeFill="background1" w:themeFillShade="D9"/>
          </w:tcPr>
          <w:p w14:paraId="30269C67" w14:textId="77777777" w:rsidR="000129DA" w:rsidRPr="0087799F" w:rsidRDefault="000129DA" w:rsidP="00946828">
            <w:pPr>
              <w:jc w:val="right"/>
              <w:rPr>
                <w:color w:val="595959" w:themeColor="text1" w:themeTint="A6"/>
              </w:rPr>
            </w:pPr>
            <w:r w:rsidRPr="0087799F">
              <w:rPr>
                <w:color w:val="595959" w:themeColor="text1" w:themeTint="A6"/>
              </w:rPr>
              <w:t>246 206</w:t>
            </w:r>
          </w:p>
        </w:tc>
        <w:tc>
          <w:tcPr>
            <w:tcW w:w="1696" w:type="dxa"/>
            <w:shd w:val="clear" w:color="auto" w:fill="D9D9D9" w:themeFill="background1" w:themeFillShade="D9"/>
          </w:tcPr>
          <w:p w14:paraId="544AFACD" w14:textId="77777777" w:rsidR="000129DA" w:rsidRPr="005943C5" w:rsidRDefault="000129DA" w:rsidP="00946828">
            <w:pPr>
              <w:jc w:val="right"/>
              <w:rPr>
                <w:color w:val="4472C4" w:themeColor="accent5"/>
              </w:rPr>
            </w:pPr>
            <w:r w:rsidRPr="00FB2DD1">
              <w:t>245 300</w:t>
            </w:r>
          </w:p>
        </w:tc>
      </w:tr>
      <w:tr w:rsidR="000129DA" w:rsidRPr="005943C5" w14:paraId="69269F7E" w14:textId="77777777" w:rsidTr="00946828">
        <w:tc>
          <w:tcPr>
            <w:tcW w:w="3823" w:type="dxa"/>
          </w:tcPr>
          <w:p w14:paraId="0259739B" w14:textId="77777777" w:rsidR="000129DA" w:rsidRPr="005943C5" w:rsidRDefault="000129DA" w:rsidP="00946828">
            <w:r w:rsidRPr="005943C5">
              <w:lastRenderedPageBreak/>
              <w:t>Skatt som % av landsgjennomsnittet</w:t>
            </w:r>
          </w:p>
        </w:tc>
        <w:tc>
          <w:tcPr>
            <w:tcW w:w="1842" w:type="dxa"/>
          </w:tcPr>
          <w:p w14:paraId="3CB4C4E5" w14:textId="77777777" w:rsidR="000129DA" w:rsidRPr="0087799F" w:rsidRDefault="000129DA" w:rsidP="00946828">
            <w:pPr>
              <w:jc w:val="right"/>
              <w:rPr>
                <w:color w:val="595959" w:themeColor="text1" w:themeTint="A6"/>
              </w:rPr>
            </w:pPr>
            <w:r w:rsidRPr="0087799F">
              <w:rPr>
                <w:color w:val="595959" w:themeColor="text1" w:themeTint="A6"/>
              </w:rPr>
              <w:t>72,2 %</w:t>
            </w:r>
          </w:p>
        </w:tc>
        <w:tc>
          <w:tcPr>
            <w:tcW w:w="1701" w:type="dxa"/>
          </w:tcPr>
          <w:p w14:paraId="7DF258E3" w14:textId="77777777" w:rsidR="000129DA" w:rsidRPr="0087799F" w:rsidRDefault="000129DA" w:rsidP="00946828">
            <w:pPr>
              <w:jc w:val="right"/>
              <w:rPr>
                <w:color w:val="595959" w:themeColor="text1" w:themeTint="A6"/>
              </w:rPr>
            </w:pPr>
            <w:r w:rsidRPr="0087799F">
              <w:rPr>
                <w:color w:val="595959" w:themeColor="text1" w:themeTint="A6"/>
              </w:rPr>
              <w:t>71,8 %</w:t>
            </w:r>
          </w:p>
        </w:tc>
        <w:tc>
          <w:tcPr>
            <w:tcW w:w="1696" w:type="dxa"/>
          </w:tcPr>
          <w:p w14:paraId="5548E92F" w14:textId="77777777" w:rsidR="000129DA" w:rsidRPr="005943C5" w:rsidRDefault="000129DA" w:rsidP="00946828">
            <w:pPr>
              <w:jc w:val="right"/>
            </w:pPr>
            <w:r>
              <w:t>71,7 %</w:t>
            </w:r>
          </w:p>
        </w:tc>
      </w:tr>
      <w:tr w:rsidR="000129DA" w:rsidRPr="005943C5" w14:paraId="4481765D" w14:textId="77777777" w:rsidTr="00946828">
        <w:tc>
          <w:tcPr>
            <w:tcW w:w="3823" w:type="dxa"/>
          </w:tcPr>
          <w:p w14:paraId="09C18270" w14:textId="77777777" w:rsidR="000129DA" w:rsidRPr="005943C5" w:rsidRDefault="000129DA" w:rsidP="00946828">
            <w:r w:rsidRPr="005943C5">
              <w:t>Skatt og netto skatteutjevning, % av landet</w:t>
            </w:r>
          </w:p>
        </w:tc>
        <w:tc>
          <w:tcPr>
            <w:tcW w:w="1842" w:type="dxa"/>
          </w:tcPr>
          <w:p w14:paraId="5FB5B81C" w14:textId="77777777" w:rsidR="000129DA" w:rsidRPr="0087799F" w:rsidRDefault="000129DA" w:rsidP="00946828">
            <w:pPr>
              <w:jc w:val="right"/>
              <w:rPr>
                <w:color w:val="595959" w:themeColor="text1" w:themeTint="A6"/>
              </w:rPr>
            </w:pPr>
          </w:p>
          <w:p w14:paraId="5964F791" w14:textId="77777777" w:rsidR="000129DA" w:rsidRPr="0087799F" w:rsidRDefault="000129DA" w:rsidP="00946828">
            <w:pPr>
              <w:jc w:val="right"/>
              <w:rPr>
                <w:color w:val="595959" w:themeColor="text1" w:themeTint="A6"/>
              </w:rPr>
            </w:pPr>
            <w:r w:rsidRPr="0087799F">
              <w:rPr>
                <w:color w:val="595959" w:themeColor="text1" w:themeTint="A6"/>
              </w:rPr>
              <w:t>94 %</w:t>
            </w:r>
          </w:p>
        </w:tc>
        <w:tc>
          <w:tcPr>
            <w:tcW w:w="1701" w:type="dxa"/>
          </w:tcPr>
          <w:p w14:paraId="117A5703" w14:textId="77777777" w:rsidR="000129DA" w:rsidRPr="0087799F" w:rsidRDefault="000129DA" w:rsidP="00946828">
            <w:pPr>
              <w:jc w:val="right"/>
              <w:rPr>
                <w:color w:val="595959" w:themeColor="text1" w:themeTint="A6"/>
              </w:rPr>
            </w:pPr>
          </w:p>
          <w:p w14:paraId="1D68BFB2" w14:textId="77777777" w:rsidR="000129DA" w:rsidRPr="0087799F" w:rsidRDefault="000129DA" w:rsidP="00946828">
            <w:pPr>
              <w:jc w:val="right"/>
              <w:rPr>
                <w:color w:val="595959" w:themeColor="text1" w:themeTint="A6"/>
              </w:rPr>
            </w:pPr>
            <w:r w:rsidRPr="0087799F">
              <w:rPr>
                <w:color w:val="595959" w:themeColor="text1" w:themeTint="A6"/>
              </w:rPr>
              <w:t>94 %</w:t>
            </w:r>
          </w:p>
        </w:tc>
        <w:tc>
          <w:tcPr>
            <w:tcW w:w="1696" w:type="dxa"/>
          </w:tcPr>
          <w:p w14:paraId="568ECC94" w14:textId="77777777" w:rsidR="000129DA" w:rsidRDefault="000129DA" w:rsidP="00946828">
            <w:pPr>
              <w:jc w:val="right"/>
            </w:pPr>
          </w:p>
          <w:p w14:paraId="3F4B3D75" w14:textId="77777777" w:rsidR="000129DA" w:rsidRPr="005943C5" w:rsidRDefault="000129DA" w:rsidP="00946828">
            <w:pPr>
              <w:jc w:val="right"/>
            </w:pPr>
            <w:r>
              <w:t>94 %</w:t>
            </w:r>
          </w:p>
        </w:tc>
      </w:tr>
    </w:tbl>
    <w:p w14:paraId="40A65942" w14:textId="77777777" w:rsidR="00E73970" w:rsidRDefault="00E73970" w:rsidP="000129DA">
      <w:pPr>
        <w:rPr>
          <w:b/>
          <w:bCs/>
          <w:color w:val="000000" w:themeColor="text1"/>
        </w:rPr>
      </w:pPr>
    </w:p>
    <w:p w14:paraId="3FA1FB8B" w14:textId="3ADCB8B2" w:rsidR="000129DA" w:rsidRDefault="000129DA" w:rsidP="000129DA">
      <w:r w:rsidRPr="001B0693">
        <w:rPr>
          <w:b/>
          <w:bCs/>
          <w:color w:val="000000" w:themeColor="text1"/>
        </w:rPr>
        <w:t>Innbyggertilskuddet</w:t>
      </w:r>
      <w:r w:rsidRPr="001B0693">
        <w:rPr>
          <w:color w:val="000000" w:themeColor="text1"/>
        </w:rPr>
        <w:t xml:space="preserve"> </w:t>
      </w:r>
      <w:r>
        <w:t xml:space="preserve">er i utgangspunktet et likt beløp </w:t>
      </w:r>
      <w:r w:rsidR="006E6B83">
        <w:t>fordelt per innbygger i alle landets</w:t>
      </w:r>
      <w:r>
        <w:t xml:space="preserve"> </w:t>
      </w:r>
      <w:r w:rsidR="006E6B83">
        <w:t>kommuner</w:t>
      </w:r>
      <w:r>
        <w:t xml:space="preserve">. I 2022 er innbyggertilskuddet 26 134 kroner per innbygger. Dette ganges med innbyggertall per </w:t>
      </w:r>
      <w:r w:rsidR="006E6B83">
        <w:t>0</w:t>
      </w:r>
      <w:r>
        <w:t>1.</w:t>
      </w:r>
      <w:r w:rsidR="006E6B83">
        <w:t>0</w:t>
      </w:r>
      <w:r>
        <w:t>7.21</w:t>
      </w:r>
      <w:r w:rsidR="006E6B83">
        <w:t>,</w:t>
      </w:r>
      <w:r>
        <w:t xml:space="preserve"> som var på 3 598 personer.</w:t>
      </w:r>
    </w:p>
    <w:p w14:paraId="443BEA39" w14:textId="2D780A08" w:rsidR="000129DA" w:rsidRDefault="000129DA" w:rsidP="000129DA">
      <w:r w:rsidRPr="001B0693">
        <w:rPr>
          <w:b/>
          <w:bCs/>
          <w:color w:val="000000" w:themeColor="text1"/>
        </w:rPr>
        <w:t>Utgiftsutjevningen</w:t>
      </w:r>
      <w:r w:rsidRPr="001B0693">
        <w:rPr>
          <w:color w:val="000000" w:themeColor="text1"/>
        </w:rPr>
        <w:t xml:space="preserve"> </w:t>
      </w:r>
      <w:r>
        <w:t xml:space="preserve">er en omfordeling av innbyggertilskuddet basert på hvor stort beregnet utgiftsbehov den enkelte kommune har. Utgiftsbehovet blir beregnet blant annet på bakgrunn av </w:t>
      </w:r>
      <w:r w:rsidR="001B0693">
        <w:t xml:space="preserve">befolkningens </w:t>
      </w:r>
      <w:r>
        <w:t xml:space="preserve">alderssammensetning i </w:t>
      </w:r>
      <w:r w:rsidR="001B0693">
        <w:t xml:space="preserve">alle landets </w:t>
      </w:r>
      <w:r>
        <w:t>kommune</w:t>
      </w:r>
      <w:r w:rsidR="001B0693">
        <w:t>r,</w:t>
      </w:r>
      <w:r>
        <w:t xml:space="preserve"> geografi</w:t>
      </w:r>
      <w:r w:rsidR="001B0693">
        <w:t>ske forhold</w:t>
      </w:r>
      <w:r>
        <w:t xml:space="preserve"> og </w:t>
      </w:r>
      <w:r w:rsidR="00F772C9">
        <w:t>sosial kjennetegn ved befolkningen</w:t>
      </w:r>
      <w:r>
        <w:t xml:space="preserve">. Kommuner med høyt utgiftsbehov får deretter kompensert for </w:t>
      </w:r>
      <w:r w:rsidR="00E81E2E">
        <w:t>såkalte ufrivillige kostnadsulemper</w:t>
      </w:r>
      <w:r w:rsidR="00761C10">
        <w:t>, som er forhold kommunen ikke kan påvirke selv</w:t>
      </w:r>
      <w:r>
        <w:t xml:space="preserve">, mens kommuner med lavt utgiftsbehov blir trukket. </w:t>
      </w:r>
    </w:p>
    <w:p w14:paraId="499567AB" w14:textId="73AE80A8" w:rsidR="000129DA" w:rsidRPr="00796A28" w:rsidRDefault="000129DA" w:rsidP="000129DA">
      <w:r>
        <w:t>I 2022 er det anslått at Våler kommune har et utgiftsbehov som er 9,51 % høyere enn landsgjennomsnittet</w:t>
      </w:r>
      <w:r w:rsidR="009B3DDE">
        <w:t>. Kommunen blir dermed t</w:t>
      </w:r>
      <w:r>
        <w:t>ilfør</w:t>
      </w:r>
      <w:r w:rsidR="009B3DDE">
        <w:t>t</w:t>
      </w:r>
      <w:r>
        <w:t xml:space="preserve"> ekstra midler i inntektssystemet for dette. Kommunens utgiftsbehov sammenlignet med landsgjennomsnittet er redusert</w:t>
      </w:r>
      <w:r w:rsidRPr="00DE11D4">
        <w:rPr>
          <w:color w:val="FF0000"/>
        </w:rPr>
        <w:t xml:space="preserve"> </w:t>
      </w:r>
      <w:r w:rsidRPr="00796A28">
        <w:t>med 0,2 % sammenlignet med 2021.</w:t>
      </w:r>
    </w:p>
    <w:p w14:paraId="03B6F898" w14:textId="1FCBCE5D" w:rsidR="000129DA" w:rsidRPr="00E73970" w:rsidRDefault="000129DA" w:rsidP="000129DA">
      <w:pPr>
        <w:rPr>
          <w:color w:val="000000" w:themeColor="text1"/>
        </w:rPr>
      </w:pPr>
      <w:r>
        <w:t xml:space="preserve">Tabellen under viser de ulike kriteriene </w:t>
      </w:r>
      <w:r w:rsidR="00796870">
        <w:t>som inngår i inntektssystemet</w:t>
      </w:r>
      <w:r w:rsidR="00513AA2">
        <w:t xml:space="preserve"> med angitte vekter for hvert kriterium for </w:t>
      </w:r>
      <w:r w:rsidR="0050537B">
        <w:t>Våler kommune</w:t>
      </w:r>
      <w:r w:rsidR="00796870">
        <w:t xml:space="preserve"> og hvilke utslag de utgjør i kroner</w:t>
      </w:r>
      <w:r w:rsidR="00513AA2">
        <w:t xml:space="preserve"> (tillegg/fratrekk i innbyggertilskuddet)</w:t>
      </w:r>
      <w:r w:rsidR="00347CE9">
        <w:t xml:space="preserve"> for kommune</w:t>
      </w:r>
      <w:r>
        <w:t xml:space="preserve">. </w:t>
      </w:r>
      <w:r w:rsidR="00347CE9">
        <w:t>Indeksen for Våler</w:t>
      </w:r>
      <w:r>
        <w:t xml:space="preserve"> viser </w:t>
      </w:r>
      <w:r w:rsidR="00347CE9">
        <w:t>om</w:t>
      </w:r>
      <w:r>
        <w:t xml:space="preserve"> Våler har høyere eller lavere utgiftsbehov enn landsgjennomsnittet. Kolonnen «Effekt» viser hvordan dette slår ut i utgiftsutjevningen når denne forskjellen er ganget opp med vekten for det enkelte kriteriet</w:t>
      </w:r>
      <w:r w:rsidR="00C37DBC">
        <w:t xml:space="preserve"> og antall innbyggere</w:t>
      </w:r>
      <w:r>
        <w:t xml:space="preserve">. For eksempel utgjør innbyggere 2-5 år en mindre del av befolkningen i Våler enn på landsbasis. </w:t>
      </w:r>
      <w:r w:rsidR="00C37DBC">
        <w:t xml:space="preserve">Kommunen </w:t>
      </w:r>
      <w:r>
        <w:t xml:space="preserve">trekkes </w:t>
      </w:r>
      <w:r w:rsidR="00C37DBC">
        <w:t xml:space="preserve">derfor </w:t>
      </w:r>
      <w:r>
        <w:t xml:space="preserve">ca. </w:t>
      </w:r>
      <w:r w:rsidR="00182508">
        <w:t>7</w:t>
      </w:r>
      <w:r>
        <w:t>,</w:t>
      </w:r>
      <w:r w:rsidR="00182508">
        <w:t>2</w:t>
      </w:r>
      <w:r>
        <w:t xml:space="preserve"> mill. kr </w:t>
      </w:r>
      <w:r w:rsidR="00F335A8">
        <w:t>fordi</w:t>
      </w:r>
      <w:r w:rsidR="00C37DBC">
        <w:t xml:space="preserve"> det</w:t>
      </w:r>
      <w:r>
        <w:t xml:space="preserve"> antas </w:t>
      </w:r>
      <w:r w:rsidR="00F335A8">
        <w:t>at</w:t>
      </w:r>
      <w:r>
        <w:t xml:space="preserve"> </w:t>
      </w:r>
      <w:r w:rsidR="00C37DBC">
        <w:t xml:space="preserve">Våler kommune da </w:t>
      </w:r>
      <w:r>
        <w:t>ha</w:t>
      </w:r>
      <w:r w:rsidR="00C37DBC">
        <w:t>r et</w:t>
      </w:r>
      <w:r>
        <w:t xml:space="preserve"> mindre utgiftsbehov i denne aldersgruppen enn landsgjennomsnittet. Tilsvarende har Våler relativt sett flere eldre. Det </w:t>
      </w:r>
      <w:r w:rsidR="00C37DBC">
        <w:t>gjør at kommunen har et høyere</w:t>
      </w:r>
      <w:r>
        <w:t xml:space="preserve"> utgiftsbehov </w:t>
      </w:r>
      <w:r w:rsidR="00C37DBC">
        <w:t xml:space="preserve">enn landsgjennomsnittet og betyr mer penger til kommunen. </w:t>
      </w:r>
      <w:r>
        <w:t>Basistillegget er i praksis et tilskudd per kommune, og et kriterium som i hovedsak slår positivt ut for små kommuner.</w:t>
      </w:r>
      <w:r w:rsidR="00AB4E96" w:rsidRPr="00AB4E96">
        <w:t xml:space="preserve"> </w:t>
      </w:r>
      <w:r>
        <w:t xml:space="preserve">Andre kriterier er tatt med etter statistiske analyser av hva som påvirker utgiftsbehovet. For eksempel er færre innbyggere med høyere utdanning statistisk </w:t>
      </w:r>
      <w:r w:rsidR="00A93111">
        <w:t>forbundet</w:t>
      </w:r>
      <w:r>
        <w:t xml:space="preserve"> med lavere etterspørsel etter barnehageplasser, mens færre ikke-gifte over 67 år statistisk sett gir lavere behov for omsorgstjenester. </w:t>
      </w:r>
    </w:p>
    <w:tbl>
      <w:tblPr>
        <w:tblW w:w="8931" w:type="dxa"/>
        <w:tblCellMar>
          <w:left w:w="70" w:type="dxa"/>
          <w:right w:w="70" w:type="dxa"/>
        </w:tblCellMar>
        <w:tblLook w:val="04A0" w:firstRow="1" w:lastRow="0" w:firstColumn="1" w:lastColumn="0" w:noHBand="0" w:noVBand="1"/>
      </w:tblPr>
      <w:tblGrid>
        <w:gridCol w:w="4660"/>
        <w:gridCol w:w="1861"/>
        <w:gridCol w:w="2410"/>
      </w:tblGrid>
      <w:tr w:rsidR="000129DA" w:rsidRPr="00AF1759" w14:paraId="4BAF0E3C" w14:textId="77777777" w:rsidTr="00946828">
        <w:trPr>
          <w:trHeight w:val="936"/>
        </w:trPr>
        <w:tc>
          <w:tcPr>
            <w:tcW w:w="4660" w:type="dxa"/>
            <w:tcBorders>
              <w:top w:val="nil"/>
              <w:left w:val="nil"/>
              <w:bottom w:val="single" w:sz="4" w:space="0" w:color="auto"/>
              <w:right w:val="nil"/>
            </w:tcBorders>
            <w:shd w:val="clear" w:color="auto" w:fill="auto"/>
            <w:vAlign w:val="bottom"/>
            <w:hideMark/>
          </w:tcPr>
          <w:p w14:paraId="45124F60" w14:textId="77777777" w:rsidR="000129DA" w:rsidRPr="00AF1759" w:rsidRDefault="000129DA" w:rsidP="00946828">
            <w:pPr>
              <w:spacing w:after="0" w:line="240" w:lineRule="auto"/>
              <w:rPr>
                <w:rFonts w:ascii="Times New Roman" w:eastAsia="Times New Roman" w:hAnsi="Times New Roman" w:cs="Times New Roman"/>
                <w:b/>
                <w:bCs/>
                <w:sz w:val="24"/>
                <w:szCs w:val="24"/>
                <w:lang w:eastAsia="nb-NO"/>
              </w:rPr>
            </w:pPr>
            <w:r w:rsidRPr="00AF1759">
              <w:rPr>
                <w:rFonts w:ascii="Times New Roman" w:eastAsia="Times New Roman" w:hAnsi="Times New Roman" w:cs="Times New Roman"/>
                <w:b/>
                <w:bCs/>
                <w:sz w:val="24"/>
                <w:szCs w:val="24"/>
                <w:lang w:eastAsia="nb-NO"/>
              </w:rPr>
              <w:t>Kriterier</w:t>
            </w:r>
          </w:p>
        </w:tc>
        <w:tc>
          <w:tcPr>
            <w:tcW w:w="1861" w:type="dxa"/>
            <w:tcBorders>
              <w:top w:val="nil"/>
              <w:left w:val="nil"/>
              <w:bottom w:val="single" w:sz="4" w:space="0" w:color="auto"/>
              <w:right w:val="nil"/>
            </w:tcBorders>
            <w:shd w:val="clear" w:color="auto" w:fill="auto"/>
            <w:vAlign w:val="bottom"/>
            <w:hideMark/>
          </w:tcPr>
          <w:p w14:paraId="6A7BF987" w14:textId="77777777" w:rsidR="000129DA" w:rsidRPr="00AF1759" w:rsidRDefault="000129DA" w:rsidP="00946828">
            <w:pPr>
              <w:spacing w:after="0" w:line="240" w:lineRule="auto"/>
              <w:jc w:val="center"/>
              <w:rPr>
                <w:rFonts w:ascii="Times New Roman" w:eastAsia="Times New Roman" w:hAnsi="Times New Roman" w:cs="Times New Roman"/>
                <w:b/>
                <w:bCs/>
                <w:sz w:val="24"/>
                <w:szCs w:val="24"/>
                <w:lang w:eastAsia="nb-NO"/>
              </w:rPr>
            </w:pPr>
            <w:r w:rsidRPr="00AF1759">
              <w:rPr>
                <w:rFonts w:ascii="Times New Roman" w:eastAsia="Times New Roman" w:hAnsi="Times New Roman" w:cs="Times New Roman"/>
                <w:b/>
                <w:bCs/>
                <w:sz w:val="24"/>
                <w:szCs w:val="24"/>
                <w:lang w:eastAsia="nb-NO"/>
              </w:rPr>
              <w:t>Indeks Våler</w:t>
            </w:r>
          </w:p>
        </w:tc>
        <w:tc>
          <w:tcPr>
            <w:tcW w:w="2410" w:type="dxa"/>
            <w:tcBorders>
              <w:top w:val="nil"/>
              <w:left w:val="nil"/>
              <w:bottom w:val="single" w:sz="4" w:space="0" w:color="auto"/>
              <w:right w:val="nil"/>
            </w:tcBorders>
            <w:shd w:val="clear" w:color="000000" w:fill="FFFFFF"/>
            <w:vAlign w:val="bottom"/>
            <w:hideMark/>
          </w:tcPr>
          <w:p w14:paraId="3120A036" w14:textId="77777777" w:rsidR="000129DA" w:rsidRPr="00AF1759" w:rsidRDefault="000129DA" w:rsidP="00946828">
            <w:pPr>
              <w:spacing w:after="0" w:line="240" w:lineRule="auto"/>
              <w:jc w:val="right"/>
              <w:rPr>
                <w:rFonts w:ascii="Times New Roman" w:eastAsia="Times New Roman" w:hAnsi="Times New Roman" w:cs="Times New Roman"/>
                <w:b/>
                <w:bCs/>
                <w:sz w:val="24"/>
                <w:szCs w:val="24"/>
                <w:lang w:eastAsia="nb-NO"/>
              </w:rPr>
            </w:pPr>
            <w:r w:rsidRPr="00AF1759">
              <w:rPr>
                <w:rFonts w:ascii="Times New Roman" w:eastAsia="Times New Roman" w:hAnsi="Times New Roman" w:cs="Times New Roman"/>
                <w:b/>
                <w:bCs/>
                <w:sz w:val="24"/>
                <w:szCs w:val="24"/>
                <w:lang w:eastAsia="nb-NO"/>
              </w:rPr>
              <w:t>Effekt (1000 kr)</w:t>
            </w:r>
          </w:p>
        </w:tc>
      </w:tr>
      <w:tr w:rsidR="000129DA" w:rsidRPr="00AF1759" w14:paraId="1E63755A" w14:textId="77777777" w:rsidTr="00946828">
        <w:trPr>
          <w:trHeight w:val="288"/>
        </w:trPr>
        <w:tc>
          <w:tcPr>
            <w:tcW w:w="4660" w:type="dxa"/>
            <w:tcBorders>
              <w:top w:val="nil"/>
              <w:left w:val="nil"/>
              <w:bottom w:val="nil"/>
              <w:right w:val="nil"/>
            </w:tcBorders>
            <w:shd w:val="clear" w:color="auto" w:fill="auto"/>
            <w:noWrap/>
            <w:vAlign w:val="bottom"/>
            <w:hideMark/>
          </w:tcPr>
          <w:p w14:paraId="15C1ECBD" w14:textId="395CD509" w:rsidR="000129DA" w:rsidRPr="00AF1759" w:rsidRDefault="000129DA" w:rsidP="00946828">
            <w:pPr>
              <w:spacing w:after="0" w:line="240" w:lineRule="auto"/>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 xml:space="preserve"> år</w:t>
            </w:r>
          </w:p>
        </w:tc>
        <w:tc>
          <w:tcPr>
            <w:tcW w:w="1861" w:type="dxa"/>
            <w:tcBorders>
              <w:top w:val="nil"/>
              <w:left w:val="nil"/>
              <w:bottom w:val="nil"/>
              <w:right w:val="nil"/>
            </w:tcBorders>
            <w:shd w:val="clear" w:color="auto" w:fill="auto"/>
            <w:noWrap/>
            <w:vAlign w:val="bottom"/>
            <w:hideMark/>
          </w:tcPr>
          <w:p w14:paraId="4BA3D970"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-0,2</w:t>
            </w:r>
            <w:r>
              <w:rPr>
                <w:rFonts w:ascii="Times New Roman" w:eastAsia="Times New Roman" w:hAnsi="Times New Roman" w:cs="Times New Roman"/>
                <w:sz w:val="20"/>
                <w:szCs w:val="20"/>
                <w:lang w:eastAsia="nb-NO"/>
              </w:rPr>
              <w:t>8</w:t>
            </w:r>
            <w:r w:rsidRPr="00AF1759">
              <w:rPr>
                <w:rFonts w:ascii="Times New Roman" w:eastAsia="Times New Roman" w:hAnsi="Times New Roman" w:cs="Times New Roman"/>
                <w:sz w:val="20"/>
                <w:szCs w:val="20"/>
                <w:lang w:eastAsia="nb-NO"/>
              </w:rPr>
              <w:t xml:space="preserve"> %</w:t>
            </w:r>
          </w:p>
        </w:tc>
        <w:tc>
          <w:tcPr>
            <w:tcW w:w="2410" w:type="dxa"/>
            <w:tcBorders>
              <w:top w:val="nil"/>
              <w:left w:val="nil"/>
              <w:bottom w:val="nil"/>
              <w:right w:val="nil"/>
            </w:tcBorders>
            <w:shd w:val="clear" w:color="000000" w:fill="FFFFFF"/>
            <w:vAlign w:val="bottom"/>
            <w:hideMark/>
          </w:tcPr>
          <w:p w14:paraId="67D9822A"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 xml:space="preserve">               -</w:t>
            </w:r>
            <w:r w:rsidRPr="00AF1759">
              <w:rPr>
                <w:rFonts w:ascii="Times New Roman" w:eastAsia="Times New Roman" w:hAnsi="Times New Roman" w:cs="Times New Roman"/>
                <w:sz w:val="20"/>
                <w:szCs w:val="20"/>
                <w:lang w:eastAsia="nb-NO"/>
              </w:rPr>
              <w:t>5</w:t>
            </w:r>
            <w:r>
              <w:rPr>
                <w:rFonts w:ascii="Times New Roman" w:eastAsia="Times New Roman" w:hAnsi="Times New Roman" w:cs="Times New Roman"/>
                <w:sz w:val="20"/>
                <w:szCs w:val="20"/>
                <w:lang w:eastAsia="nb-NO"/>
              </w:rPr>
              <w:t>9</w:t>
            </w:r>
            <w:r w:rsidRPr="00AF1759">
              <w:rPr>
                <w:rFonts w:ascii="Times New Roman" w:eastAsia="Times New Roman" w:hAnsi="Times New Roman" w:cs="Times New Roman"/>
                <w:sz w:val="20"/>
                <w:szCs w:val="20"/>
                <w:lang w:eastAsia="nb-NO"/>
              </w:rPr>
              <w:t xml:space="preserve">3 </w:t>
            </w:r>
          </w:p>
        </w:tc>
      </w:tr>
      <w:tr w:rsidR="000129DA" w:rsidRPr="00AF1759" w14:paraId="62F1DDC6" w14:textId="77777777" w:rsidTr="00946828">
        <w:trPr>
          <w:trHeight w:val="288"/>
        </w:trPr>
        <w:tc>
          <w:tcPr>
            <w:tcW w:w="4660" w:type="dxa"/>
            <w:tcBorders>
              <w:top w:val="nil"/>
              <w:left w:val="nil"/>
              <w:bottom w:val="nil"/>
              <w:right w:val="nil"/>
            </w:tcBorders>
            <w:shd w:val="clear" w:color="auto" w:fill="auto"/>
            <w:noWrap/>
            <w:vAlign w:val="bottom"/>
            <w:hideMark/>
          </w:tcPr>
          <w:p w14:paraId="6899CD58" w14:textId="77777777" w:rsidR="000129DA" w:rsidRPr="00AF1759" w:rsidRDefault="000129DA" w:rsidP="00946828">
            <w:pPr>
              <w:spacing w:after="0" w:line="240" w:lineRule="auto"/>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2-5 år</w:t>
            </w:r>
          </w:p>
        </w:tc>
        <w:tc>
          <w:tcPr>
            <w:tcW w:w="1861" w:type="dxa"/>
            <w:tcBorders>
              <w:top w:val="nil"/>
              <w:left w:val="nil"/>
              <w:bottom w:val="nil"/>
              <w:right w:val="nil"/>
            </w:tcBorders>
            <w:shd w:val="clear" w:color="auto" w:fill="auto"/>
            <w:noWrap/>
            <w:vAlign w:val="bottom"/>
            <w:hideMark/>
          </w:tcPr>
          <w:p w14:paraId="6F678607"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w:t>
            </w:r>
            <w:r>
              <w:rPr>
                <w:rFonts w:ascii="Times New Roman" w:eastAsia="Times New Roman" w:hAnsi="Times New Roman" w:cs="Times New Roman"/>
                <w:sz w:val="20"/>
                <w:szCs w:val="20"/>
                <w:lang w:eastAsia="nb-NO"/>
              </w:rPr>
              <w:t>3,41</w:t>
            </w:r>
            <w:r w:rsidRPr="00AF1759">
              <w:rPr>
                <w:rFonts w:ascii="Times New Roman" w:eastAsia="Times New Roman" w:hAnsi="Times New Roman" w:cs="Times New Roman"/>
                <w:sz w:val="20"/>
                <w:szCs w:val="20"/>
                <w:lang w:eastAsia="nb-NO"/>
              </w:rPr>
              <w:t xml:space="preserve"> %</w:t>
            </w:r>
          </w:p>
        </w:tc>
        <w:tc>
          <w:tcPr>
            <w:tcW w:w="2410" w:type="dxa"/>
            <w:tcBorders>
              <w:top w:val="nil"/>
              <w:left w:val="nil"/>
              <w:bottom w:val="nil"/>
              <w:right w:val="nil"/>
            </w:tcBorders>
            <w:shd w:val="clear" w:color="000000" w:fill="FFFFFF"/>
            <w:vAlign w:val="bottom"/>
            <w:hideMark/>
          </w:tcPr>
          <w:p w14:paraId="718DAB4F"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 xml:space="preserve">           -</w:t>
            </w:r>
            <w:r>
              <w:rPr>
                <w:rFonts w:ascii="Times New Roman" w:eastAsia="Times New Roman" w:hAnsi="Times New Roman" w:cs="Times New Roman"/>
                <w:sz w:val="20"/>
                <w:szCs w:val="20"/>
                <w:lang w:eastAsia="nb-NO"/>
              </w:rPr>
              <w:t>7 238</w:t>
            </w:r>
            <w:r w:rsidRPr="00AF1759">
              <w:rPr>
                <w:rFonts w:ascii="Times New Roman" w:eastAsia="Times New Roman" w:hAnsi="Times New Roman" w:cs="Times New Roman"/>
                <w:sz w:val="20"/>
                <w:szCs w:val="20"/>
                <w:lang w:eastAsia="nb-NO"/>
              </w:rPr>
              <w:t xml:space="preserve"> </w:t>
            </w:r>
          </w:p>
        </w:tc>
      </w:tr>
      <w:tr w:rsidR="000129DA" w:rsidRPr="00AF1759" w14:paraId="472B6CC0" w14:textId="77777777" w:rsidTr="00946828">
        <w:trPr>
          <w:trHeight w:val="288"/>
        </w:trPr>
        <w:tc>
          <w:tcPr>
            <w:tcW w:w="4660" w:type="dxa"/>
            <w:tcBorders>
              <w:top w:val="nil"/>
              <w:left w:val="nil"/>
              <w:bottom w:val="nil"/>
              <w:right w:val="nil"/>
            </w:tcBorders>
            <w:shd w:val="clear" w:color="auto" w:fill="auto"/>
            <w:noWrap/>
            <w:vAlign w:val="bottom"/>
            <w:hideMark/>
          </w:tcPr>
          <w:p w14:paraId="73D5DA4E" w14:textId="77777777" w:rsidR="000129DA" w:rsidRPr="00AF1759" w:rsidRDefault="000129DA" w:rsidP="00946828">
            <w:pPr>
              <w:spacing w:after="0" w:line="240" w:lineRule="auto"/>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6-15 år</w:t>
            </w:r>
          </w:p>
        </w:tc>
        <w:tc>
          <w:tcPr>
            <w:tcW w:w="1861" w:type="dxa"/>
            <w:tcBorders>
              <w:top w:val="nil"/>
              <w:left w:val="nil"/>
              <w:bottom w:val="nil"/>
              <w:right w:val="nil"/>
            </w:tcBorders>
            <w:shd w:val="clear" w:color="auto" w:fill="auto"/>
            <w:noWrap/>
            <w:vAlign w:val="bottom"/>
            <w:hideMark/>
          </w:tcPr>
          <w:p w14:paraId="6E24D952"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w:t>
            </w:r>
            <w:r>
              <w:rPr>
                <w:rFonts w:ascii="Times New Roman" w:eastAsia="Times New Roman" w:hAnsi="Times New Roman" w:cs="Times New Roman"/>
                <w:sz w:val="20"/>
                <w:szCs w:val="20"/>
                <w:lang w:eastAsia="nb-NO"/>
              </w:rPr>
              <w:t>6,99</w:t>
            </w:r>
            <w:r w:rsidRPr="00AF1759">
              <w:rPr>
                <w:rFonts w:ascii="Times New Roman" w:eastAsia="Times New Roman" w:hAnsi="Times New Roman" w:cs="Times New Roman"/>
                <w:sz w:val="20"/>
                <w:szCs w:val="20"/>
                <w:lang w:eastAsia="nb-NO"/>
              </w:rPr>
              <w:t xml:space="preserve"> %</w:t>
            </w:r>
          </w:p>
        </w:tc>
        <w:tc>
          <w:tcPr>
            <w:tcW w:w="2410" w:type="dxa"/>
            <w:tcBorders>
              <w:top w:val="nil"/>
              <w:left w:val="nil"/>
              <w:bottom w:val="nil"/>
              <w:right w:val="nil"/>
            </w:tcBorders>
            <w:shd w:val="clear" w:color="000000" w:fill="FFFFFF"/>
            <w:vAlign w:val="bottom"/>
            <w:hideMark/>
          </w:tcPr>
          <w:p w14:paraId="16B209B7"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 xml:space="preserve">         -14 </w:t>
            </w:r>
            <w:r>
              <w:rPr>
                <w:rFonts w:ascii="Times New Roman" w:eastAsia="Times New Roman" w:hAnsi="Times New Roman" w:cs="Times New Roman"/>
                <w:sz w:val="20"/>
                <w:szCs w:val="20"/>
                <w:lang w:eastAsia="nb-NO"/>
              </w:rPr>
              <w:t>864</w:t>
            </w:r>
            <w:r w:rsidRPr="00AF1759">
              <w:rPr>
                <w:rFonts w:ascii="Times New Roman" w:eastAsia="Times New Roman" w:hAnsi="Times New Roman" w:cs="Times New Roman"/>
                <w:sz w:val="20"/>
                <w:szCs w:val="20"/>
                <w:lang w:eastAsia="nb-NO"/>
              </w:rPr>
              <w:t xml:space="preserve"> </w:t>
            </w:r>
          </w:p>
        </w:tc>
      </w:tr>
      <w:tr w:rsidR="000129DA" w:rsidRPr="00AF1759" w14:paraId="72D7CC17" w14:textId="77777777" w:rsidTr="00946828">
        <w:trPr>
          <w:trHeight w:val="288"/>
        </w:trPr>
        <w:tc>
          <w:tcPr>
            <w:tcW w:w="4660" w:type="dxa"/>
            <w:tcBorders>
              <w:top w:val="nil"/>
              <w:left w:val="nil"/>
              <w:bottom w:val="nil"/>
              <w:right w:val="nil"/>
            </w:tcBorders>
            <w:shd w:val="clear" w:color="auto" w:fill="auto"/>
            <w:noWrap/>
            <w:vAlign w:val="bottom"/>
            <w:hideMark/>
          </w:tcPr>
          <w:p w14:paraId="67F7CF39" w14:textId="77777777" w:rsidR="000129DA" w:rsidRPr="00AF1759" w:rsidRDefault="000129DA" w:rsidP="00946828">
            <w:pPr>
              <w:spacing w:after="0" w:line="240" w:lineRule="auto"/>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16-22 år</w:t>
            </w:r>
          </w:p>
        </w:tc>
        <w:tc>
          <w:tcPr>
            <w:tcW w:w="1861" w:type="dxa"/>
            <w:tcBorders>
              <w:top w:val="nil"/>
              <w:left w:val="nil"/>
              <w:bottom w:val="nil"/>
              <w:right w:val="nil"/>
            </w:tcBorders>
            <w:shd w:val="clear" w:color="auto" w:fill="auto"/>
            <w:noWrap/>
            <w:vAlign w:val="bottom"/>
            <w:hideMark/>
          </w:tcPr>
          <w:p w14:paraId="28D5B6DE"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w:t>
            </w:r>
            <w:r>
              <w:rPr>
                <w:rFonts w:ascii="Times New Roman" w:eastAsia="Times New Roman" w:hAnsi="Times New Roman" w:cs="Times New Roman"/>
                <w:sz w:val="20"/>
                <w:szCs w:val="20"/>
                <w:lang w:eastAsia="nb-NO"/>
              </w:rPr>
              <w:t>0,19</w:t>
            </w:r>
            <w:r w:rsidRPr="00AF1759">
              <w:rPr>
                <w:rFonts w:ascii="Times New Roman" w:eastAsia="Times New Roman" w:hAnsi="Times New Roman" w:cs="Times New Roman"/>
                <w:sz w:val="20"/>
                <w:szCs w:val="20"/>
                <w:lang w:eastAsia="nb-NO"/>
              </w:rPr>
              <w:t xml:space="preserve"> %</w:t>
            </w:r>
          </w:p>
        </w:tc>
        <w:tc>
          <w:tcPr>
            <w:tcW w:w="2410" w:type="dxa"/>
            <w:tcBorders>
              <w:top w:val="nil"/>
              <w:left w:val="nil"/>
              <w:bottom w:val="nil"/>
              <w:right w:val="nil"/>
            </w:tcBorders>
            <w:shd w:val="clear" w:color="000000" w:fill="FFFFFF"/>
            <w:vAlign w:val="bottom"/>
            <w:hideMark/>
          </w:tcPr>
          <w:p w14:paraId="29D5317A"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 xml:space="preserve">               -4</w:t>
            </w:r>
            <w:r>
              <w:rPr>
                <w:rFonts w:ascii="Times New Roman" w:eastAsia="Times New Roman" w:hAnsi="Times New Roman" w:cs="Times New Roman"/>
                <w:sz w:val="20"/>
                <w:szCs w:val="20"/>
                <w:lang w:eastAsia="nb-NO"/>
              </w:rPr>
              <w:t>12</w:t>
            </w:r>
            <w:r w:rsidRPr="00AF1759">
              <w:rPr>
                <w:rFonts w:ascii="Times New Roman" w:eastAsia="Times New Roman" w:hAnsi="Times New Roman" w:cs="Times New Roman"/>
                <w:sz w:val="20"/>
                <w:szCs w:val="20"/>
                <w:lang w:eastAsia="nb-NO"/>
              </w:rPr>
              <w:t xml:space="preserve"> </w:t>
            </w:r>
          </w:p>
        </w:tc>
      </w:tr>
      <w:tr w:rsidR="000129DA" w:rsidRPr="00AF1759" w14:paraId="53FB2943" w14:textId="77777777" w:rsidTr="00946828">
        <w:trPr>
          <w:trHeight w:val="288"/>
        </w:trPr>
        <w:tc>
          <w:tcPr>
            <w:tcW w:w="4660" w:type="dxa"/>
            <w:tcBorders>
              <w:top w:val="nil"/>
              <w:left w:val="nil"/>
              <w:bottom w:val="nil"/>
              <w:right w:val="nil"/>
            </w:tcBorders>
            <w:shd w:val="clear" w:color="auto" w:fill="auto"/>
            <w:noWrap/>
            <w:vAlign w:val="bottom"/>
            <w:hideMark/>
          </w:tcPr>
          <w:p w14:paraId="5BBD8617" w14:textId="77777777" w:rsidR="000129DA" w:rsidRPr="00AF1759" w:rsidRDefault="000129DA" w:rsidP="00946828">
            <w:pPr>
              <w:spacing w:after="0" w:line="240" w:lineRule="auto"/>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23-66 år</w:t>
            </w:r>
          </w:p>
        </w:tc>
        <w:tc>
          <w:tcPr>
            <w:tcW w:w="1861" w:type="dxa"/>
            <w:tcBorders>
              <w:top w:val="nil"/>
              <w:left w:val="nil"/>
              <w:bottom w:val="nil"/>
              <w:right w:val="nil"/>
            </w:tcBorders>
            <w:shd w:val="clear" w:color="auto" w:fill="auto"/>
            <w:noWrap/>
            <w:vAlign w:val="bottom"/>
            <w:hideMark/>
          </w:tcPr>
          <w:p w14:paraId="10CE0463"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w:t>
            </w:r>
            <w:r>
              <w:rPr>
                <w:rFonts w:ascii="Times New Roman" w:eastAsia="Times New Roman" w:hAnsi="Times New Roman" w:cs="Times New Roman"/>
                <w:sz w:val="20"/>
                <w:szCs w:val="20"/>
                <w:lang w:eastAsia="nb-NO"/>
              </w:rPr>
              <w:t>0,61</w:t>
            </w:r>
            <w:r w:rsidRPr="00AF1759">
              <w:rPr>
                <w:rFonts w:ascii="Times New Roman" w:eastAsia="Times New Roman" w:hAnsi="Times New Roman" w:cs="Times New Roman"/>
                <w:sz w:val="20"/>
                <w:szCs w:val="20"/>
                <w:lang w:eastAsia="nb-NO"/>
              </w:rPr>
              <w:t xml:space="preserve"> %</w:t>
            </w:r>
          </w:p>
        </w:tc>
        <w:tc>
          <w:tcPr>
            <w:tcW w:w="2410" w:type="dxa"/>
            <w:tcBorders>
              <w:top w:val="nil"/>
              <w:left w:val="nil"/>
              <w:bottom w:val="nil"/>
              <w:right w:val="nil"/>
            </w:tcBorders>
            <w:shd w:val="clear" w:color="000000" w:fill="FFFFFF"/>
            <w:vAlign w:val="bottom"/>
            <w:hideMark/>
          </w:tcPr>
          <w:p w14:paraId="4A8B103F"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 xml:space="preserve">           -1 </w:t>
            </w:r>
            <w:r>
              <w:rPr>
                <w:rFonts w:ascii="Times New Roman" w:eastAsia="Times New Roman" w:hAnsi="Times New Roman" w:cs="Times New Roman"/>
                <w:sz w:val="20"/>
                <w:szCs w:val="20"/>
                <w:lang w:eastAsia="nb-NO"/>
              </w:rPr>
              <w:t>297</w:t>
            </w:r>
            <w:r w:rsidRPr="00AF1759">
              <w:rPr>
                <w:rFonts w:ascii="Times New Roman" w:eastAsia="Times New Roman" w:hAnsi="Times New Roman" w:cs="Times New Roman"/>
                <w:sz w:val="20"/>
                <w:szCs w:val="20"/>
                <w:lang w:eastAsia="nb-NO"/>
              </w:rPr>
              <w:t xml:space="preserve"> </w:t>
            </w:r>
          </w:p>
        </w:tc>
      </w:tr>
      <w:tr w:rsidR="000129DA" w:rsidRPr="00AF1759" w14:paraId="62392C22" w14:textId="77777777" w:rsidTr="00946828">
        <w:trPr>
          <w:trHeight w:val="288"/>
        </w:trPr>
        <w:tc>
          <w:tcPr>
            <w:tcW w:w="4660" w:type="dxa"/>
            <w:tcBorders>
              <w:top w:val="nil"/>
              <w:left w:val="nil"/>
              <w:bottom w:val="nil"/>
              <w:right w:val="nil"/>
            </w:tcBorders>
            <w:shd w:val="clear" w:color="auto" w:fill="auto"/>
            <w:noWrap/>
            <w:vAlign w:val="bottom"/>
            <w:hideMark/>
          </w:tcPr>
          <w:p w14:paraId="656ACA27" w14:textId="77777777" w:rsidR="000129DA" w:rsidRPr="00AF1759" w:rsidRDefault="000129DA" w:rsidP="00946828">
            <w:pPr>
              <w:spacing w:after="0" w:line="240" w:lineRule="auto"/>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67-79 år</w:t>
            </w:r>
          </w:p>
        </w:tc>
        <w:tc>
          <w:tcPr>
            <w:tcW w:w="1861" w:type="dxa"/>
            <w:tcBorders>
              <w:top w:val="nil"/>
              <w:left w:val="nil"/>
              <w:bottom w:val="nil"/>
              <w:right w:val="nil"/>
            </w:tcBorders>
            <w:shd w:val="clear" w:color="auto" w:fill="auto"/>
            <w:noWrap/>
            <w:vAlign w:val="bottom"/>
            <w:hideMark/>
          </w:tcPr>
          <w:p w14:paraId="4CDA19B3"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3,</w:t>
            </w:r>
            <w:r>
              <w:rPr>
                <w:rFonts w:ascii="Times New Roman" w:eastAsia="Times New Roman" w:hAnsi="Times New Roman" w:cs="Times New Roman"/>
                <w:sz w:val="20"/>
                <w:szCs w:val="20"/>
                <w:lang w:eastAsia="nb-NO"/>
              </w:rPr>
              <w:t>44</w:t>
            </w:r>
            <w:r w:rsidRPr="00AF1759">
              <w:rPr>
                <w:rFonts w:ascii="Times New Roman" w:eastAsia="Times New Roman" w:hAnsi="Times New Roman" w:cs="Times New Roman"/>
                <w:sz w:val="20"/>
                <w:szCs w:val="20"/>
                <w:lang w:eastAsia="nb-NO"/>
              </w:rPr>
              <w:t xml:space="preserve"> %</w:t>
            </w:r>
          </w:p>
        </w:tc>
        <w:tc>
          <w:tcPr>
            <w:tcW w:w="2410" w:type="dxa"/>
            <w:tcBorders>
              <w:top w:val="nil"/>
              <w:left w:val="nil"/>
              <w:bottom w:val="nil"/>
              <w:right w:val="nil"/>
            </w:tcBorders>
            <w:shd w:val="clear" w:color="000000" w:fill="FFFFFF"/>
            <w:vAlign w:val="bottom"/>
            <w:hideMark/>
          </w:tcPr>
          <w:p w14:paraId="6618D891"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 xml:space="preserve"> </w:t>
            </w:r>
            <w:r w:rsidRPr="00AF1759">
              <w:rPr>
                <w:rFonts w:ascii="Times New Roman" w:eastAsia="Times New Roman" w:hAnsi="Times New Roman" w:cs="Times New Roman"/>
                <w:sz w:val="20"/>
                <w:szCs w:val="20"/>
                <w:lang w:eastAsia="nb-NO"/>
              </w:rPr>
              <w:t xml:space="preserve">             </w:t>
            </w:r>
            <w:r>
              <w:rPr>
                <w:rFonts w:ascii="Times New Roman" w:eastAsia="Times New Roman" w:hAnsi="Times New Roman" w:cs="Times New Roman"/>
                <w:sz w:val="20"/>
                <w:szCs w:val="20"/>
                <w:lang w:eastAsia="nb-NO"/>
              </w:rPr>
              <w:t>7 316</w:t>
            </w:r>
            <w:r w:rsidRPr="00AF1759">
              <w:rPr>
                <w:rFonts w:ascii="Times New Roman" w:eastAsia="Times New Roman" w:hAnsi="Times New Roman" w:cs="Times New Roman"/>
                <w:sz w:val="20"/>
                <w:szCs w:val="20"/>
                <w:lang w:eastAsia="nb-NO"/>
              </w:rPr>
              <w:t xml:space="preserve"> </w:t>
            </w:r>
          </w:p>
        </w:tc>
      </w:tr>
      <w:tr w:rsidR="000129DA" w:rsidRPr="00AF1759" w14:paraId="6493A82D" w14:textId="77777777" w:rsidTr="00946828">
        <w:trPr>
          <w:trHeight w:val="288"/>
        </w:trPr>
        <w:tc>
          <w:tcPr>
            <w:tcW w:w="4660" w:type="dxa"/>
            <w:tcBorders>
              <w:top w:val="nil"/>
              <w:left w:val="nil"/>
              <w:bottom w:val="nil"/>
              <w:right w:val="nil"/>
            </w:tcBorders>
            <w:shd w:val="clear" w:color="auto" w:fill="auto"/>
            <w:noWrap/>
            <w:vAlign w:val="bottom"/>
            <w:hideMark/>
          </w:tcPr>
          <w:p w14:paraId="465EFF0D" w14:textId="77777777" w:rsidR="000129DA" w:rsidRPr="00AF1759" w:rsidRDefault="000129DA" w:rsidP="00946828">
            <w:pPr>
              <w:spacing w:after="0" w:line="240" w:lineRule="auto"/>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80-89 år</w:t>
            </w:r>
          </w:p>
        </w:tc>
        <w:tc>
          <w:tcPr>
            <w:tcW w:w="1861" w:type="dxa"/>
            <w:tcBorders>
              <w:top w:val="nil"/>
              <w:left w:val="nil"/>
              <w:bottom w:val="nil"/>
              <w:right w:val="nil"/>
            </w:tcBorders>
            <w:shd w:val="clear" w:color="auto" w:fill="auto"/>
            <w:noWrap/>
            <w:vAlign w:val="bottom"/>
            <w:hideMark/>
          </w:tcPr>
          <w:p w14:paraId="456B6260"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4,1</w:t>
            </w:r>
            <w:r>
              <w:rPr>
                <w:rFonts w:ascii="Times New Roman" w:eastAsia="Times New Roman" w:hAnsi="Times New Roman" w:cs="Times New Roman"/>
                <w:sz w:val="20"/>
                <w:szCs w:val="20"/>
                <w:lang w:eastAsia="nb-NO"/>
              </w:rPr>
              <w:t>8</w:t>
            </w:r>
            <w:r w:rsidRPr="00AF1759">
              <w:rPr>
                <w:rFonts w:ascii="Times New Roman" w:eastAsia="Times New Roman" w:hAnsi="Times New Roman" w:cs="Times New Roman"/>
                <w:sz w:val="20"/>
                <w:szCs w:val="20"/>
                <w:lang w:eastAsia="nb-NO"/>
              </w:rPr>
              <w:t xml:space="preserve"> %</w:t>
            </w:r>
          </w:p>
        </w:tc>
        <w:tc>
          <w:tcPr>
            <w:tcW w:w="2410" w:type="dxa"/>
            <w:tcBorders>
              <w:top w:val="nil"/>
              <w:left w:val="nil"/>
              <w:bottom w:val="nil"/>
              <w:right w:val="nil"/>
            </w:tcBorders>
            <w:shd w:val="clear" w:color="000000" w:fill="FFFFFF"/>
            <w:vAlign w:val="bottom"/>
            <w:hideMark/>
          </w:tcPr>
          <w:p w14:paraId="43A9CFBF"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 xml:space="preserve">             8 </w:t>
            </w:r>
            <w:r>
              <w:rPr>
                <w:rFonts w:ascii="Times New Roman" w:eastAsia="Times New Roman" w:hAnsi="Times New Roman" w:cs="Times New Roman"/>
                <w:sz w:val="20"/>
                <w:szCs w:val="20"/>
                <w:lang w:eastAsia="nb-NO"/>
              </w:rPr>
              <w:t>888</w:t>
            </w:r>
            <w:r w:rsidRPr="00AF1759">
              <w:rPr>
                <w:rFonts w:ascii="Times New Roman" w:eastAsia="Times New Roman" w:hAnsi="Times New Roman" w:cs="Times New Roman"/>
                <w:sz w:val="20"/>
                <w:szCs w:val="20"/>
                <w:lang w:eastAsia="nb-NO"/>
              </w:rPr>
              <w:t xml:space="preserve"> </w:t>
            </w:r>
          </w:p>
        </w:tc>
      </w:tr>
      <w:tr w:rsidR="000129DA" w:rsidRPr="00AF1759" w14:paraId="5581D21F" w14:textId="77777777" w:rsidTr="00946828">
        <w:trPr>
          <w:trHeight w:val="288"/>
        </w:trPr>
        <w:tc>
          <w:tcPr>
            <w:tcW w:w="4660" w:type="dxa"/>
            <w:tcBorders>
              <w:top w:val="nil"/>
              <w:left w:val="nil"/>
              <w:bottom w:val="nil"/>
              <w:right w:val="nil"/>
            </w:tcBorders>
            <w:shd w:val="clear" w:color="auto" w:fill="auto"/>
            <w:noWrap/>
            <w:vAlign w:val="bottom"/>
            <w:hideMark/>
          </w:tcPr>
          <w:p w14:paraId="0FA7C5BB" w14:textId="77777777" w:rsidR="000129DA" w:rsidRPr="00AF1759" w:rsidRDefault="000129DA" w:rsidP="00946828">
            <w:pPr>
              <w:spacing w:after="0" w:line="240" w:lineRule="auto"/>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over 90 år</w:t>
            </w:r>
          </w:p>
        </w:tc>
        <w:tc>
          <w:tcPr>
            <w:tcW w:w="1861" w:type="dxa"/>
            <w:tcBorders>
              <w:top w:val="nil"/>
              <w:left w:val="nil"/>
              <w:bottom w:val="nil"/>
              <w:right w:val="nil"/>
            </w:tcBorders>
            <w:shd w:val="clear" w:color="auto" w:fill="auto"/>
            <w:noWrap/>
            <w:vAlign w:val="bottom"/>
            <w:hideMark/>
          </w:tcPr>
          <w:p w14:paraId="32594251"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1,</w:t>
            </w:r>
            <w:r>
              <w:rPr>
                <w:rFonts w:ascii="Times New Roman" w:eastAsia="Times New Roman" w:hAnsi="Times New Roman" w:cs="Times New Roman"/>
                <w:sz w:val="20"/>
                <w:szCs w:val="20"/>
                <w:lang w:eastAsia="nb-NO"/>
              </w:rPr>
              <w:t>57</w:t>
            </w:r>
            <w:r w:rsidRPr="00AF1759">
              <w:rPr>
                <w:rFonts w:ascii="Times New Roman" w:eastAsia="Times New Roman" w:hAnsi="Times New Roman" w:cs="Times New Roman"/>
                <w:sz w:val="20"/>
                <w:szCs w:val="20"/>
                <w:lang w:eastAsia="nb-NO"/>
              </w:rPr>
              <w:t xml:space="preserve"> %</w:t>
            </w:r>
          </w:p>
        </w:tc>
        <w:tc>
          <w:tcPr>
            <w:tcW w:w="2410" w:type="dxa"/>
            <w:tcBorders>
              <w:top w:val="nil"/>
              <w:left w:val="nil"/>
              <w:bottom w:val="nil"/>
              <w:right w:val="nil"/>
            </w:tcBorders>
            <w:shd w:val="clear" w:color="000000" w:fill="FFFFFF"/>
            <w:vAlign w:val="bottom"/>
            <w:hideMark/>
          </w:tcPr>
          <w:p w14:paraId="2551FDC9"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 xml:space="preserve">             3 </w:t>
            </w:r>
            <w:r>
              <w:rPr>
                <w:rFonts w:ascii="Times New Roman" w:eastAsia="Times New Roman" w:hAnsi="Times New Roman" w:cs="Times New Roman"/>
                <w:sz w:val="20"/>
                <w:szCs w:val="20"/>
                <w:lang w:eastAsia="nb-NO"/>
              </w:rPr>
              <w:t>344</w:t>
            </w:r>
            <w:r w:rsidRPr="00AF1759">
              <w:rPr>
                <w:rFonts w:ascii="Times New Roman" w:eastAsia="Times New Roman" w:hAnsi="Times New Roman" w:cs="Times New Roman"/>
                <w:sz w:val="20"/>
                <w:szCs w:val="20"/>
                <w:lang w:eastAsia="nb-NO"/>
              </w:rPr>
              <w:t xml:space="preserve"> </w:t>
            </w:r>
          </w:p>
        </w:tc>
      </w:tr>
      <w:tr w:rsidR="000129DA" w:rsidRPr="00AF1759" w14:paraId="0ACF6BB1" w14:textId="77777777" w:rsidTr="00946828">
        <w:trPr>
          <w:trHeight w:val="288"/>
        </w:trPr>
        <w:tc>
          <w:tcPr>
            <w:tcW w:w="4660" w:type="dxa"/>
            <w:tcBorders>
              <w:top w:val="nil"/>
              <w:left w:val="nil"/>
              <w:bottom w:val="nil"/>
              <w:right w:val="nil"/>
            </w:tcBorders>
            <w:shd w:val="clear" w:color="auto" w:fill="auto"/>
            <w:noWrap/>
            <w:vAlign w:val="bottom"/>
            <w:hideMark/>
          </w:tcPr>
          <w:p w14:paraId="7066E1C0" w14:textId="77777777" w:rsidR="000129DA" w:rsidRPr="00AF1759" w:rsidRDefault="000129DA" w:rsidP="00946828">
            <w:pPr>
              <w:spacing w:after="0" w:line="240" w:lineRule="auto"/>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Basistillegg</w:t>
            </w:r>
          </w:p>
        </w:tc>
        <w:tc>
          <w:tcPr>
            <w:tcW w:w="1861" w:type="dxa"/>
            <w:tcBorders>
              <w:top w:val="nil"/>
              <w:left w:val="nil"/>
              <w:bottom w:val="nil"/>
              <w:right w:val="nil"/>
            </w:tcBorders>
            <w:shd w:val="clear" w:color="auto" w:fill="auto"/>
            <w:noWrap/>
            <w:vAlign w:val="bottom"/>
            <w:hideMark/>
          </w:tcPr>
          <w:p w14:paraId="35EF7192"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4,6</w:t>
            </w:r>
            <w:r>
              <w:rPr>
                <w:rFonts w:ascii="Times New Roman" w:eastAsia="Times New Roman" w:hAnsi="Times New Roman" w:cs="Times New Roman"/>
                <w:sz w:val="20"/>
                <w:szCs w:val="20"/>
                <w:lang w:eastAsia="nb-NO"/>
              </w:rPr>
              <w:t>1</w:t>
            </w:r>
            <w:r w:rsidRPr="00AF1759">
              <w:rPr>
                <w:rFonts w:ascii="Times New Roman" w:eastAsia="Times New Roman" w:hAnsi="Times New Roman" w:cs="Times New Roman"/>
                <w:sz w:val="20"/>
                <w:szCs w:val="20"/>
                <w:lang w:eastAsia="nb-NO"/>
              </w:rPr>
              <w:t xml:space="preserve"> %</w:t>
            </w:r>
          </w:p>
        </w:tc>
        <w:tc>
          <w:tcPr>
            <w:tcW w:w="2410" w:type="dxa"/>
            <w:tcBorders>
              <w:top w:val="nil"/>
              <w:left w:val="nil"/>
              <w:bottom w:val="nil"/>
              <w:right w:val="nil"/>
            </w:tcBorders>
            <w:shd w:val="clear" w:color="000000" w:fill="FFFFFF"/>
            <w:vAlign w:val="bottom"/>
            <w:hideMark/>
          </w:tcPr>
          <w:p w14:paraId="3DE4BA64"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 xml:space="preserve">             9 </w:t>
            </w:r>
            <w:r>
              <w:rPr>
                <w:rFonts w:ascii="Times New Roman" w:eastAsia="Times New Roman" w:hAnsi="Times New Roman" w:cs="Times New Roman"/>
                <w:sz w:val="20"/>
                <w:szCs w:val="20"/>
                <w:lang w:eastAsia="nb-NO"/>
              </w:rPr>
              <w:t>789</w:t>
            </w:r>
            <w:r w:rsidRPr="00AF1759">
              <w:rPr>
                <w:rFonts w:ascii="Times New Roman" w:eastAsia="Times New Roman" w:hAnsi="Times New Roman" w:cs="Times New Roman"/>
                <w:sz w:val="20"/>
                <w:szCs w:val="20"/>
                <w:lang w:eastAsia="nb-NO"/>
              </w:rPr>
              <w:t xml:space="preserve"> </w:t>
            </w:r>
          </w:p>
        </w:tc>
      </w:tr>
      <w:tr w:rsidR="000129DA" w:rsidRPr="00AF1759" w14:paraId="40F93125" w14:textId="77777777" w:rsidTr="00946828">
        <w:trPr>
          <w:trHeight w:val="288"/>
        </w:trPr>
        <w:tc>
          <w:tcPr>
            <w:tcW w:w="4660" w:type="dxa"/>
            <w:tcBorders>
              <w:top w:val="nil"/>
              <w:left w:val="nil"/>
              <w:bottom w:val="nil"/>
              <w:right w:val="nil"/>
            </w:tcBorders>
            <w:shd w:val="clear" w:color="auto" w:fill="auto"/>
            <w:noWrap/>
            <w:vAlign w:val="bottom"/>
            <w:hideMark/>
          </w:tcPr>
          <w:p w14:paraId="52632537" w14:textId="77777777" w:rsidR="000129DA" w:rsidRPr="00AF1759" w:rsidRDefault="000129DA" w:rsidP="00946828">
            <w:pPr>
              <w:spacing w:after="0" w:line="240" w:lineRule="auto"/>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Sone</w:t>
            </w:r>
          </w:p>
        </w:tc>
        <w:tc>
          <w:tcPr>
            <w:tcW w:w="1861" w:type="dxa"/>
            <w:tcBorders>
              <w:top w:val="nil"/>
              <w:left w:val="nil"/>
              <w:bottom w:val="nil"/>
              <w:right w:val="nil"/>
            </w:tcBorders>
            <w:shd w:val="clear" w:color="auto" w:fill="auto"/>
            <w:noWrap/>
            <w:vAlign w:val="bottom"/>
            <w:hideMark/>
          </w:tcPr>
          <w:p w14:paraId="4097867F"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0,</w:t>
            </w:r>
            <w:r>
              <w:rPr>
                <w:rFonts w:ascii="Times New Roman" w:eastAsia="Times New Roman" w:hAnsi="Times New Roman" w:cs="Times New Roman"/>
                <w:sz w:val="20"/>
                <w:szCs w:val="20"/>
                <w:lang w:eastAsia="nb-NO"/>
              </w:rPr>
              <w:t>49</w:t>
            </w:r>
            <w:r w:rsidRPr="00AF1759">
              <w:rPr>
                <w:rFonts w:ascii="Times New Roman" w:eastAsia="Times New Roman" w:hAnsi="Times New Roman" w:cs="Times New Roman"/>
                <w:sz w:val="20"/>
                <w:szCs w:val="20"/>
                <w:lang w:eastAsia="nb-NO"/>
              </w:rPr>
              <w:t xml:space="preserve"> %</w:t>
            </w:r>
          </w:p>
        </w:tc>
        <w:tc>
          <w:tcPr>
            <w:tcW w:w="2410" w:type="dxa"/>
            <w:tcBorders>
              <w:top w:val="nil"/>
              <w:left w:val="nil"/>
              <w:bottom w:val="nil"/>
              <w:right w:val="nil"/>
            </w:tcBorders>
            <w:shd w:val="clear" w:color="000000" w:fill="FFFFFF"/>
            <w:vAlign w:val="bottom"/>
            <w:hideMark/>
          </w:tcPr>
          <w:p w14:paraId="100F95F9"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 xml:space="preserve">             1 0</w:t>
            </w:r>
            <w:r>
              <w:rPr>
                <w:rFonts w:ascii="Times New Roman" w:eastAsia="Times New Roman" w:hAnsi="Times New Roman" w:cs="Times New Roman"/>
                <w:sz w:val="20"/>
                <w:szCs w:val="20"/>
                <w:lang w:eastAsia="nb-NO"/>
              </w:rPr>
              <w:t>35</w:t>
            </w:r>
            <w:r w:rsidRPr="00AF1759">
              <w:rPr>
                <w:rFonts w:ascii="Times New Roman" w:eastAsia="Times New Roman" w:hAnsi="Times New Roman" w:cs="Times New Roman"/>
                <w:sz w:val="20"/>
                <w:szCs w:val="20"/>
                <w:lang w:eastAsia="nb-NO"/>
              </w:rPr>
              <w:t xml:space="preserve"> </w:t>
            </w:r>
          </w:p>
        </w:tc>
      </w:tr>
      <w:tr w:rsidR="000129DA" w:rsidRPr="00AF1759" w14:paraId="1F60BFF8" w14:textId="77777777" w:rsidTr="00946828">
        <w:trPr>
          <w:trHeight w:val="288"/>
        </w:trPr>
        <w:tc>
          <w:tcPr>
            <w:tcW w:w="4660" w:type="dxa"/>
            <w:tcBorders>
              <w:top w:val="nil"/>
              <w:left w:val="nil"/>
              <w:bottom w:val="nil"/>
              <w:right w:val="nil"/>
            </w:tcBorders>
            <w:shd w:val="clear" w:color="auto" w:fill="auto"/>
            <w:noWrap/>
            <w:vAlign w:val="bottom"/>
            <w:hideMark/>
          </w:tcPr>
          <w:p w14:paraId="32DF416B" w14:textId="77777777" w:rsidR="000129DA" w:rsidRPr="00AF1759" w:rsidRDefault="000129DA" w:rsidP="00946828">
            <w:pPr>
              <w:spacing w:after="0" w:line="240" w:lineRule="auto"/>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Nabo</w:t>
            </w:r>
          </w:p>
        </w:tc>
        <w:tc>
          <w:tcPr>
            <w:tcW w:w="1861" w:type="dxa"/>
            <w:tcBorders>
              <w:top w:val="nil"/>
              <w:left w:val="nil"/>
              <w:bottom w:val="nil"/>
              <w:right w:val="nil"/>
            </w:tcBorders>
            <w:shd w:val="clear" w:color="auto" w:fill="auto"/>
            <w:noWrap/>
            <w:vAlign w:val="bottom"/>
            <w:hideMark/>
          </w:tcPr>
          <w:p w14:paraId="39DD6BB4"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1,</w:t>
            </w:r>
            <w:r>
              <w:rPr>
                <w:rFonts w:ascii="Times New Roman" w:eastAsia="Times New Roman" w:hAnsi="Times New Roman" w:cs="Times New Roman"/>
                <w:sz w:val="20"/>
                <w:szCs w:val="20"/>
                <w:lang w:eastAsia="nb-NO"/>
              </w:rPr>
              <w:t>67</w:t>
            </w:r>
            <w:r w:rsidRPr="00AF1759">
              <w:rPr>
                <w:rFonts w:ascii="Times New Roman" w:eastAsia="Times New Roman" w:hAnsi="Times New Roman" w:cs="Times New Roman"/>
                <w:sz w:val="20"/>
                <w:szCs w:val="20"/>
                <w:lang w:eastAsia="nb-NO"/>
              </w:rPr>
              <w:t xml:space="preserve"> %</w:t>
            </w:r>
          </w:p>
        </w:tc>
        <w:tc>
          <w:tcPr>
            <w:tcW w:w="2410" w:type="dxa"/>
            <w:tcBorders>
              <w:top w:val="nil"/>
              <w:left w:val="nil"/>
              <w:bottom w:val="nil"/>
              <w:right w:val="nil"/>
            </w:tcBorders>
            <w:shd w:val="clear" w:color="000000" w:fill="FFFFFF"/>
            <w:vAlign w:val="bottom"/>
            <w:hideMark/>
          </w:tcPr>
          <w:p w14:paraId="7E79BD51"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 xml:space="preserve">             3 </w:t>
            </w:r>
            <w:r>
              <w:rPr>
                <w:rFonts w:ascii="Times New Roman" w:eastAsia="Times New Roman" w:hAnsi="Times New Roman" w:cs="Times New Roman"/>
                <w:sz w:val="20"/>
                <w:szCs w:val="20"/>
                <w:lang w:eastAsia="nb-NO"/>
              </w:rPr>
              <w:t>552</w:t>
            </w:r>
            <w:r w:rsidRPr="00AF1759">
              <w:rPr>
                <w:rFonts w:ascii="Times New Roman" w:eastAsia="Times New Roman" w:hAnsi="Times New Roman" w:cs="Times New Roman"/>
                <w:sz w:val="20"/>
                <w:szCs w:val="20"/>
                <w:lang w:eastAsia="nb-NO"/>
              </w:rPr>
              <w:t xml:space="preserve"> </w:t>
            </w:r>
          </w:p>
        </w:tc>
      </w:tr>
      <w:tr w:rsidR="000129DA" w:rsidRPr="00AF1759" w14:paraId="53BA9842" w14:textId="77777777" w:rsidTr="00946828">
        <w:trPr>
          <w:trHeight w:val="288"/>
        </w:trPr>
        <w:tc>
          <w:tcPr>
            <w:tcW w:w="4660" w:type="dxa"/>
            <w:tcBorders>
              <w:top w:val="nil"/>
              <w:left w:val="nil"/>
              <w:bottom w:val="nil"/>
              <w:right w:val="nil"/>
            </w:tcBorders>
            <w:shd w:val="clear" w:color="auto" w:fill="auto"/>
            <w:noWrap/>
            <w:vAlign w:val="bottom"/>
            <w:hideMark/>
          </w:tcPr>
          <w:p w14:paraId="5DB1442A" w14:textId="77777777" w:rsidR="000129DA" w:rsidRPr="00AF1759" w:rsidRDefault="000129DA" w:rsidP="00946828">
            <w:pPr>
              <w:spacing w:after="0" w:line="240" w:lineRule="auto"/>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Landbrukskriterium</w:t>
            </w:r>
          </w:p>
        </w:tc>
        <w:tc>
          <w:tcPr>
            <w:tcW w:w="1861" w:type="dxa"/>
            <w:tcBorders>
              <w:top w:val="nil"/>
              <w:left w:val="nil"/>
              <w:bottom w:val="nil"/>
              <w:right w:val="nil"/>
            </w:tcBorders>
            <w:shd w:val="clear" w:color="auto" w:fill="auto"/>
            <w:noWrap/>
            <w:vAlign w:val="bottom"/>
            <w:hideMark/>
          </w:tcPr>
          <w:p w14:paraId="7490EC80"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0,7</w:t>
            </w:r>
            <w:r>
              <w:rPr>
                <w:rFonts w:ascii="Times New Roman" w:eastAsia="Times New Roman" w:hAnsi="Times New Roman" w:cs="Times New Roman"/>
                <w:sz w:val="20"/>
                <w:szCs w:val="20"/>
                <w:lang w:eastAsia="nb-NO"/>
              </w:rPr>
              <w:t>3</w:t>
            </w:r>
            <w:r w:rsidRPr="00AF1759">
              <w:rPr>
                <w:rFonts w:ascii="Times New Roman" w:eastAsia="Times New Roman" w:hAnsi="Times New Roman" w:cs="Times New Roman"/>
                <w:sz w:val="20"/>
                <w:szCs w:val="20"/>
                <w:lang w:eastAsia="nb-NO"/>
              </w:rPr>
              <w:t xml:space="preserve"> %</w:t>
            </w:r>
          </w:p>
        </w:tc>
        <w:tc>
          <w:tcPr>
            <w:tcW w:w="2410" w:type="dxa"/>
            <w:tcBorders>
              <w:top w:val="nil"/>
              <w:left w:val="nil"/>
              <w:bottom w:val="nil"/>
              <w:right w:val="nil"/>
            </w:tcBorders>
            <w:shd w:val="clear" w:color="000000" w:fill="FFFFFF"/>
            <w:vAlign w:val="bottom"/>
            <w:hideMark/>
          </w:tcPr>
          <w:p w14:paraId="76CDE441"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 xml:space="preserve">             1 </w:t>
            </w:r>
            <w:r>
              <w:rPr>
                <w:rFonts w:ascii="Times New Roman" w:eastAsia="Times New Roman" w:hAnsi="Times New Roman" w:cs="Times New Roman"/>
                <w:sz w:val="20"/>
                <w:szCs w:val="20"/>
                <w:lang w:eastAsia="nb-NO"/>
              </w:rPr>
              <w:t>545</w:t>
            </w:r>
            <w:r w:rsidRPr="00AF1759">
              <w:rPr>
                <w:rFonts w:ascii="Times New Roman" w:eastAsia="Times New Roman" w:hAnsi="Times New Roman" w:cs="Times New Roman"/>
                <w:sz w:val="20"/>
                <w:szCs w:val="20"/>
                <w:lang w:eastAsia="nb-NO"/>
              </w:rPr>
              <w:t xml:space="preserve"> </w:t>
            </w:r>
          </w:p>
        </w:tc>
      </w:tr>
      <w:tr w:rsidR="000129DA" w:rsidRPr="00AF1759" w14:paraId="04451B44" w14:textId="77777777" w:rsidTr="00946828">
        <w:trPr>
          <w:trHeight w:val="288"/>
        </w:trPr>
        <w:tc>
          <w:tcPr>
            <w:tcW w:w="4660" w:type="dxa"/>
            <w:tcBorders>
              <w:top w:val="nil"/>
              <w:left w:val="nil"/>
              <w:bottom w:val="nil"/>
              <w:right w:val="nil"/>
            </w:tcBorders>
            <w:shd w:val="clear" w:color="auto" w:fill="auto"/>
            <w:noWrap/>
            <w:vAlign w:val="bottom"/>
            <w:hideMark/>
          </w:tcPr>
          <w:p w14:paraId="3870058D" w14:textId="72790947" w:rsidR="000129DA" w:rsidRPr="00AF1759" w:rsidRDefault="000129DA" w:rsidP="00946828">
            <w:pPr>
              <w:spacing w:after="0" w:line="240" w:lineRule="auto"/>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Innvandrere 6-15 år ekskl</w:t>
            </w:r>
            <w:r w:rsidR="00946828">
              <w:rPr>
                <w:rFonts w:ascii="Times New Roman" w:eastAsia="Times New Roman" w:hAnsi="Times New Roman" w:cs="Times New Roman"/>
                <w:sz w:val="20"/>
                <w:szCs w:val="20"/>
                <w:lang w:eastAsia="nb-NO"/>
              </w:rPr>
              <w:t>.</w:t>
            </w:r>
            <w:r w:rsidRPr="00AF1759">
              <w:rPr>
                <w:rFonts w:ascii="Times New Roman" w:eastAsia="Times New Roman" w:hAnsi="Times New Roman" w:cs="Times New Roman"/>
                <w:sz w:val="20"/>
                <w:szCs w:val="20"/>
                <w:lang w:eastAsia="nb-NO"/>
              </w:rPr>
              <w:t xml:space="preserve"> Skandinavia</w:t>
            </w:r>
          </w:p>
        </w:tc>
        <w:tc>
          <w:tcPr>
            <w:tcW w:w="1861" w:type="dxa"/>
            <w:tcBorders>
              <w:top w:val="nil"/>
              <w:left w:val="nil"/>
              <w:bottom w:val="nil"/>
              <w:right w:val="nil"/>
            </w:tcBorders>
            <w:shd w:val="clear" w:color="auto" w:fill="auto"/>
            <w:noWrap/>
            <w:vAlign w:val="bottom"/>
            <w:hideMark/>
          </w:tcPr>
          <w:p w14:paraId="3C91C971"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-0,</w:t>
            </w:r>
            <w:r>
              <w:rPr>
                <w:rFonts w:ascii="Times New Roman" w:eastAsia="Times New Roman" w:hAnsi="Times New Roman" w:cs="Times New Roman"/>
                <w:sz w:val="20"/>
                <w:szCs w:val="20"/>
                <w:lang w:eastAsia="nb-NO"/>
              </w:rPr>
              <w:t>13</w:t>
            </w:r>
            <w:r w:rsidRPr="00AF1759">
              <w:rPr>
                <w:rFonts w:ascii="Times New Roman" w:eastAsia="Times New Roman" w:hAnsi="Times New Roman" w:cs="Times New Roman"/>
                <w:sz w:val="20"/>
                <w:szCs w:val="20"/>
                <w:lang w:eastAsia="nb-NO"/>
              </w:rPr>
              <w:t xml:space="preserve"> %</w:t>
            </w:r>
          </w:p>
        </w:tc>
        <w:tc>
          <w:tcPr>
            <w:tcW w:w="2410" w:type="dxa"/>
            <w:tcBorders>
              <w:top w:val="nil"/>
              <w:left w:val="nil"/>
              <w:bottom w:val="nil"/>
              <w:right w:val="nil"/>
            </w:tcBorders>
            <w:shd w:val="clear" w:color="000000" w:fill="FFFFFF"/>
            <w:vAlign w:val="bottom"/>
            <w:hideMark/>
          </w:tcPr>
          <w:p w14:paraId="3FE9B803"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 xml:space="preserve">               -269</w:t>
            </w:r>
            <w:r w:rsidRPr="00AF1759">
              <w:rPr>
                <w:rFonts w:ascii="Times New Roman" w:eastAsia="Times New Roman" w:hAnsi="Times New Roman" w:cs="Times New Roman"/>
                <w:sz w:val="20"/>
                <w:szCs w:val="20"/>
                <w:lang w:eastAsia="nb-NO"/>
              </w:rPr>
              <w:t xml:space="preserve"> </w:t>
            </w:r>
          </w:p>
        </w:tc>
      </w:tr>
      <w:tr w:rsidR="000129DA" w:rsidRPr="00AF1759" w14:paraId="7C56B066" w14:textId="77777777" w:rsidTr="00946828">
        <w:trPr>
          <w:trHeight w:val="288"/>
        </w:trPr>
        <w:tc>
          <w:tcPr>
            <w:tcW w:w="4660" w:type="dxa"/>
            <w:tcBorders>
              <w:top w:val="nil"/>
              <w:left w:val="nil"/>
              <w:bottom w:val="nil"/>
              <w:right w:val="nil"/>
            </w:tcBorders>
            <w:shd w:val="clear" w:color="auto" w:fill="auto"/>
            <w:noWrap/>
            <w:vAlign w:val="bottom"/>
            <w:hideMark/>
          </w:tcPr>
          <w:p w14:paraId="6A33C0D0" w14:textId="77777777" w:rsidR="000129DA" w:rsidRPr="00AF1759" w:rsidRDefault="000129DA" w:rsidP="00946828">
            <w:pPr>
              <w:spacing w:after="0" w:line="240" w:lineRule="auto"/>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Flyktninger uten integreringstilskudd</w:t>
            </w:r>
          </w:p>
        </w:tc>
        <w:tc>
          <w:tcPr>
            <w:tcW w:w="1861" w:type="dxa"/>
            <w:tcBorders>
              <w:top w:val="nil"/>
              <w:left w:val="nil"/>
              <w:bottom w:val="nil"/>
              <w:right w:val="nil"/>
            </w:tcBorders>
            <w:shd w:val="clear" w:color="auto" w:fill="auto"/>
            <w:noWrap/>
            <w:vAlign w:val="bottom"/>
            <w:hideMark/>
          </w:tcPr>
          <w:p w14:paraId="5E78E5D8"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-0,7</w:t>
            </w:r>
            <w:r>
              <w:rPr>
                <w:rFonts w:ascii="Times New Roman" w:eastAsia="Times New Roman" w:hAnsi="Times New Roman" w:cs="Times New Roman"/>
                <w:sz w:val="20"/>
                <w:szCs w:val="20"/>
                <w:lang w:eastAsia="nb-NO"/>
              </w:rPr>
              <w:t>3</w:t>
            </w:r>
            <w:r w:rsidRPr="00AF1759">
              <w:rPr>
                <w:rFonts w:ascii="Times New Roman" w:eastAsia="Times New Roman" w:hAnsi="Times New Roman" w:cs="Times New Roman"/>
                <w:sz w:val="20"/>
                <w:szCs w:val="20"/>
                <w:lang w:eastAsia="nb-NO"/>
              </w:rPr>
              <w:t xml:space="preserve"> %</w:t>
            </w:r>
          </w:p>
        </w:tc>
        <w:tc>
          <w:tcPr>
            <w:tcW w:w="2410" w:type="dxa"/>
            <w:tcBorders>
              <w:top w:val="nil"/>
              <w:left w:val="nil"/>
              <w:bottom w:val="nil"/>
              <w:right w:val="nil"/>
            </w:tcBorders>
            <w:shd w:val="clear" w:color="000000" w:fill="FFFFFF"/>
            <w:vAlign w:val="bottom"/>
            <w:hideMark/>
          </w:tcPr>
          <w:p w14:paraId="5F167A17"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 xml:space="preserve">           -1 </w:t>
            </w:r>
            <w:r>
              <w:rPr>
                <w:rFonts w:ascii="Times New Roman" w:eastAsia="Times New Roman" w:hAnsi="Times New Roman" w:cs="Times New Roman"/>
                <w:sz w:val="20"/>
                <w:szCs w:val="20"/>
                <w:lang w:eastAsia="nb-NO"/>
              </w:rPr>
              <w:t>55</w:t>
            </w:r>
            <w:r w:rsidRPr="00AF1759">
              <w:rPr>
                <w:rFonts w:ascii="Times New Roman" w:eastAsia="Times New Roman" w:hAnsi="Times New Roman" w:cs="Times New Roman"/>
                <w:sz w:val="20"/>
                <w:szCs w:val="20"/>
                <w:lang w:eastAsia="nb-NO"/>
              </w:rPr>
              <w:t xml:space="preserve">1 </w:t>
            </w:r>
          </w:p>
        </w:tc>
      </w:tr>
      <w:tr w:rsidR="000129DA" w:rsidRPr="00AF1759" w14:paraId="44E46C13" w14:textId="77777777" w:rsidTr="00946828">
        <w:trPr>
          <w:trHeight w:val="288"/>
        </w:trPr>
        <w:tc>
          <w:tcPr>
            <w:tcW w:w="4660" w:type="dxa"/>
            <w:tcBorders>
              <w:top w:val="nil"/>
              <w:left w:val="nil"/>
              <w:bottom w:val="nil"/>
              <w:right w:val="nil"/>
            </w:tcBorders>
            <w:shd w:val="clear" w:color="auto" w:fill="auto"/>
            <w:noWrap/>
            <w:vAlign w:val="bottom"/>
            <w:hideMark/>
          </w:tcPr>
          <w:p w14:paraId="24BA3669" w14:textId="06BA6653" w:rsidR="000129DA" w:rsidRPr="00AF1759" w:rsidRDefault="00946828" w:rsidP="00946828">
            <w:pPr>
              <w:spacing w:after="0" w:line="240" w:lineRule="auto"/>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Dødelighet</w:t>
            </w:r>
          </w:p>
        </w:tc>
        <w:tc>
          <w:tcPr>
            <w:tcW w:w="1861" w:type="dxa"/>
            <w:tcBorders>
              <w:top w:val="nil"/>
              <w:left w:val="nil"/>
              <w:bottom w:val="nil"/>
              <w:right w:val="nil"/>
            </w:tcBorders>
            <w:shd w:val="clear" w:color="auto" w:fill="auto"/>
            <w:noWrap/>
            <w:vAlign w:val="bottom"/>
            <w:hideMark/>
          </w:tcPr>
          <w:p w14:paraId="16C62FA4"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1,</w:t>
            </w:r>
            <w:r>
              <w:rPr>
                <w:rFonts w:ascii="Times New Roman" w:eastAsia="Times New Roman" w:hAnsi="Times New Roman" w:cs="Times New Roman"/>
                <w:sz w:val="20"/>
                <w:szCs w:val="20"/>
                <w:lang w:eastAsia="nb-NO"/>
              </w:rPr>
              <w:t>37</w:t>
            </w:r>
            <w:r w:rsidRPr="00AF1759">
              <w:rPr>
                <w:rFonts w:ascii="Times New Roman" w:eastAsia="Times New Roman" w:hAnsi="Times New Roman" w:cs="Times New Roman"/>
                <w:sz w:val="20"/>
                <w:szCs w:val="20"/>
                <w:lang w:eastAsia="nb-NO"/>
              </w:rPr>
              <w:t xml:space="preserve"> %</w:t>
            </w:r>
          </w:p>
        </w:tc>
        <w:tc>
          <w:tcPr>
            <w:tcW w:w="2410" w:type="dxa"/>
            <w:tcBorders>
              <w:top w:val="nil"/>
              <w:left w:val="nil"/>
              <w:bottom w:val="nil"/>
              <w:right w:val="nil"/>
            </w:tcBorders>
            <w:shd w:val="clear" w:color="000000" w:fill="FFFFFF"/>
            <w:vAlign w:val="bottom"/>
            <w:hideMark/>
          </w:tcPr>
          <w:p w14:paraId="4C1E63B8"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 xml:space="preserve">             2 </w:t>
            </w:r>
            <w:r>
              <w:rPr>
                <w:rFonts w:ascii="Times New Roman" w:eastAsia="Times New Roman" w:hAnsi="Times New Roman" w:cs="Times New Roman"/>
                <w:sz w:val="20"/>
                <w:szCs w:val="20"/>
                <w:lang w:eastAsia="nb-NO"/>
              </w:rPr>
              <w:t>912</w:t>
            </w:r>
            <w:r w:rsidRPr="00AF1759">
              <w:rPr>
                <w:rFonts w:ascii="Times New Roman" w:eastAsia="Times New Roman" w:hAnsi="Times New Roman" w:cs="Times New Roman"/>
                <w:sz w:val="20"/>
                <w:szCs w:val="20"/>
                <w:lang w:eastAsia="nb-NO"/>
              </w:rPr>
              <w:t xml:space="preserve"> </w:t>
            </w:r>
          </w:p>
        </w:tc>
      </w:tr>
      <w:tr w:rsidR="000129DA" w:rsidRPr="00AF1759" w14:paraId="5EA352E5" w14:textId="77777777" w:rsidTr="00946828">
        <w:trPr>
          <w:trHeight w:val="288"/>
        </w:trPr>
        <w:tc>
          <w:tcPr>
            <w:tcW w:w="4660" w:type="dxa"/>
            <w:tcBorders>
              <w:top w:val="nil"/>
              <w:left w:val="nil"/>
              <w:bottom w:val="nil"/>
              <w:right w:val="nil"/>
            </w:tcBorders>
            <w:shd w:val="clear" w:color="auto" w:fill="auto"/>
            <w:noWrap/>
            <w:vAlign w:val="bottom"/>
            <w:hideMark/>
          </w:tcPr>
          <w:p w14:paraId="0A12F3C4" w14:textId="77777777" w:rsidR="000129DA" w:rsidRPr="00AF1759" w:rsidRDefault="000129DA" w:rsidP="00946828">
            <w:pPr>
              <w:spacing w:after="0" w:line="240" w:lineRule="auto"/>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Barn 0-15 med enslige forsørgere</w:t>
            </w:r>
          </w:p>
        </w:tc>
        <w:tc>
          <w:tcPr>
            <w:tcW w:w="1861" w:type="dxa"/>
            <w:tcBorders>
              <w:top w:val="nil"/>
              <w:left w:val="nil"/>
              <w:bottom w:val="nil"/>
              <w:right w:val="nil"/>
            </w:tcBorders>
            <w:shd w:val="clear" w:color="auto" w:fill="auto"/>
            <w:noWrap/>
            <w:vAlign w:val="bottom"/>
            <w:hideMark/>
          </w:tcPr>
          <w:p w14:paraId="141E5809"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-0,03 %</w:t>
            </w:r>
          </w:p>
        </w:tc>
        <w:tc>
          <w:tcPr>
            <w:tcW w:w="2410" w:type="dxa"/>
            <w:tcBorders>
              <w:top w:val="nil"/>
              <w:left w:val="nil"/>
              <w:bottom w:val="nil"/>
              <w:right w:val="nil"/>
            </w:tcBorders>
            <w:shd w:val="clear" w:color="000000" w:fill="FFFFFF"/>
            <w:vAlign w:val="bottom"/>
            <w:hideMark/>
          </w:tcPr>
          <w:p w14:paraId="6B23FCBA"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 xml:space="preserve">                 -</w:t>
            </w:r>
            <w:r>
              <w:rPr>
                <w:rFonts w:ascii="Times New Roman" w:eastAsia="Times New Roman" w:hAnsi="Times New Roman" w:cs="Times New Roman"/>
                <w:sz w:val="20"/>
                <w:szCs w:val="20"/>
                <w:lang w:eastAsia="nb-NO"/>
              </w:rPr>
              <w:t>58</w:t>
            </w:r>
            <w:r w:rsidRPr="00AF1759">
              <w:rPr>
                <w:rFonts w:ascii="Times New Roman" w:eastAsia="Times New Roman" w:hAnsi="Times New Roman" w:cs="Times New Roman"/>
                <w:sz w:val="20"/>
                <w:szCs w:val="20"/>
                <w:lang w:eastAsia="nb-NO"/>
              </w:rPr>
              <w:t xml:space="preserve"> </w:t>
            </w:r>
          </w:p>
        </w:tc>
      </w:tr>
      <w:tr w:rsidR="000129DA" w:rsidRPr="00AF1759" w14:paraId="7A90F70A" w14:textId="77777777" w:rsidTr="00946828">
        <w:trPr>
          <w:trHeight w:val="288"/>
        </w:trPr>
        <w:tc>
          <w:tcPr>
            <w:tcW w:w="4660" w:type="dxa"/>
            <w:tcBorders>
              <w:top w:val="nil"/>
              <w:left w:val="nil"/>
              <w:bottom w:val="nil"/>
              <w:right w:val="nil"/>
            </w:tcBorders>
            <w:shd w:val="clear" w:color="auto" w:fill="auto"/>
            <w:noWrap/>
            <w:vAlign w:val="bottom"/>
            <w:hideMark/>
          </w:tcPr>
          <w:p w14:paraId="3AB0079D" w14:textId="77777777" w:rsidR="000129DA" w:rsidRPr="00AF1759" w:rsidRDefault="000129DA" w:rsidP="00946828">
            <w:pPr>
              <w:spacing w:after="0" w:line="240" w:lineRule="auto"/>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Lavinntekt</w:t>
            </w:r>
          </w:p>
        </w:tc>
        <w:tc>
          <w:tcPr>
            <w:tcW w:w="1861" w:type="dxa"/>
            <w:tcBorders>
              <w:top w:val="nil"/>
              <w:left w:val="nil"/>
              <w:bottom w:val="nil"/>
              <w:right w:val="nil"/>
            </w:tcBorders>
            <w:shd w:val="clear" w:color="auto" w:fill="auto"/>
            <w:noWrap/>
            <w:vAlign w:val="bottom"/>
            <w:hideMark/>
          </w:tcPr>
          <w:p w14:paraId="0E20E582"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-0,</w:t>
            </w:r>
            <w:r>
              <w:rPr>
                <w:rFonts w:ascii="Times New Roman" w:eastAsia="Times New Roman" w:hAnsi="Times New Roman" w:cs="Times New Roman"/>
                <w:sz w:val="20"/>
                <w:szCs w:val="20"/>
                <w:lang w:eastAsia="nb-NO"/>
              </w:rPr>
              <w:t>01</w:t>
            </w:r>
            <w:r w:rsidRPr="00AF1759">
              <w:rPr>
                <w:rFonts w:ascii="Times New Roman" w:eastAsia="Times New Roman" w:hAnsi="Times New Roman" w:cs="Times New Roman"/>
                <w:sz w:val="20"/>
                <w:szCs w:val="20"/>
                <w:lang w:eastAsia="nb-NO"/>
              </w:rPr>
              <w:t xml:space="preserve"> %</w:t>
            </w:r>
          </w:p>
        </w:tc>
        <w:tc>
          <w:tcPr>
            <w:tcW w:w="2410" w:type="dxa"/>
            <w:tcBorders>
              <w:top w:val="nil"/>
              <w:left w:val="nil"/>
              <w:bottom w:val="nil"/>
              <w:right w:val="nil"/>
            </w:tcBorders>
            <w:shd w:val="clear" w:color="000000" w:fill="FFFFFF"/>
            <w:vAlign w:val="bottom"/>
            <w:hideMark/>
          </w:tcPr>
          <w:p w14:paraId="1F116D0B"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 xml:space="preserve">               24</w:t>
            </w:r>
            <w:r w:rsidRPr="00AF1759">
              <w:rPr>
                <w:rFonts w:ascii="Times New Roman" w:eastAsia="Times New Roman" w:hAnsi="Times New Roman" w:cs="Times New Roman"/>
                <w:sz w:val="20"/>
                <w:szCs w:val="20"/>
                <w:lang w:eastAsia="nb-NO"/>
              </w:rPr>
              <w:t xml:space="preserve"> </w:t>
            </w:r>
          </w:p>
        </w:tc>
      </w:tr>
      <w:tr w:rsidR="000129DA" w:rsidRPr="00AF1759" w14:paraId="6872ADE1" w14:textId="77777777" w:rsidTr="00946828">
        <w:trPr>
          <w:trHeight w:val="288"/>
        </w:trPr>
        <w:tc>
          <w:tcPr>
            <w:tcW w:w="4660" w:type="dxa"/>
            <w:tcBorders>
              <w:top w:val="nil"/>
              <w:left w:val="nil"/>
              <w:bottom w:val="nil"/>
              <w:right w:val="nil"/>
            </w:tcBorders>
            <w:shd w:val="clear" w:color="auto" w:fill="auto"/>
            <w:noWrap/>
            <w:vAlign w:val="bottom"/>
            <w:hideMark/>
          </w:tcPr>
          <w:p w14:paraId="266235BE" w14:textId="77777777" w:rsidR="000129DA" w:rsidRPr="00AF1759" w:rsidRDefault="000129DA" w:rsidP="00946828">
            <w:pPr>
              <w:spacing w:after="0" w:line="240" w:lineRule="auto"/>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Uføre 18-49 år</w:t>
            </w:r>
          </w:p>
        </w:tc>
        <w:tc>
          <w:tcPr>
            <w:tcW w:w="1861" w:type="dxa"/>
            <w:tcBorders>
              <w:top w:val="nil"/>
              <w:left w:val="nil"/>
              <w:bottom w:val="nil"/>
              <w:right w:val="nil"/>
            </w:tcBorders>
            <w:shd w:val="clear" w:color="auto" w:fill="auto"/>
            <w:noWrap/>
            <w:vAlign w:val="bottom"/>
            <w:hideMark/>
          </w:tcPr>
          <w:p w14:paraId="20B47E49"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0,</w:t>
            </w:r>
            <w:r>
              <w:rPr>
                <w:rFonts w:ascii="Times New Roman" w:eastAsia="Times New Roman" w:hAnsi="Times New Roman" w:cs="Times New Roman"/>
                <w:sz w:val="20"/>
                <w:szCs w:val="20"/>
                <w:lang w:eastAsia="nb-NO"/>
              </w:rPr>
              <w:t>35</w:t>
            </w:r>
            <w:r w:rsidRPr="00AF1759">
              <w:rPr>
                <w:rFonts w:ascii="Times New Roman" w:eastAsia="Times New Roman" w:hAnsi="Times New Roman" w:cs="Times New Roman"/>
                <w:sz w:val="20"/>
                <w:szCs w:val="20"/>
                <w:lang w:eastAsia="nb-NO"/>
              </w:rPr>
              <w:t xml:space="preserve"> %</w:t>
            </w:r>
          </w:p>
        </w:tc>
        <w:tc>
          <w:tcPr>
            <w:tcW w:w="2410" w:type="dxa"/>
            <w:tcBorders>
              <w:top w:val="nil"/>
              <w:left w:val="nil"/>
              <w:bottom w:val="nil"/>
              <w:right w:val="nil"/>
            </w:tcBorders>
            <w:shd w:val="clear" w:color="000000" w:fill="FFFFFF"/>
            <w:vAlign w:val="bottom"/>
            <w:hideMark/>
          </w:tcPr>
          <w:p w14:paraId="475D7C34"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 xml:space="preserve">                </w:t>
            </w:r>
            <w:r>
              <w:rPr>
                <w:rFonts w:ascii="Times New Roman" w:eastAsia="Times New Roman" w:hAnsi="Times New Roman" w:cs="Times New Roman"/>
                <w:sz w:val="20"/>
                <w:szCs w:val="20"/>
                <w:lang w:eastAsia="nb-NO"/>
              </w:rPr>
              <w:t>750</w:t>
            </w:r>
            <w:r w:rsidRPr="00AF1759">
              <w:rPr>
                <w:rFonts w:ascii="Times New Roman" w:eastAsia="Times New Roman" w:hAnsi="Times New Roman" w:cs="Times New Roman"/>
                <w:sz w:val="20"/>
                <w:szCs w:val="20"/>
                <w:lang w:eastAsia="nb-NO"/>
              </w:rPr>
              <w:t xml:space="preserve"> </w:t>
            </w:r>
          </w:p>
        </w:tc>
      </w:tr>
      <w:tr w:rsidR="000129DA" w:rsidRPr="00AF1759" w14:paraId="0C11DC59" w14:textId="77777777" w:rsidTr="00946828">
        <w:trPr>
          <w:trHeight w:val="288"/>
        </w:trPr>
        <w:tc>
          <w:tcPr>
            <w:tcW w:w="4660" w:type="dxa"/>
            <w:tcBorders>
              <w:top w:val="nil"/>
              <w:left w:val="nil"/>
              <w:bottom w:val="nil"/>
              <w:right w:val="nil"/>
            </w:tcBorders>
            <w:shd w:val="clear" w:color="auto" w:fill="auto"/>
            <w:noWrap/>
            <w:vAlign w:val="bottom"/>
            <w:hideMark/>
          </w:tcPr>
          <w:p w14:paraId="12858C86" w14:textId="77777777" w:rsidR="000129DA" w:rsidRPr="00AF1759" w:rsidRDefault="000129DA" w:rsidP="00946828">
            <w:pPr>
              <w:spacing w:after="0" w:line="240" w:lineRule="auto"/>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Opphopningsindeks</w:t>
            </w:r>
          </w:p>
        </w:tc>
        <w:tc>
          <w:tcPr>
            <w:tcW w:w="1861" w:type="dxa"/>
            <w:tcBorders>
              <w:top w:val="nil"/>
              <w:left w:val="nil"/>
              <w:bottom w:val="nil"/>
              <w:right w:val="nil"/>
            </w:tcBorders>
            <w:shd w:val="clear" w:color="auto" w:fill="auto"/>
            <w:noWrap/>
            <w:vAlign w:val="bottom"/>
            <w:hideMark/>
          </w:tcPr>
          <w:p w14:paraId="286CA6DB"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-0,</w:t>
            </w:r>
            <w:r>
              <w:rPr>
                <w:rFonts w:ascii="Times New Roman" w:eastAsia="Times New Roman" w:hAnsi="Times New Roman" w:cs="Times New Roman"/>
                <w:sz w:val="20"/>
                <w:szCs w:val="20"/>
                <w:lang w:eastAsia="nb-NO"/>
              </w:rPr>
              <w:t>15</w:t>
            </w:r>
            <w:r w:rsidRPr="00AF1759">
              <w:rPr>
                <w:rFonts w:ascii="Times New Roman" w:eastAsia="Times New Roman" w:hAnsi="Times New Roman" w:cs="Times New Roman"/>
                <w:sz w:val="20"/>
                <w:szCs w:val="20"/>
                <w:lang w:eastAsia="nb-NO"/>
              </w:rPr>
              <w:t xml:space="preserve"> %</w:t>
            </w:r>
          </w:p>
        </w:tc>
        <w:tc>
          <w:tcPr>
            <w:tcW w:w="2410" w:type="dxa"/>
            <w:tcBorders>
              <w:top w:val="nil"/>
              <w:left w:val="nil"/>
              <w:bottom w:val="nil"/>
              <w:right w:val="nil"/>
            </w:tcBorders>
            <w:shd w:val="clear" w:color="000000" w:fill="FFFFFF"/>
            <w:vAlign w:val="bottom"/>
            <w:hideMark/>
          </w:tcPr>
          <w:p w14:paraId="6B49DF8C"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 xml:space="preserve">               -</w:t>
            </w:r>
            <w:r>
              <w:rPr>
                <w:rFonts w:ascii="Times New Roman" w:eastAsia="Times New Roman" w:hAnsi="Times New Roman" w:cs="Times New Roman"/>
                <w:sz w:val="20"/>
                <w:szCs w:val="20"/>
                <w:lang w:eastAsia="nb-NO"/>
              </w:rPr>
              <w:t>310</w:t>
            </w:r>
            <w:r w:rsidRPr="00AF1759">
              <w:rPr>
                <w:rFonts w:ascii="Times New Roman" w:eastAsia="Times New Roman" w:hAnsi="Times New Roman" w:cs="Times New Roman"/>
                <w:sz w:val="20"/>
                <w:szCs w:val="20"/>
                <w:lang w:eastAsia="nb-NO"/>
              </w:rPr>
              <w:t xml:space="preserve"> </w:t>
            </w:r>
          </w:p>
        </w:tc>
      </w:tr>
      <w:tr w:rsidR="000129DA" w:rsidRPr="00AF1759" w14:paraId="5ECEE5EA" w14:textId="77777777" w:rsidTr="00946828">
        <w:trPr>
          <w:trHeight w:val="288"/>
        </w:trPr>
        <w:tc>
          <w:tcPr>
            <w:tcW w:w="4660" w:type="dxa"/>
            <w:tcBorders>
              <w:top w:val="nil"/>
              <w:left w:val="nil"/>
              <w:bottom w:val="nil"/>
              <w:right w:val="nil"/>
            </w:tcBorders>
            <w:shd w:val="clear" w:color="auto" w:fill="auto"/>
            <w:noWrap/>
            <w:vAlign w:val="bottom"/>
            <w:hideMark/>
          </w:tcPr>
          <w:p w14:paraId="243EF7C2" w14:textId="77777777" w:rsidR="000129DA" w:rsidRPr="00AF1759" w:rsidRDefault="000129DA" w:rsidP="00946828">
            <w:pPr>
              <w:spacing w:after="0" w:line="240" w:lineRule="auto"/>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Aleneboende 30 - 66 år</w:t>
            </w:r>
          </w:p>
        </w:tc>
        <w:tc>
          <w:tcPr>
            <w:tcW w:w="1861" w:type="dxa"/>
            <w:tcBorders>
              <w:top w:val="nil"/>
              <w:left w:val="nil"/>
              <w:bottom w:val="nil"/>
              <w:right w:val="nil"/>
            </w:tcBorders>
            <w:shd w:val="clear" w:color="auto" w:fill="auto"/>
            <w:noWrap/>
            <w:vAlign w:val="bottom"/>
            <w:hideMark/>
          </w:tcPr>
          <w:p w14:paraId="1EB39483"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0,</w:t>
            </w:r>
            <w:r>
              <w:rPr>
                <w:rFonts w:ascii="Times New Roman" w:eastAsia="Times New Roman" w:hAnsi="Times New Roman" w:cs="Times New Roman"/>
                <w:sz w:val="20"/>
                <w:szCs w:val="20"/>
                <w:lang w:eastAsia="nb-NO"/>
              </w:rPr>
              <w:t>48</w:t>
            </w:r>
            <w:r w:rsidRPr="00AF1759">
              <w:rPr>
                <w:rFonts w:ascii="Times New Roman" w:eastAsia="Times New Roman" w:hAnsi="Times New Roman" w:cs="Times New Roman"/>
                <w:sz w:val="20"/>
                <w:szCs w:val="20"/>
                <w:lang w:eastAsia="nb-NO"/>
              </w:rPr>
              <w:t xml:space="preserve"> %</w:t>
            </w:r>
          </w:p>
        </w:tc>
        <w:tc>
          <w:tcPr>
            <w:tcW w:w="2410" w:type="dxa"/>
            <w:tcBorders>
              <w:top w:val="nil"/>
              <w:left w:val="nil"/>
              <w:bottom w:val="nil"/>
              <w:right w:val="nil"/>
            </w:tcBorders>
            <w:shd w:val="clear" w:color="000000" w:fill="FFFFFF"/>
            <w:vAlign w:val="bottom"/>
            <w:hideMark/>
          </w:tcPr>
          <w:p w14:paraId="6A55208E"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 xml:space="preserve">                </w:t>
            </w:r>
            <w:r>
              <w:rPr>
                <w:rFonts w:ascii="Times New Roman" w:eastAsia="Times New Roman" w:hAnsi="Times New Roman" w:cs="Times New Roman"/>
                <w:sz w:val="20"/>
                <w:szCs w:val="20"/>
                <w:lang w:eastAsia="nb-NO"/>
              </w:rPr>
              <w:t>1 013</w:t>
            </w:r>
            <w:r w:rsidRPr="00AF1759">
              <w:rPr>
                <w:rFonts w:ascii="Times New Roman" w:eastAsia="Times New Roman" w:hAnsi="Times New Roman" w:cs="Times New Roman"/>
                <w:sz w:val="20"/>
                <w:szCs w:val="20"/>
                <w:lang w:eastAsia="nb-NO"/>
              </w:rPr>
              <w:t xml:space="preserve"> </w:t>
            </w:r>
          </w:p>
        </w:tc>
      </w:tr>
      <w:tr w:rsidR="000129DA" w:rsidRPr="00AF1759" w14:paraId="6F0CC862" w14:textId="77777777" w:rsidTr="00946828">
        <w:trPr>
          <w:trHeight w:val="288"/>
        </w:trPr>
        <w:tc>
          <w:tcPr>
            <w:tcW w:w="4660" w:type="dxa"/>
            <w:tcBorders>
              <w:top w:val="nil"/>
              <w:left w:val="nil"/>
              <w:bottom w:val="nil"/>
              <w:right w:val="nil"/>
            </w:tcBorders>
            <w:shd w:val="clear" w:color="auto" w:fill="auto"/>
            <w:noWrap/>
            <w:vAlign w:val="bottom"/>
            <w:hideMark/>
          </w:tcPr>
          <w:p w14:paraId="4257254A" w14:textId="77777777" w:rsidR="000129DA" w:rsidRPr="00AF1759" w:rsidRDefault="000129DA" w:rsidP="00946828">
            <w:pPr>
              <w:spacing w:after="0" w:line="240" w:lineRule="auto"/>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PU over 16 år</w:t>
            </w:r>
          </w:p>
        </w:tc>
        <w:tc>
          <w:tcPr>
            <w:tcW w:w="1861" w:type="dxa"/>
            <w:tcBorders>
              <w:top w:val="nil"/>
              <w:left w:val="nil"/>
              <w:bottom w:val="nil"/>
              <w:right w:val="nil"/>
            </w:tcBorders>
            <w:shd w:val="clear" w:color="auto" w:fill="auto"/>
            <w:noWrap/>
            <w:vAlign w:val="bottom"/>
            <w:hideMark/>
          </w:tcPr>
          <w:p w14:paraId="243E5536"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1,74</w:t>
            </w:r>
            <w:r w:rsidRPr="00AF1759">
              <w:rPr>
                <w:rFonts w:ascii="Times New Roman" w:eastAsia="Times New Roman" w:hAnsi="Times New Roman" w:cs="Times New Roman"/>
                <w:sz w:val="20"/>
                <w:szCs w:val="20"/>
                <w:lang w:eastAsia="nb-NO"/>
              </w:rPr>
              <w:t xml:space="preserve"> %</w:t>
            </w:r>
          </w:p>
        </w:tc>
        <w:tc>
          <w:tcPr>
            <w:tcW w:w="2410" w:type="dxa"/>
            <w:tcBorders>
              <w:top w:val="nil"/>
              <w:left w:val="nil"/>
              <w:bottom w:val="nil"/>
              <w:right w:val="nil"/>
            </w:tcBorders>
            <w:shd w:val="clear" w:color="000000" w:fill="FFFFFF"/>
            <w:vAlign w:val="bottom"/>
            <w:hideMark/>
          </w:tcPr>
          <w:p w14:paraId="0657BD7B"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 xml:space="preserve">             </w:t>
            </w:r>
            <w:r>
              <w:rPr>
                <w:rFonts w:ascii="Times New Roman" w:eastAsia="Times New Roman" w:hAnsi="Times New Roman" w:cs="Times New Roman"/>
                <w:sz w:val="20"/>
                <w:szCs w:val="20"/>
                <w:lang w:eastAsia="nb-NO"/>
              </w:rPr>
              <w:t>3 708</w:t>
            </w:r>
            <w:r w:rsidRPr="00AF1759">
              <w:rPr>
                <w:rFonts w:ascii="Times New Roman" w:eastAsia="Times New Roman" w:hAnsi="Times New Roman" w:cs="Times New Roman"/>
                <w:sz w:val="20"/>
                <w:szCs w:val="20"/>
                <w:lang w:eastAsia="nb-NO"/>
              </w:rPr>
              <w:t xml:space="preserve"> </w:t>
            </w:r>
          </w:p>
        </w:tc>
      </w:tr>
      <w:tr w:rsidR="000129DA" w:rsidRPr="00AF1759" w14:paraId="3A2AF369" w14:textId="77777777" w:rsidTr="00946828">
        <w:trPr>
          <w:trHeight w:val="288"/>
        </w:trPr>
        <w:tc>
          <w:tcPr>
            <w:tcW w:w="4660" w:type="dxa"/>
            <w:tcBorders>
              <w:top w:val="nil"/>
              <w:left w:val="nil"/>
              <w:bottom w:val="nil"/>
              <w:right w:val="nil"/>
            </w:tcBorders>
            <w:shd w:val="clear" w:color="auto" w:fill="auto"/>
            <w:noWrap/>
            <w:vAlign w:val="bottom"/>
            <w:hideMark/>
          </w:tcPr>
          <w:p w14:paraId="58705A5A" w14:textId="77777777" w:rsidR="000129DA" w:rsidRPr="00AF1759" w:rsidRDefault="000129DA" w:rsidP="00946828">
            <w:pPr>
              <w:spacing w:after="0" w:line="240" w:lineRule="auto"/>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Ikke-gifte 67 år og over</w:t>
            </w:r>
          </w:p>
        </w:tc>
        <w:tc>
          <w:tcPr>
            <w:tcW w:w="1861" w:type="dxa"/>
            <w:tcBorders>
              <w:top w:val="nil"/>
              <w:left w:val="nil"/>
              <w:bottom w:val="nil"/>
              <w:right w:val="nil"/>
            </w:tcBorders>
            <w:shd w:val="clear" w:color="auto" w:fill="auto"/>
            <w:noWrap/>
            <w:vAlign w:val="bottom"/>
            <w:hideMark/>
          </w:tcPr>
          <w:p w14:paraId="6947072F"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2,94</w:t>
            </w:r>
            <w:r w:rsidRPr="00AF1759">
              <w:rPr>
                <w:rFonts w:ascii="Times New Roman" w:eastAsia="Times New Roman" w:hAnsi="Times New Roman" w:cs="Times New Roman"/>
                <w:sz w:val="20"/>
                <w:szCs w:val="20"/>
                <w:lang w:eastAsia="nb-NO"/>
              </w:rPr>
              <w:t xml:space="preserve"> %</w:t>
            </w:r>
          </w:p>
        </w:tc>
        <w:tc>
          <w:tcPr>
            <w:tcW w:w="2410" w:type="dxa"/>
            <w:tcBorders>
              <w:top w:val="nil"/>
              <w:left w:val="nil"/>
              <w:bottom w:val="nil"/>
              <w:right w:val="nil"/>
            </w:tcBorders>
            <w:shd w:val="clear" w:color="000000" w:fill="FFFFFF"/>
            <w:vAlign w:val="bottom"/>
            <w:hideMark/>
          </w:tcPr>
          <w:p w14:paraId="64EB83C4"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 xml:space="preserve">             6 </w:t>
            </w:r>
            <w:r>
              <w:rPr>
                <w:rFonts w:ascii="Times New Roman" w:eastAsia="Times New Roman" w:hAnsi="Times New Roman" w:cs="Times New Roman"/>
                <w:sz w:val="20"/>
                <w:szCs w:val="20"/>
                <w:lang w:eastAsia="nb-NO"/>
              </w:rPr>
              <w:t>255</w:t>
            </w:r>
            <w:r w:rsidRPr="00AF1759">
              <w:rPr>
                <w:rFonts w:ascii="Times New Roman" w:eastAsia="Times New Roman" w:hAnsi="Times New Roman" w:cs="Times New Roman"/>
                <w:sz w:val="20"/>
                <w:szCs w:val="20"/>
                <w:lang w:eastAsia="nb-NO"/>
              </w:rPr>
              <w:t xml:space="preserve"> </w:t>
            </w:r>
          </w:p>
        </w:tc>
      </w:tr>
      <w:tr w:rsidR="000129DA" w:rsidRPr="00AF1759" w14:paraId="1E69AAD9" w14:textId="77777777" w:rsidTr="00946828">
        <w:trPr>
          <w:trHeight w:val="288"/>
        </w:trPr>
        <w:tc>
          <w:tcPr>
            <w:tcW w:w="4660" w:type="dxa"/>
            <w:tcBorders>
              <w:top w:val="nil"/>
              <w:left w:val="nil"/>
              <w:bottom w:val="nil"/>
              <w:right w:val="nil"/>
            </w:tcBorders>
            <w:shd w:val="clear" w:color="auto" w:fill="auto"/>
            <w:noWrap/>
            <w:vAlign w:val="bottom"/>
            <w:hideMark/>
          </w:tcPr>
          <w:p w14:paraId="1CC8CAA1" w14:textId="77777777" w:rsidR="000129DA" w:rsidRPr="00AF1759" w:rsidRDefault="000129DA" w:rsidP="00946828">
            <w:pPr>
              <w:spacing w:after="0" w:line="240" w:lineRule="auto"/>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Barn 1 år uten kontantstøtte</w:t>
            </w:r>
          </w:p>
        </w:tc>
        <w:tc>
          <w:tcPr>
            <w:tcW w:w="1861" w:type="dxa"/>
            <w:tcBorders>
              <w:top w:val="nil"/>
              <w:left w:val="nil"/>
              <w:bottom w:val="nil"/>
              <w:right w:val="nil"/>
            </w:tcBorders>
            <w:shd w:val="clear" w:color="auto" w:fill="auto"/>
            <w:noWrap/>
            <w:vAlign w:val="bottom"/>
            <w:hideMark/>
          </w:tcPr>
          <w:p w14:paraId="5E1240E7"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-0,</w:t>
            </w:r>
            <w:r>
              <w:rPr>
                <w:rFonts w:ascii="Times New Roman" w:eastAsia="Times New Roman" w:hAnsi="Times New Roman" w:cs="Times New Roman"/>
                <w:sz w:val="20"/>
                <w:szCs w:val="20"/>
                <w:lang w:eastAsia="nb-NO"/>
              </w:rPr>
              <w:t>88</w:t>
            </w:r>
            <w:r w:rsidRPr="00AF1759">
              <w:rPr>
                <w:rFonts w:ascii="Times New Roman" w:eastAsia="Times New Roman" w:hAnsi="Times New Roman" w:cs="Times New Roman"/>
                <w:sz w:val="20"/>
                <w:szCs w:val="20"/>
                <w:lang w:eastAsia="nb-NO"/>
              </w:rPr>
              <w:t xml:space="preserve"> %</w:t>
            </w:r>
          </w:p>
        </w:tc>
        <w:tc>
          <w:tcPr>
            <w:tcW w:w="2410" w:type="dxa"/>
            <w:tcBorders>
              <w:top w:val="nil"/>
              <w:left w:val="nil"/>
              <w:bottom w:val="nil"/>
              <w:right w:val="nil"/>
            </w:tcBorders>
            <w:shd w:val="clear" w:color="000000" w:fill="FFFFFF"/>
            <w:vAlign w:val="bottom"/>
            <w:hideMark/>
          </w:tcPr>
          <w:p w14:paraId="7D50C384"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 xml:space="preserve">               -</w:t>
            </w:r>
            <w:r>
              <w:rPr>
                <w:rFonts w:ascii="Times New Roman" w:eastAsia="Times New Roman" w:hAnsi="Times New Roman" w:cs="Times New Roman"/>
                <w:sz w:val="20"/>
                <w:szCs w:val="20"/>
                <w:lang w:eastAsia="nb-NO"/>
              </w:rPr>
              <w:t>1 860</w:t>
            </w:r>
            <w:r w:rsidRPr="00AF1759">
              <w:rPr>
                <w:rFonts w:ascii="Times New Roman" w:eastAsia="Times New Roman" w:hAnsi="Times New Roman" w:cs="Times New Roman"/>
                <w:sz w:val="20"/>
                <w:szCs w:val="20"/>
                <w:lang w:eastAsia="nb-NO"/>
              </w:rPr>
              <w:t xml:space="preserve"> </w:t>
            </w:r>
          </w:p>
        </w:tc>
      </w:tr>
      <w:tr w:rsidR="000129DA" w:rsidRPr="00AF1759" w14:paraId="39E7E432" w14:textId="77777777" w:rsidTr="00946828">
        <w:trPr>
          <w:trHeight w:val="288"/>
        </w:trPr>
        <w:tc>
          <w:tcPr>
            <w:tcW w:w="4660" w:type="dxa"/>
            <w:tcBorders>
              <w:top w:val="nil"/>
              <w:left w:val="nil"/>
              <w:bottom w:val="single" w:sz="4" w:space="0" w:color="auto"/>
              <w:right w:val="nil"/>
            </w:tcBorders>
            <w:shd w:val="clear" w:color="auto" w:fill="auto"/>
            <w:noWrap/>
            <w:vAlign w:val="bottom"/>
            <w:hideMark/>
          </w:tcPr>
          <w:p w14:paraId="56CBFF1A" w14:textId="77777777" w:rsidR="000129DA" w:rsidRPr="00AF1759" w:rsidRDefault="000129DA" w:rsidP="00946828">
            <w:pPr>
              <w:spacing w:after="0" w:line="240" w:lineRule="auto"/>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Innbyggere med høyere utdanning</w:t>
            </w:r>
          </w:p>
        </w:tc>
        <w:tc>
          <w:tcPr>
            <w:tcW w:w="1861" w:type="dxa"/>
            <w:tcBorders>
              <w:top w:val="nil"/>
              <w:left w:val="nil"/>
              <w:bottom w:val="single" w:sz="4" w:space="0" w:color="auto"/>
              <w:right w:val="nil"/>
            </w:tcBorders>
            <w:shd w:val="clear" w:color="auto" w:fill="auto"/>
            <w:noWrap/>
            <w:vAlign w:val="bottom"/>
            <w:hideMark/>
          </w:tcPr>
          <w:p w14:paraId="6B067218"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-0,75 %</w:t>
            </w:r>
          </w:p>
        </w:tc>
        <w:tc>
          <w:tcPr>
            <w:tcW w:w="2410" w:type="dxa"/>
            <w:tcBorders>
              <w:top w:val="nil"/>
              <w:left w:val="nil"/>
              <w:bottom w:val="single" w:sz="4" w:space="0" w:color="auto"/>
              <w:right w:val="nil"/>
            </w:tcBorders>
            <w:shd w:val="clear" w:color="000000" w:fill="FFFFFF"/>
            <w:vAlign w:val="bottom"/>
            <w:hideMark/>
          </w:tcPr>
          <w:p w14:paraId="7153E0E7"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 xml:space="preserve">           -1 5</w:t>
            </w:r>
            <w:r>
              <w:rPr>
                <w:rFonts w:ascii="Times New Roman" w:eastAsia="Times New Roman" w:hAnsi="Times New Roman" w:cs="Times New Roman"/>
                <w:sz w:val="20"/>
                <w:szCs w:val="20"/>
                <w:lang w:eastAsia="nb-NO"/>
              </w:rPr>
              <w:t>89</w:t>
            </w:r>
            <w:r w:rsidRPr="00AF1759">
              <w:rPr>
                <w:rFonts w:ascii="Times New Roman" w:eastAsia="Times New Roman" w:hAnsi="Times New Roman" w:cs="Times New Roman"/>
                <w:sz w:val="20"/>
                <w:szCs w:val="20"/>
                <w:lang w:eastAsia="nb-NO"/>
              </w:rPr>
              <w:t xml:space="preserve"> </w:t>
            </w:r>
          </w:p>
        </w:tc>
      </w:tr>
      <w:tr w:rsidR="000129DA" w:rsidRPr="00AF1759" w14:paraId="0742798A" w14:textId="77777777" w:rsidTr="00946828">
        <w:trPr>
          <w:trHeight w:val="300"/>
        </w:trPr>
        <w:tc>
          <w:tcPr>
            <w:tcW w:w="4660" w:type="dxa"/>
            <w:tcBorders>
              <w:top w:val="single" w:sz="4" w:space="0" w:color="auto"/>
              <w:left w:val="nil"/>
              <w:right w:val="nil"/>
            </w:tcBorders>
            <w:shd w:val="clear" w:color="auto" w:fill="auto"/>
            <w:noWrap/>
            <w:vAlign w:val="bottom"/>
            <w:hideMark/>
          </w:tcPr>
          <w:p w14:paraId="102A29C2" w14:textId="77777777" w:rsidR="000129DA" w:rsidRPr="00AF1759" w:rsidRDefault="000129DA" w:rsidP="00946828">
            <w:pPr>
              <w:spacing w:after="0" w:line="240" w:lineRule="auto"/>
              <w:rPr>
                <w:rFonts w:ascii="Times New Roman" w:eastAsia="Times New Roman" w:hAnsi="Times New Roman" w:cs="Times New Roman"/>
                <w:b/>
                <w:bCs/>
                <w:i/>
                <w:iCs/>
                <w:sz w:val="20"/>
                <w:szCs w:val="20"/>
                <w:lang w:eastAsia="nb-NO"/>
              </w:rPr>
            </w:pPr>
            <w:r w:rsidRPr="00AF1759">
              <w:rPr>
                <w:rFonts w:ascii="Times New Roman" w:eastAsia="Times New Roman" w:hAnsi="Times New Roman" w:cs="Times New Roman"/>
                <w:b/>
                <w:bCs/>
                <w:i/>
                <w:iCs/>
                <w:sz w:val="20"/>
                <w:szCs w:val="20"/>
                <w:lang w:eastAsia="nb-NO"/>
              </w:rPr>
              <w:t>Kostnadsindeks</w:t>
            </w:r>
          </w:p>
        </w:tc>
        <w:tc>
          <w:tcPr>
            <w:tcW w:w="1861" w:type="dxa"/>
            <w:tcBorders>
              <w:top w:val="single" w:sz="4" w:space="0" w:color="auto"/>
              <w:left w:val="nil"/>
              <w:right w:val="nil"/>
            </w:tcBorders>
            <w:shd w:val="clear" w:color="auto" w:fill="auto"/>
            <w:noWrap/>
            <w:vAlign w:val="bottom"/>
            <w:hideMark/>
          </w:tcPr>
          <w:p w14:paraId="3C90B7EA" w14:textId="77777777" w:rsidR="000129DA" w:rsidRPr="00AF1759" w:rsidRDefault="000129DA" w:rsidP="00946828">
            <w:pPr>
              <w:spacing w:after="0" w:line="240" w:lineRule="auto"/>
              <w:jc w:val="right"/>
              <w:rPr>
                <w:rFonts w:ascii="Times New Roman" w:eastAsia="Times New Roman" w:hAnsi="Times New Roman" w:cs="Times New Roman"/>
                <w:b/>
                <w:bCs/>
                <w:i/>
                <w:iCs/>
                <w:sz w:val="20"/>
                <w:szCs w:val="20"/>
                <w:lang w:eastAsia="nb-NO"/>
              </w:rPr>
            </w:pPr>
            <w:r w:rsidRPr="00AF1759">
              <w:rPr>
                <w:rFonts w:ascii="Times New Roman" w:eastAsia="Times New Roman" w:hAnsi="Times New Roman" w:cs="Times New Roman"/>
                <w:b/>
                <w:bCs/>
                <w:i/>
                <w:iCs/>
                <w:sz w:val="20"/>
                <w:szCs w:val="20"/>
                <w:lang w:eastAsia="nb-NO"/>
              </w:rPr>
              <w:t>9,</w:t>
            </w:r>
            <w:r>
              <w:rPr>
                <w:rFonts w:ascii="Times New Roman" w:eastAsia="Times New Roman" w:hAnsi="Times New Roman" w:cs="Times New Roman"/>
                <w:b/>
                <w:bCs/>
                <w:i/>
                <w:iCs/>
                <w:sz w:val="20"/>
                <w:szCs w:val="20"/>
                <w:lang w:eastAsia="nb-NO"/>
              </w:rPr>
              <w:t>51</w:t>
            </w:r>
            <w:r w:rsidRPr="00AF1759">
              <w:rPr>
                <w:rFonts w:ascii="Times New Roman" w:eastAsia="Times New Roman" w:hAnsi="Times New Roman" w:cs="Times New Roman"/>
                <w:b/>
                <w:bCs/>
                <w:i/>
                <w:iCs/>
                <w:sz w:val="20"/>
                <w:szCs w:val="20"/>
                <w:lang w:eastAsia="nb-NO"/>
              </w:rPr>
              <w:t xml:space="preserve"> %</w:t>
            </w:r>
          </w:p>
        </w:tc>
        <w:tc>
          <w:tcPr>
            <w:tcW w:w="2410" w:type="dxa"/>
            <w:tcBorders>
              <w:top w:val="single" w:sz="4" w:space="0" w:color="auto"/>
              <w:left w:val="nil"/>
              <w:right w:val="nil"/>
            </w:tcBorders>
            <w:shd w:val="clear" w:color="000000" w:fill="FFFFFF"/>
            <w:vAlign w:val="bottom"/>
            <w:hideMark/>
          </w:tcPr>
          <w:p w14:paraId="16EC6DF1"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 xml:space="preserve">           </w:t>
            </w:r>
            <w:r>
              <w:rPr>
                <w:rFonts w:ascii="Times New Roman" w:eastAsia="Times New Roman" w:hAnsi="Times New Roman" w:cs="Times New Roman"/>
                <w:sz w:val="20"/>
                <w:szCs w:val="20"/>
                <w:lang w:eastAsia="nb-NO"/>
              </w:rPr>
              <w:t>20 206</w:t>
            </w:r>
            <w:r w:rsidRPr="00AF1759">
              <w:rPr>
                <w:rFonts w:ascii="Times New Roman" w:eastAsia="Times New Roman" w:hAnsi="Times New Roman" w:cs="Times New Roman"/>
                <w:sz w:val="20"/>
                <w:szCs w:val="20"/>
                <w:lang w:eastAsia="nb-NO"/>
              </w:rPr>
              <w:t xml:space="preserve"> </w:t>
            </w:r>
          </w:p>
        </w:tc>
      </w:tr>
      <w:tr w:rsidR="000129DA" w:rsidRPr="00AF1759" w14:paraId="0EA3D4DF" w14:textId="77777777" w:rsidTr="00946828">
        <w:trPr>
          <w:trHeight w:val="288"/>
        </w:trPr>
        <w:tc>
          <w:tcPr>
            <w:tcW w:w="4660" w:type="dxa"/>
            <w:tcBorders>
              <w:top w:val="nil"/>
              <w:left w:val="nil"/>
              <w:bottom w:val="single" w:sz="4" w:space="0" w:color="auto"/>
              <w:right w:val="nil"/>
            </w:tcBorders>
            <w:shd w:val="clear" w:color="auto" w:fill="auto"/>
            <w:noWrap/>
            <w:vAlign w:val="bottom"/>
            <w:hideMark/>
          </w:tcPr>
          <w:p w14:paraId="1C3D6572" w14:textId="28FEC097" w:rsidR="000129DA" w:rsidRPr="00AF1759" w:rsidRDefault="000129DA" w:rsidP="00946828">
            <w:pPr>
              <w:spacing w:after="0" w:line="240" w:lineRule="auto"/>
              <w:rPr>
                <w:rFonts w:ascii="Times New Roman" w:eastAsia="Times New Roman" w:hAnsi="Times New Roman" w:cs="Times New Roman"/>
                <w:sz w:val="20"/>
                <w:szCs w:val="20"/>
                <w:lang w:eastAsia="nb-NO"/>
              </w:rPr>
            </w:pPr>
            <w:r w:rsidRPr="00AF1759">
              <w:rPr>
                <w:rFonts w:ascii="Times New Roman" w:eastAsia="Times New Roman" w:hAnsi="Times New Roman" w:cs="Times New Roman"/>
                <w:sz w:val="20"/>
                <w:szCs w:val="20"/>
                <w:lang w:eastAsia="nb-NO"/>
              </w:rPr>
              <w:t>Netto virkning statl</w:t>
            </w:r>
            <w:r w:rsidR="00946828">
              <w:rPr>
                <w:rFonts w:ascii="Times New Roman" w:eastAsia="Times New Roman" w:hAnsi="Times New Roman" w:cs="Times New Roman"/>
                <w:sz w:val="20"/>
                <w:szCs w:val="20"/>
                <w:lang w:eastAsia="nb-NO"/>
              </w:rPr>
              <w:t>ig</w:t>
            </w:r>
            <w:r w:rsidRPr="00AF1759">
              <w:rPr>
                <w:rFonts w:ascii="Times New Roman" w:eastAsia="Times New Roman" w:hAnsi="Times New Roman" w:cs="Times New Roman"/>
                <w:sz w:val="20"/>
                <w:szCs w:val="20"/>
                <w:lang w:eastAsia="nb-NO"/>
              </w:rPr>
              <w:t>/priv</w:t>
            </w:r>
            <w:r w:rsidR="00946828">
              <w:rPr>
                <w:rFonts w:ascii="Times New Roman" w:eastAsia="Times New Roman" w:hAnsi="Times New Roman" w:cs="Times New Roman"/>
                <w:sz w:val="20"/>
                <w:szCs w:val="20"/>
                <w:lang w:eastAsia="nb-NO"/>
              </w:rPr>
              <w:t>ate</w:t>
            </w:r>
            <w:r w:rsidRPr="00AF1759">
              <w:rPr>
                <w:rFonts w:ascii="Times New Roman" w:eastAsia="Times New Roman" w:hAnsi="Times New Roman" w:cs="Times New Roman"/>
                <w:sz w:val="20"/>
                <w:szCs w:val="20"/>
                <w:lang w:eastAsia="nb-NO"/>
              </w:rPr>
              <w:t xml:space="preserve"> skoler</w:t>
            </w:r>
          </w:p>
        </w:tc>
        <w:tc>
          <w:tcPr>
            <w:tcW w:w="1861" w:type="dxa"/>
            <w:tcBorders>
              <w:top w:val="nil"/>
              <w:left w:val="nil"/>
              <w:bottom w:val="single" w:sz="4" w:space="0" w:color="auto"/>
              <w:right w:val="nil"/>
            </w:tcBorders>
            <w:shd w:val="clear" w:color="auto" w:fill="auto"/>
            <w:noWrap/>
            <w:vAlign w:val="bottom"/>
            <w:hideMark/>
          </w:tcPr>
          <w:p w14:paraId="7A6996BC" w14:textId="77777777" w:rsidR="000129DA" w:rsidRPr="00AF1759" w:rsidRDefault="000129DA" w:rsidP="00946828">
            <w:pPr>
              <w:spacing w:after="0" w:line="240" w:lineRule="auto"/>
              <w:rPr>
                <w:rFonts w:ascii="Times New Roman" w:eastAsia="Times New Roman" w:hAnsi="Times New Roman" w:cs="Times New Roman"/>
                <w:sz w:val="20"/>
                <w:szCs w:val="20"/>
                <w:lang w:eastAsia="nb-NO"/>
              </w:rPr>
            </w:pPr>
          </w:p>
        </w:tc>
        <w:tc>
          <w:tcPr>
            <w:tcW w:w="2410" w:type="dxa"/>
            <w:tcBorders>
              <w:top w:val="nil"/>
              <w:left w:val="nil"/>
              <w:bottom w:val="single" w:sz="4" w:space="0" w:color="auto"/>
              <w:right w:val="nil"/>
            </w:tcBorders>
            <w:shd w:val="clear" w:color="000000" w:fill="FFFFFF"/>
            <w:noWrap/>
            <w:vAlign w:val="bottom"/>
            <w:hideMark/>
          </w:tcPr>
          <w:p w14:paraId="3FC89FB6" w14:textId="77777777" w:rsidR="000129DA" w:rsidRPr="00AF1759" w:rsidRDefault="000129DA" w:rsidP="00946828">
            <w:pPr>
              <w:spacing w:after="0" w:line="240" w:lineRule="auto"/>
              <w:jc w:val="right"/>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1 950</w:t>
            </w:r>
          </w:p>
        </w:tc>
      </w:tr>
      <w:tr w:rsidR="000129DA" w:rsidRPr="00AF1759" w14:paraId="77730258" w14:textId="77777777" w:rsidTr="00946828">
        <w:trPr>
          <w:trHeight w:val="300"/>
        </w:trPr>
        <w:tc>
          <w:tcPr>
            <w:tcW w:w="4660" w:type="dxa"/>
            <w:tcBorders>
              <w:top w:val="single" w:sz="4" w:space="0" w:color="auto"/>
              <w:left w:val="nil"/>
              <w:bottom w:val="single" w:sz="4" w:space="0" w:color="auto"/>
              <w:right w:val="nil"/>
            </w:tcBorders>
            <w:shd w:val="clear" w:color="auto" w:fill="auto"/>
            <w:noWrap/>
            <w:vAlign w:val="bottom"/>
            <w:hideMark/>
          </w:tcPr>
          <w:p w14:paraId="3E2A3AFD" w14:textId="77777777" w:rsidR="000129DA" w:rsidRPr="00AF1759" w:rsidRDefault="000129DA" w:rsidP="00946828">
            <w:pPr>
              <w:spacing w:after="0" w:line="240" w:lineRule="auto"/>
              <w:rPr>
                <w:rFonts w:ascii="Times New Roman" w:eastAsia="Times New Roman" w:hAnsi="Times New Roman" w:cs="Times New Roman"/>
                <w:b/>
                <w:bCs/>
                <w:sz w:val="20"/>
                <w:szCs w:val="20"/>
                <w:lang w:eastAsia="nb-NO"/>
              </w:rPr>
            </w:pPr>
            <w:r w:rsidRPr="00AF1759">
              <w:rPr>
                <w:rFonts w:ascii="Times New Roman" w:eastAsia="Times New Roman" w:hAnsi="Times New Roman" w:cs="Times New Roman"/>
                <w:b/>
                <w:bCs/>
                <w:sz w:val="20"/>
                <w:szCs w:val="20"/>
                <w:lang w:eastAsia="nb-NO"/>
              </w:rPr>
              <w:t>Sum utgiftsutjevning</w:t>
            </w:r>
          </w:p>
        </w:tc>
        <w:tc>
          <w:tcPr>
            <w:tcW w:w="1861" w:type="dxa"/>
            <w:tcBorders>
              <w:top w:val="single" w:sz="4" w:space="0" w:color="auto"/>
              <w:left w:val="nil"/>
              <w:bottom w:val="single" w:sz="4" w:space="0" w:color="auto"/>
              <w:right w:val="nil"/>
            </w:tcBorders>
            <w:shd w:val="clear" w:color="auto" w:fill="auto"/>
            <w:noWrap/>
            <w:vAlign w:val="bottom"/>
            <w:hideMark/>
          </w:tcPr>
          <w:p w14:paraId="7525DCCA" w14:textId="77777777" w:rsidR="000129DA" w:rsidRPr="00AF1759" w:rsidRDefault="000129DA" w:rsidP="00946828">
            <w:pPr>
              <w:spacing w:after="0" w:line="240" w:lineRule="auto"/>
              <w:rPr>
                <w:rFonts w:ascii="Times New Roman" w:eastAsia="Times New Roman" w:hAnsi="Times New Roman" w:cs="Times New Roman"/>
                <w:b/>
                <w:bCs/>
                <w:sz w:val="20"/>
                <w:szCs w:val="20"/>
                <w:lang w:eastAsia="nb-NO"/>
              </w:rPr>
            </w:pPr>
          </w:p>
        </w:tc>
        <w:tc>
          <w:tcPr>
            <w:tcW w:w="2410" w:type="dxa"/>
            <w:tcBorders>
              <w:top w:val="single" w:sz="4" w:space="0" w:color="auto"/>
              <w:left w:val="nil"/>
              <w:bottom w:val="single" w:sz="4" w:space="0" w:color="auto"/>
              <w:right w:val="nil"/>
            </w:tcBorders>
            <w:shd w:val="clear" w:color="000000" w:fill="FFFFFF"/>
            <w:noWrap/>
            <w:vAlign w:val="bottom"/>
            <w:hideMark/>
          </w:tcPr>
          <w:p w14:paraId="48942C44" w14:textId="77777777" w:rsidR="000129DA" w:rsidRPr="00AF1759" w:rsidRDefault="000129DA" w:rsidP="00946828">
            <w:pPr>
              <w:spacing w:after="0" w:line="240" w:lineRule="auto"/>
              <w:jc w:val="right"/>
              <w:rPr>
                <w:rFonts w:ascii="Times New Roman" w:eastAsia="Times New Roman" w:hAnsi="Times New Roman" w:cs="Times New Roman"/>
                <w:b/>
                <w:bCs/>
                <w:sz w:val="20"/>
                <w:szCs w:val="20"/>
                <w:lang w:eastAsia="nb-NO"/>
              </w:rPr>
            </w:pPr>
            <w:r w:rsidRPr="00AF1759">
              <w:rPr>
                <w:rFonts w:ascii="Times New Roman" w:eastAsia="Times New Roman" w:hAnsi="Times New Roman" w:cs="Times New Roman"/>
                <w:b/>
                <w:bCs/>
                <w:sz w:val="20"/>
                <w:szCs w:val="20"/>
                <w:lang w:eastAsia="nb-NO"/>
              </w:rPr>
              <w:t xml:space="preserve">           </w:t>
            </w:r>
            <w:r>
              <w:rPr>
                <w:rFonts w:ascii="Times New Roman" w:eastAsia="Times New Roman" w:hAnsi="Times New Roman" w:cs="Times New Roman"/>
                <w:b/>
                <w:bCs/>
                <w:sz w:val="20"/>
                <w:szCs w:val="20"/>
                <w:lang w:eastAsia="nb-NO"/>
              </w:rPr>
              <w:t>22 155</w:t>
            </w:r>
            <w:r w:rsidRPr="00AF1759">
              <w:rPr>
                <w:rFonts w:ascii="Times New Roman" w:eastAsia="Times New Roman" w:hAnsi="Times New Roman" w:cs="Times New Roman"/>
                <w:b/>
                <w:bCs/>
                <w:sz w:val="20"/>
                <w:szCs w:val="20"/>
                <w:lang w:eastAsia="nb-NO"/>
              </w:rPr>
              <w:t xml:space="preserve"> </w:t>
            </w:r>
          </w:p>
        </w:tc>
      </w:tr>
    </w:tbl>
    <w:p w14:paraId="3E90AB8E" w14:textId="77777777" w:rsidR="00665E5E" w:rsidRDefault="00665E5E" w:rsidP="000129DA">
      <w:pPr>
        <w:rPr>
          <w:b/>
          <w:bCs/>
        </w:rPr>
      </w:pPr>
    </w:p>
    <w:p w14:paraId="0447254A" w14:textId="714D53B1" w:rsidR="000129DA" w:rsidRPr="00C17EF7" w:rsidRDefault="000129DA" w:rsidP="000129DA">
      <w:r w:rsidRPr="002644E9">
        <w:rPr>
          <w:b/>
          <w:bCs/>
        </w:rPr>
        <w:t>Skjønnsmidler</w:t>
      </w:r>
      <w:r>
        <w:t xml:space="preserve"> er midler som årlig fordeles av </w:t>
      </w:r>
      <w:r w:rsidR="009C5DFC">
        <w:t>s</w:t>
      </w:r>
      <w:r>
        <w:t xml:space="preserve">tatsforvalteren og </w:t>
      </w:r>
      <w:r w:rsidR="009C5DFC">
        <w:t>benyttes</w:t>
      </w:r>
      <w:r>
        <w:t xml:space="preserve"> til å kompensere kommuner for lokale forhold som ikke blir fanget opp av utgiftsutjevningen</w:t>
      </w:r>
      <w:r w:rsidR="004B0E5D">
        <w:t xml:space="preserve"> og til utviklingstiltak i kommunene</w:t>
      </w:r>
      <w:r>
        <w:t xml:space="preserve">. </w:t>
      </w:r>
      <w:r w:rsidRPr="00C17EF7">
        <w:t xml:space="preserve">Statsforvalteren i Innlandet har i 2022 en total ramme til fordeling på 84 mill. kr. Av dette er 37,9 mill. kr fordelt nå. Våler er tildelt 1,5 mill. kr, noe som er 0,5 mill. kr mer enn ved første tildeling i 2021. </w:t>
      </w:r>
    </w:p>
    <w:p w14:paraId="386E28B4" w14:textId="096F2F7B" w:rsidR="000129DA" w:rsidRDefault="000129DA" w:rsidP="000129DA">
      <w:r w:rsidRPr="00D765BE">
        <w:rPr>
          <w:b/>
          <w:bCs/>
          <w:color w:val="000000" w:themeColor="text1"/>
        </w:rPr>
        <w:t>Andre forhold</w:t>
      </w:r>
      <w:r w:rsidRPr="00D765BE">
        <w:rPr>
          <w:color w:val="000000" w:themeColor="text1"/>
        </w:rPr>
        <w:t xml:space="preserve"> </w:t>
      </w:r>
      <w:r>
        <w:t>gjelder blant annet frie midler som fordeles etter særskilte kriterier i inntektssystemet og ikke gjennom det ordinære innbyggertilskuddet. I 2022 gjelder dette:</w:t>
      </w:r>
    </w:p>
    <w:p w14:paraId="751C4A4B" w14:textId="77777777" w:rsidR="000129DA" w:rsidRPr="00C17EF7" w:rsidRDefault="000129DA" w:rsidP="000129DA">
      <w:pPr>
        <w:pStyle w:val="Listeavsnitt"/>
        <w:numPr>
          <w:ilvl w:val="0"/>
          <w:numId w:val="6"/>
        </w:numPr>
      </w:pPr>
      <w:r w:rsidRPr="00C17EF7">
        <w:t xml:space="preserve">Barnevernreformen </w:t>
      </w:r>
    </w:p>
    <w:p w14:paraId="595B1555" w14:textId="2650F50D" w:rsidR="000129DA" w:rsidRPr="00B57337" w:rsidRDefault="000129DA" w:rsidP="000129DA">
      <w:pPr>
        <w:pStyle w:val="Listeavsnitt"/>
        <w:numPr>
          <w:ilvl w:val="0"/>
          <w:numId w:val="6"/>
        </w:numPr>
      </w:pPr>
      <w:r w:rsidRPr="00B57337">
        <w:t>Inntektsgarantiordningen (INGAR). Dette er en ordning som skal skjerme kommuner mot plutselig svikt i rammetilskuddet fra et år til et annet. De</w:t>
      </w:r>
      <w:r w:rsidR="001D74B9">
        <w:t>tt</w:t>
      </w:r>
      <w:r w:rsidRPr="00B57337">
        <w:t xml:space="preserve">e er en </w:t>
      </w:r>
      <w:r w:rsidR="001D74B9">
        <w:t>form for</w:t>
      </w:r>
      <w:r w:rsidRPr="00B57337">
        <w:t xml:space="preserve"> </w:t>
      </w:r>
      <w:r w:rsidR="001D74B9">
        <w:t>«</w:t>
      </w:r>
      <w:r w:rsidRPr="00B57337">
        <w:t>forsikringsordning</w:t>
      </w:r>
      <w:r w:rsidR="001D74B9">
        <w:t>»</w:t>
      </w:r>
      <w:r w:rsidRPr="00B57337">
        <w:t xml:space="preserve"> som blir finansiert ved at det trekkes et likt beløp per innbygger i alle kommuner. </w:t>
      </w:r>
    </w:p>
    <w:p w14:paraId="164E41E9" w14:textId="4EFBE46F" w:rsidR="000129DA" w:rsidRDefault="000129DA" w:rsidP="000129DA">
      <w:r w:rsidRPr="00D765BE">
        <w:rPr>
          <w:b/>
          <w:bCs/>
          <w:color w:val="000000" w:themeColor="text1"/>
        </w:rPr>
        <w:t>Inntektsutjevningen</w:t>
      </w:r>
      <w:r w:rsidRPr="00D765BE">
        <w:rPr>
          <w:color w:val="000000" w:themeColor="text1"/>
        </w:rPr>
        <w:t xml:space="preserve"> </w:t>
      </w:r>
      <w:r>
        <w:t xml:space="preserve">(også kalt skatteutjevning) er en ordning for delvis </w:t>
      </w:r>
      <w:r w:rsidR="0001304C">
        <w:t xml:space="preserve">å </w:t>
      </w:r>
      <w:r>
        <w:t xml:space="preserve">jevne ut forskjeller i kommunenes skatteinntekter. Ordningen er illustrert </w:t>
      </w:r>
      <w:r w:rsidR="00995CC4">
        <w:t>figuren nedenfor</w:t>
      </w:r>
      <w:r>
        <w:t>. Våler kommune er en</w:t>
      </w:r>
      <w:r w:rsidR="002644E9">
        <w:t xml:space="preserve"> kommune med</w:t>
      </w:r>
      <w:r>
        <w:t xml:space="preserve"> </w:t>
      </w:r>
      <w:r>
        <w:lastRenderedPageBreak/>
        <w:t>skatteinntekter under 90</w:t>
      </w:r>
      <w:r w:rsidR="00995CC4">
        <w:t xml:space="preserve"> </w:t>
      </w:r>
      <w:r>
        <w:t>% av landsgjennomsnittet. Det budsjetteres derfor med 27,8 mill. kr i inntektsutjevning</w:t>
      </w:r>
      <w:r w:rsidR="00294D7A">
        <w:t xml:space="preserve"> i 2022</w:t>
      </w:r>
      <w:r>
        <w:t>,</w:t>
      </w:r>
      <w:r w:rsidR="00995CC4">
        <w:t xml:space="preserve"> som</w:t>
      </w:r>
      <w:r>
        <w:t xml:space="preserve"> i </w:t>
      </w:r>
      <w:r w:rsidR="00995CC4">
        <w:t>realiteten er</w:t>
      </w:r>
      <w:r>
        <w:t xml:space="preserve"> en </w:t>
      </w:r>
      <w:r w:rsidR="00995CC4">
        <w:t xml:space="preserve">omfordeling av skatteinntekter fra kommuner med egen skatteinngang over </w:t>
      </w:r>
      <w:r w:rsidR="003D14DE">
        <w:t xml:space="preserve">landsgjennomsnittet per innbygger </w:t>
      </w:r>
      <w:r w:rsidR="00995CC4">
        <w:t xml:space="preserve">til kommuner med </w:t>
      </w:r>
      <w:r w:rsidR="007E3563">
        <w:t>egen skatteinngang under landsgjennomsnittet</w:t>
      </w:r>
      <w:r>
        <w:t xml:space="preserve">. Budsjetterte skatteinntekter for 2022 er på 71,7 % landsgjennomsnittet. Skatteinntekter </w:t>
      </w:r>
      <w:r w:rsidR="003D14DE">
        <w:t>inklusiv</w:t>
      </w:r>
      <w:r>
        <w:t xml:space="preserve"> netto inntektsutjevning er budsjettert med 94 % av landsgjennomsnittet</w:t>
      </w:r>
      <w:r w:rsidR="003D14DE">
        <w:t>, som er i tråd med forslaget til statsbudsjett for 2022</w:t>
      </w:r>
      <w:r>
        <w:t>.</w:t>
      </w:r>
    </w:p>
    <w:p w14:paraId="53434DED" w14:textId="77777777" w:rsidR="000129DA" w:rsidRDefault="000129DA" w:rsidP="000129DA"/>
    <w:p w14:paraId="58116579" w14:textId="77777777" w:rsidR="000129DA" w:rsidRDefault="000129DA" w:rsidP="000129DA">
      <w:pPr>
        <w:rPr>
          <w:sz w:val="24"/>
          <w:szCs w:val="24"/>
        </w:rPr>
      </w:pPr>
      <w:r>
        <w:rPr>
          <w:noProof/>
          <w:lang w:eastAsia="nb-NO"/>
        </w:rPr>
        <w:drawing>
          <wp:inline distT="0" distB="0" distL="0" distR="0" wp14:anchorId="40C68E77" wp14:editId="1C542FF1">
            <wp:extent cx="5760720" cy="3006725"/>
            <wp:effectExtent l="0" t="0" r="0" b="317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006725"/>
                    </a:xfrm>
                    <a:prstGeom prst="rect">
                      <a:avLst/>
                    </a:prstGeom>
                  </pic:spPr>
                </pic:pic>
              </a:graphicData>
            </a:graphic>
          </wp:inline>
        </w:drawing>
      </w:r>
    </w:p>
    <w:p w14:paraId="2E6EADC6" w14:textId="77777777" w:rsidR="000129DA" w:rsidRDefault="000129DA" w:rsidP="000129DA">
      <w:pPr>
        <w:rPr>
          <w:sz w:val="24"/>
          <w:szCs w:val="24"/>
        </w:rPr>
      </w:pPr>
    </w:p>
    <w:p w14:paraId="670D3E19" w14:textId="77777777" w:rsidR="000129DA" w:rsidRPr="00525585" w:rsidRDefault="000129DA" w:rsidP="00525585">
      <w:pPr>
        <w:pStyle w:val="Overskrift3"/>
        <w:numPr>
          <w:ilvl w:val="2"/>
          <w:numId w:val="8"/>
        </w:numPr>
      </w:pPr>
      <w:bookmarkStart w:id="62" w:name="_Toc86610123"/>
      <w:r w:rsidRPr="00525585">
        <w:t>Eiendomsskatt</w:t>
      </w:r>
      <w:bookmarkEnd w:id="62"/>
    </w:p>
    <w:p w14:paraId="021435A1" w14:textId="77777777" w:rsidR="000129DA" w:rsidRPr="002F64B1" w:rsidRDefault="000129DA" w:rsidP="000129DA">
      <w:r w:rsidRPr="002F64B1">
        <w:t>Det budsjetteres med følgende inntekter i økonomiplanperioden:</w:t>
      </w:r>
    </w:p>
    <w:tbl>
      <w:tblPr>
        <w:tblW w:w="9220" w:type="dxa"/>
        <w:tblCellMar>
          <w:left w:w="70" w:type="dxa"/>
          <w:right w:w="70" w:type="dxa"/>
        </w:tblCellMar>
        <w:tblLook w:val="04A0" w:firstRow="1" w:lastRow="0" w:firstColumn="1" w:lastColumn="0" w:noHBand="0" w:noVBand="1"/>
      </w:tblPr>
      <w:tblGrid>
        <w:gridCol w:w="3020"/>
        <w:gridCol w:w="1240"/>
        <w:gridCol w:w="1240"/>
        <w:gridCol w:w="1240"/>
        <w:gridCol w:w="1240"/>
        <w:gridCol w:w="1240"/>
      </w:tblGrid>
      <w:tr w:rsidR="000129DA" w:rsidRPr="00150697" w14:paraId="47917CD2" w14:textId="77777777" w:rsidTr="002F64B1">
        <w:trPr>
          <w:trHeight w:val="288"/>
        </w:trPr>
        <w:tc>
          <w:tcPr>
            <w:tcW w:w="3020" w:type="dxa"/>
            <w:tcBorders>
              <w:top w:val="single" w:sz="4" w:space="0" w:color="auto"/>
              <w:left w:val="nil"/>
              <w:bottom w:val="single" w:sz="4" w:space="0" w:color="auto"/>
              <w:right w:val="nil"/>
            </w:tcBorders>
            <w:shd w:val="clear" w:color="000000" w:fill="D9D9D9" w:themeFill="background1" w:themeFillShade="D9"/>
            <w:noWrap/>
            <w:vAlign w:val="bottom"/>
            <w:hideMark/>
          </w:tcPr>
          <w:p w14:paraId="5C5A0E38" w14:textId="6F5D7687" w:rsidR="000129DA" w:rsidRPr="00150697" w:rsidRDefault="000129DA" w:rsidP="00946828">
            <w:pPr>
              <w:spacing w:after="0" w:line="240" w:lineRule="auto"/>
              <w:rPr>
                <w:rFonts w:ascii="Calibri" w:eastAsia="Times New Roman" w:hAnsi="Calibri" w:cs="Times New Roman"/>
                <w:b/>
                <w:bCs/>
                <w:color w:val="4472C4"/>
                <w:lang w:eastAsia="nb-NO"/>
              </w:rPr>
            </w:pPr>
            <w:r w:rsidRPr="00150697">
              <w:rPr>
                <w:rFonts w:ascii="Calibri" w:eastAsia="Times New Roman" w:hAnsi="Calibri" w:cs="Times New Roman"/>
                <w:b/>
                <w:bCs/>
                <w:color w:val="4472C4"/>
                <w:lang w:eastAsia="nb-NO"/>
              </w:rPr>
              <w:t>Eiendomsskatt (</w:t>
            </w:r>
            <w:r w:rsidR="002F64B1" w:rsidRPr="00150697">
              <w:rPr>
                <w:rFonts w:ascii="Calibri" w:eastAsia="Times New Roman" w:hAnsi="Calibri" w:cs="Times New Roman"/>
                <w:b/>
                <w:bCs/>
                <w:color w:val="4472C4"/>
                <w:lang w:eastAsia="nb-NO"/>
              </w:rPr>
              <w:t xml:space="preserve">kr </w:t>
            </w:r>
            <w:r w:rsidRPr="00150697">
              <w:rPr>
                <w:rFonts w:ascii="Calibri" w:eastAsia="Times New Roman" w:hAnsi="Calibri" w:cs="Times New Roman"/>
                <w:b/>
                <w:bCs/>
                <w:color w:val="4472C4"/>
                <w:lang w:eastAsia="nb-NO"/>
              </w:rPr>
              <w:t>1</w:t>
            </w:r>
            <w:r w:rsidR="002F64B1" w:rsidRPr="00150697">
              <w:rPr>
                <w:rFonts w:ascii="Calibri" w:eastAsia="Times New Roman" w:hAnsi="Calibri" w:cs="Times New Roman"/>
                <w:b/>
                <w:bCs/>
                <w:color w:val="4472C4"/>
                <w:lang w:eastAsia="nb-NO"/>
              </w:rPr>
              <w:t xml:space="preserve"> </w:t>
            </w:r>
            <w:r w:rsidRPr="00150697">
              <w:rPr>
                <w:rFonts w:ascii="Calibri" w:eastAsia="Times New Roman" w:hAnsi="Calibri" w:cs="Times New Roman"/>
                <w:b/>
                <w:bCs/>
                <w:color w:val="4472C4"/>
                <w:lang w:eastAsia="nb-NO"/>
              </w:rPr>
              <w:t>000)</w:t>
            </w:r>
          </w:p>
        </w:tc>
        <w:tc>
          <w:tcPr>
            <w:tcW w:w="1240" w:type="dxa"/>
            <w:tcBorders>
              <w:top w:val="single" w:sz="4" w:space="0" w:color="auto"/>
              <w:left w:val="nil"/>
              <w:bottom w:val="single" w:sz="4" w:space="0" w:color="auto"/>
              <w:right w:val="nil"/>
            </w:tcBorders>
            <w:shd w:val="clear" w:color="000000" w:fill="D9D9D9" w:themeFill="background1" w:themeFillShade="D9"/>
            <w:vAlign w:val="bottom"/>
            <w:hideMark/>
          </w:tcPr>
          <w:p w14:paraId="05E0650C" w14:textId="77777777" w:rsidR="000129DA" w:rsidRPr="00150697" w:rsidRDefault="000129DA" w:rsidP="00946828">
            <w:pPr>
              <w:spacing w:after="0" w:line="240" w:lineRule="auto"/>
              <w:jc w:val="right"/>
              <w:rPr>
                <w:rFonts w:ascii="Calibri" w:eastAsia="Times New Roman" w:hAnsi="Calibri" w:cs="Times New Roman"/>
                <w:b/>
                <w:bCs/>
                <w:color w:val="000000" w:themeColor="text1"/>
                <w:lang w:eastAsia="nb-NO"/>
              </w:rPr>
            </w:pPr>
            <w:r w:rsidRPr="00150697">
              <w:rPr>
                <w:rFonts w:ascii="Calibri" w:eastAsia="Times New Roman" w:hAnsi="Calibri" w:cs="Times New Roman"/>
                <w:b/>
                <w:bCs/>
                <w:color w:val="000000" w:themeColor="text1"/>
                <w:lang w:eastAsia="nb-NO"/>
              </w:rPr>
              <w:t>2021</w:t>
            </w:r>
          </w:p>
        </w:tc>
        <w:tc>
          <w:tcPr>
            <w:tcW w:w="1240" w:type="dxa"/>
            <w:tcBorders>
              <w:top w:val="single" w:sz="4" w:space="0" w:color="auto"/>
              <w:left w:val="nil"/>
              <w:bottom w:val="single" w:sz="4" w:space="0" w:color="auto"/>
              <w:right w:val="nil"/>
            </w:tcBorders>
            <w:shd w:val="clear" w:color="000000" w:fill="D9D9D9" w:themeFill="background1" w:themeFillShade="D9"/>
            <w:vAlign w:val="bottom"/>
            <w:hideMark/>
          </w:tcPr>
          <w:p w14:paraId="0C913AA7" w14:textId="77777777" w:rsidR="000129DA" w:rsidRPr="00150697" w:rsidRDefault="000129DA" w:rsidP="00946828">
            <w:pPr>
              <w:spacing w:after="0" w:line="240" w:lineRule="auto"/>
              <w:jc w:val="right"/>
              <w:rPr>
                <w:rFonts w:ascii="Calibri" w:eastAsia="Times New Roman" w:hAnsi="Calibri" w:cs="Times New Roman"/>
                <w:b/>
                <w:bCs/>
                <w:color w:val="4472C4"/>
                <w:lang w:eastAsia="nb-NO"/>
              </w:rPr>
            </w:pPr>
            <w:r w:rsidRPr="00150697">
              <w:rPr>
                <w:rFonts w:ascii="Calibri" w:eastAsia="Times New Roman" w:hAnsi="Calibri" w:cs="Times New Roman"/>
                <w:b/>
                <w:bCs/>
                <w:color w:val="4472C4"/>
                <w:lang w:eastAsia="nb-NO"/>
              </w:rPr>
              <w:t>2022</w:t>
            </w:r>
          </w:p>
        </w:tc>
        <w:tc>
          <w:tcPr>
            <w:tcW w:w="1240" w:type="dxa"/>
            <w:tcBorders>
              <w:top w:val="single" w:sz="4" w:space="0" w:color="auto"/>
              <w:left w:val="nil"/>
              <w:bottom w:val="single" w:sz="4" w:space="0" w:color="auto"/>
              <w:right w:val="nil"/>
            </w:tcBorders>
            <w:shd w:val="clear" w:color="000000" w:fill="D9D9D9" w:themeFill="background1" w:themeFillShade="D9"/>
            <w:vAlign w:val="bottom"/>
            <w:hideMark/>
          </w:tcPr>
          <w:p w14:paraId="3A83E279" w14:textId="77777777" w:rsidR="000129DA" w:rsidRPr="00150697" w:rsidRDefault="000129DA" w:rsidP="00946828">
            <w:pPr>
              <w:spacing w:after="0" w:line="240" w:lineRule="auto"/>
              <w:jc w:val="right"/>
              <w:rPr>
                <w:rFonts w:ascii="Calibri" w:eastAsia="Times New Roman" w:hAnsi="Calibri" w:cs="Times New Roman"/>
                <w:b/>
                <w:bCs/>
                <w:color w:val="4472C4"/>
                <w:lang w:eastAsia="nb-NO"/>
              </w:rPr>
            </w:pPr>
            <w:r w:rsidRPr="00150697">
              <w:rPr>
                <w:rFonts w:ascii="Calibri" w:eastAsia="Times New Roman" w:hAnsi="Calibri" w:cs="Times New Roman"/>
                <w:b/>
                <w:bCs/>
                <w:color w:val="4472C4"/>
                <w:lang w:eastAsia="nb-NO"/>
              </w:rPr>
              <w:t>2023</w:t>
            </w:r>
          </w:p>
        </w:tc>
        <w:tc>
          <w:tcPr>
            <w:tcW w:w="1240" w:type="dxa"/>
            <w:tcBorders>
              <w:top w:val="single" w:sz="4" w:space="0" w:color="auto"/>
              <w:left w:val="nil"/>
              <w:bottom w:val="single" w:sz="4" w:space="0" w:color="auto"/>
              <w:right w:val="nil"/>
            </w:tcBorders>
            <w:shd w:val="clear" w:color="000000" w:fill="D9D9D9" w:themeFill="background1" w:themeFillShade="D9"/>
            <w:vAlign w:val="bottom"/>
            <w:hideMark/>
          </w:tcPr>
          <w:p w14:paraId="70941292" w14:textId="77777777" w:rsidR="000129DA" w:rsidRPr="00150697" w:rsidRDefault="000129DA" w:rsidP="00946828">
            <w:pPr>
              <w:spacing w:after="0" w:line="240" w:lineRule="auto"/>
              <w:jc w:val="right"/>
              <w:rPr>
                <w:rFonts w:ascii="Calibri" w:eastAsia="Times New Roman" w:hAnsi="Calibri" w:cs="Times New Roman"/>
                <w:b/>
                <w:bCs/>
                <w:color w:val="4472C4"/>
                <w:lang w:eastAsia="nb-NO"/>
              </w:rPr>
            </w:pPr>
            <w:r w:rsidRPr="00150697">
              <w:rPr>
                <w:rFonts w:ascii="Calibri" w:eastAsia="Times New Roman" w:hAnsi="Calibri" w:cs="Times New Roman"/>
                <w:b/>
                <w:bCs/>
                <w:color w:val="4472C4"/>
                <w:lang w:eastAsia="nb-NO"/>
              </w:rPr>
              <w:t>2024</w:t>
            </w:r>
          </w:p>
        </w:tc>
        <w:tc>
          <w:tcPr>
            <w:tcW w:w="1240" w:type="dxa"/>
            <w:tcBorders>
              <w:top w:val="single" w:sz="4" w:space="0" w:color="auto"/>
              <w:left w:val="nil"/>
              <w:bottom w:val="single" w:sz="4" w:space="0" w:color="auto"/>
              <w:right w:val="nil"/>
            </w:tcBorders>
            <w:shd w:val="clear" w:color="000000" w:fill="D9D9D9" w:themeFill="background1" w:themeFillShade="D9"/>
            <w:vAlign w:val="bottom"/>
            <w:hideMark/>
          </w:tcPr>
          <w:p w14:paraId="7B996A57" w14:textId="77777777" w:rsidR="000129DA" w:rsidRPr="00150697" w:rsidRDefault="000129DA" w:rsidP="00946828">
            <w:pPr>
              <w:spacing w:after="0" w:line="240" w:lineRule="auto"/>
              <w:jc w:val="right"/>
              <w:rPr>
                <w:rFonts w:ascii="Calibri" w:eastAsia="Times New Roman" w:hAnsi="Calibri" w:cs="Times New Roman"/>
                <w:b/>
                <w:bCs/>
                <w:color w:val="4472C4"/>
                <w:lang w:eastAsia="nb-NO"/>
              </w:rPr>
            </w:pPr>
            <w:r w:rsidRPr="00150697">
              <w:rPr>
                <w:rFonts w:ascii="Calibri" w:eastAsia="Times New Roman" w:hAnsi="Calibri" w:cs="Times New Roman"/>
                <w:b/>
                <w:bCs/>
                <w:color w:val="4472C4"/>
                <w:lang w:eastAsia="nb-NO"/>
              </w:rPr>
              <w:t>2025</w:t>
            </w:r>
          </w:p>
        </w:tc>
      </w:tr>
      <w:tr w:rsidR="000129DA" w:rsidRPr="00E63744" w14:paraId="085B2DEC" w14:textId="77777777" w:rsidTr="00946828">
        <w:trPr>
          <w:trHeight w:val="288"/>
        </w:trPr>
        <w:tc>
          <w:tcPr>
            <w:tcW w:w="3020" w:type="dxa"/>
            <w:tcBorders>
              <w:top w:val="nil"/>
              <w:left w:val="nil"/>
              <w:bottom w:val="nil"/>
              <w:right w:val="nil"/>
            </w:tcBorders>
            <w:shd w:val="clear" w:color="000000" w:fill="FFFFFF"/>
            <w:noWrap/>
            <w:vAlign w:val="bottom"/>
            <w:hideMark/>
          </w:tcPr>
          <w:p w14:paraId="336E6FD0" w14:textId="77777777" w:rsidR="000129DA" w:rsidRPr="00E63744" w:rsidRDefault="000129DA" w:rsidP="00946828">
            <w:pPr>
              <w:spacing w:after="0" w:line="240" w:lineRule="auto"/>
              <w:rPr>
                <w:rFonts w:ascii="Calibri" w:eastAsia="Times New Roman" w:hAnsi="Calibri" w:cs="Times New Roman"/>
                <w:lang w:eastAsia="nb-NO"/>
              </w:rPr>
            </w:pPr>
            <w:r w:rsidRPr="00E63744">
              <w:rPr>
                <w:rFonts w:ascii="Calibri" w:eastAsia="Times New Roman" w:hAnsi="Calibri" w:cs="Times New Roman"/>
                <w:lang w:eastAsia="nb-NO"/>
              </w:rPr>
              <w:t xml:space="preserve">Bolig/fritid </w:t>
            </w:r>
          </w:p>
        </w:tc>
        <w:tc>
          <w:tcPr>
            <w:tcW w:w="1240" w:type="dxa"/>
            <w:tcBorders>
              <w:top w:val="nil"/>
              <w:left w:val="nil"/>
              <w:bottom w:val="nil"/>
              <w:right w:val="nil"/>
            </w:tcBorders>
            <w:shd w:val="clear" w:color="000000" w:fill="FFFFFF"/>
            <w:noWrap/>
            <w:vAlign w:val="bottom"/>
            <w:hideMark/>
          </w:tcPr>
          <w:p w14:paraId="2EC44B24" w14:textId="77777777" w:rsidR="000129DA" w:rsidRPr="002F64B1" w:rsidRDefault="000129DA" w:rsidP="00946828">
            <w:pPr>
              <w:spacing w:after="0" w:line="240" w:lineRule="auto"/>
              <w:jc w:val="right"/>
              <w:rPr>
                <w:rFonts w:ascii="Calibri" w:eastAsia="Times New Roman" w:hAnsi="Calibri" w:cs="Times New Roman"/>
                <w:color w:val="000000" w:themeColor="text1"/>
                <w:lang w:eastAsia="nb-NO"/>
              </w:rPr>
            </w:pPr>
            <w:r w:rsidRPr="002F64B1">
              <w:rPr>
                <w:rFonts w:ascii="Calibri" w:eastAsia="Times New Roman" w:hAnsi="Calibri" w:cs="Times New Roman"/>
                <w:color w:val="000000" w:themeColor="text1"/>
                <w:lang w:eastAsia="nb-NO"/>
              </w:rPr>
              <w:t>5 518</w:t>
            </w:r>
          </w:p>
        </w:tc>
        <w:tc>
          <w:tcPr>
            <w:tcW w:w="1240" w:type="dxa"/>
            <w:tcBorders>
              <w:top w:val="nil"/>
              <w:left w:val="nil"/>
              <w:bottom w:val="nil"/>
              <w:right w:val="nil"/>
            </w:tcBorders>
            <w:shd w:val="clear" w:color="000000" w:fill="FFFFFF"/>
            <w:noWrap/>
            <w:vAlign w:val="bottom"/>
            <w:hideMark/>
          </w:tcPr>
          <w:p w14:paraId="3B836FFB" w14:textId="77777777" w:rsidR="000129DA" w:rsidRPr="00E63744" w:rsidRDefault="000129DA" w:rsidP="00946828">
            <w:pPr>
              <w:spacing w:after="0" w:line="240" w:lineRule="auto"/>
              <w:jc w:val="right"/>
              <w:rPr>
                <w:rFonts w:ascii="Calibri" w:eastAsia="Times New Roman" w:hAnsi="Calibri" w:cs="Times New Roman"/>
                <w:lang w:eastAsia="nb-NO"/>
              </w:rPr>
            </w:pPr>
            <w:r w:rsidRPr="00E63744">
              <w:rPr>
                <w:rFonts w:ascii="Calibri" w:eastAsia="Times New Roman" w:hAnsi="Calibri" w:cs="Times New Roman"/>
                <w:lang w:eastAsia="nb-NO"/>
              </w:rPr>
              <w:t>5 5</w:t>
            </w:r>
            <w:r>
              <w:rPr>
                <w:rFonts w:ascii="Calibri" w:eastAsia="Times New Roman" w:hAnsi="Calibri" w:cs="Times New Roman"/>
                <w:lang w:eastAsia="nb-NO"/>
              </w:rPr>
              <w:t>19</w:t>
            </w:r>
          </w:p>
        </w:tc>
        <w:tc>
          <w:tcPr>
            <w:tcW w:w="1240" w:type="dxa"/>
            <w:tcBorders>
              <w:top w:val="nil"/>
              <w:left w:val="nil"/>
              <w:bottom w:val="nil"/>
              <w:right w:val="nil"/>
            </w:tcBorders>
            <w:shd w:val="clear" w:color="000000" w:fill="FFFFFF"/>
            <w:noWrap/>
            <w:vAlign w:val="bottom"/>
            <w:hideMark/>
          </w:tcPr>
          <w:p w14:paraId="3C6BCA19" w14:textId="77777777" w:rsidR="000129DA" w:rsidRPr="00E63744" w:rsidRDefault="000129DA" w:rsidP="00946828">
            <w:pPr>
              <w:spacing w:after="0" w:line="240" w:lineRule="auto"/>
              <w:jc w:val="right"/>
              <w:rPr>
                <w:rFonts w:ascii="Calibri" w:eastAsia="Times New Roman" w:hAnsi="Calibri" w:cs="Times New Roman"/>
                <w:lang w:eastAsia="nb-NO"/>
              </w:rPr>
            </w:pPr>
            <w:r w:rsidRPr="00E63744">
              <w:rPr>
                <w:rFonts w:ascii="Calibri" w:eastAsia="Times New Roman" w:hAnsi="Calibri" w:cs="Times New Roman"/>
                <w:lang w:eastAsia="nb-NO"/>
              </w:rPr>
              <w:t>5 5</w:t>
            </w:r>
            <w:r>
              <w:rPr>
                <w:rFonts w:ascii="Calibri" w:eastAsia="Times New Roman" w:hAnsi="Calibri" w:cs="Times New Roman"/>
                <w:lang w:eastAsia="nb-NO"/>
              </w:rPr>
              <w:t>19</w:t>
            </w:r>
          </w:p>
        </w:tc>
        <w:tc>
          <w:tcPr>
            <w:tcW w:w="1240" w:type="dxa"/>
            <w:tcBorders>
              <w:top w:val="nil"/>
              <w:left w:val="nil"/>
              <w:bottom w:val="nil"/>
              <w:right w:val="nil"/>
            </w:tcBorders>
            <w:shd w:val="clear" w:color="000000" w:fill="FFFFFF"/>
            <w:noWrap/>
            <w:vAlign w:val="bottom"/>
            <w:hideMark/>
          </w:tcPr>
          <w:p w14:paraId="0E34F9BA" w14:textId="77777777" w:rsidR="000129DA" w:rsidRPr="00E63744" w:rsidRDefault="000129DA" w:rsidP="00946828">
            <w:pPr>
              <w:spacing w:after="0" w:line="240" w:lineRule="auto"/>
              <w:jc w:val="right"/>
              <w:rPr>
                <w:rFonts w:ascii="Calibri" w:eastAsia="Times New Roman" w:hAnsi="Calibri" w:cs="Times New Roman"/>
                <w:lang w:eastAsia="nb-NO"/>
              </w:rPr>
            </w:pPr>
            <w:r w:rsidRPr="00E63744">
              <w:rPr>
                <w:rFonts w:ascii="Calibri" w:eastAsia="Times New Roman" w:hAnsi="Calibri" w:cs="Times New Roman"/>
                <w:lang w:eastAsia="nb-NO"/>
              </w:rPr>
              <w:t>5 5</w:t>
            </w:r>
            <w:r>
              <w:rPr>
                <w:rFonts w:ascii="Calibri" w:eastAsia="Times New Roman" w:hAnsi="Calibri" w:cs="Times New Roman"/>
                <w:lang w:eastAsia="nb-NO"/>
              </w:rPr>
              <w:t>19</w:t>
            </w:r>
          </w:p>
        </w:tc>
        <w:tc>
          <w:tcPr>
            <w:tcW w:w="1240" w:type="dxa"/>
            <w:tcBorders>
              <w:top w:val="nil"/>
              <w:left w:val="nil"/>
              <w:bottom w:val="nil"/>
              <w:right w:val="nil"/>
            </w:tcBorders>
            <w:shd w:val="clear" w:color="000000" w:fill="FFFFFF"/>
            <w:noWrap/>
            <w:vAlign w:val="bottom"/>
            <w:hideMark/>
          </w:tcPr>
          <w:p w14:paraId="215D037A" w14:textId="77777777" w:rsidR="000129DA" w:rsidRPr="00E63744" w:rsidRDefault="000129DA" w:rsidP="00946828">
            <w:pPr>
              <w:spacing w:after="0" w:line="240" w:lineRule="auto"/>
              <w:jc w:val="right"/>
              <w:rPr>
                <w:rFonts w:ascii="Calibri" w:eastAsia="Times New Roman" w:hAnsi="Calibri" w:cs="Times New Roman"/>
                <w:lang w:eastAsia="nb-NO"/>
              </w:rPr>
            </w:pPr>
            <w:r w:rsidRPr="00E63744">
              <w:rPr>
                <w:rFonts w:ascii="Calibri" w:eastAsia="Times New Roman" w:hAnsi="Calibri" w:cs="Times New Roman"/>
                <w:lang w:eastAsia="nb-NO"/>
              </w:rPr>
              <w:t>5 5</w:t>
            </w:r>
            <w:r>
              <w:rPr>
                <w:rFonts w:ascii="Calibri" w:eastAsia="Times New Roman" w:hAnsi="Calibri" w:cs="Times New Roman"/>
                <w:lang w:eastAsia="nb-NO"/>
              </w:rPr>
              <w:t>19</w:t>
            </w:r>
          </w:p>
        </w:tc>
      </w:tr>
      <w:tr w:rsidR="000129DA" w:rsidRPr="00E63744" w14:paraId="5A603261" w14:textId="77777777" w:rsidTr="00946828">
        <w:trPr>
          <w:trHeight w:val="288"/>
        </w:trPr>
        <w:tc>
          <w:tcPr>
            <w:tcW w:w="3020" w:type="dxa"/>
            <w:tcBorders>
              <w:top w:val="nil"/>
              <w:left w:val="nil"/>
              <w:bottom w:val="nil"/>
              <w:right w:val="nil"/>
            </w:tcBorders>
            <w:shd w:val="clear" w:color="000000" w:fill="FFFFFF"/>
            <w:noWrap/>
            <w:vAlign w:val="bottom"/>
            <w:hideMark/>
          </w:tcPr>
          <w:p w14:paraId="2CFD7EF7" w14:textId="77777777" w:rsidR="000129DA" w:rsidRPr="00E63744" w:rsidRDefault="000129DA" w:rsidP="00946828">
            <w:pPr>
              <w:spacing w:after="0" w:line="240" w:lineRule="auto"/>
              <w:rPr>
                <w:rFonts w:ascii="Calibri" w:eastAsia="Times New Roman" w:hAnsi="Calibri" w:cs="Times New Roman"/>
                <w:lang w:eastAsia="nb-NO"/>
              </w:rPr>
            </w:pPr>
            <w:r w:rsidRPr="00E63744">
              <w:rPr>
                <w:rFonts w:ascii="Calibri" w:eastAsia="Times New Roman" w:hAnsi="Calibri" w:cs="Times New Roman"/>
                <w:lang w:eastAsia="nb-NO"/>
              </w:rPr>
              <w:t xml:space="preserve">Næring </w:t>
            </w:r>
          </w:p>
        </w:tc>
        <w:tc>
          <w:tcPr>
            <w:tcW w:w="1240" w:type="dxa"/>
            <w:tcBorders>
              <w:top w:val="nil"/>
              <w:left w:val="nil"/>
              <w:bottom w:val="nil"/>
              <w:right w:val="nil"/>
            </w:tcBorders>
            <w:shd w:val="clear" w:color="000000" w:fill="FFFFFF"/>
            <w:noWrap/>
            <w:vAlign w:val="bottom"/>
            <w:hideMark/>
          </w:tcPr>
          <w:p w14:paraId="13FCA778" w14:textId="77777777" w:rsidR="000129DA" w:rsidRPr="002F64B1" w:rsidRDefault="000129DA" w:rsidP="00946828">
            <w:pPr>
              <w:spacing w:after="0" w:line="240" w:lineRule="auto"/>
              <w:jc w:val="right"/>
              <w:rPr>
                <w:rFonts w:ascii="Calibri" w:eastAsia="Times New Roman" w:hAnsi="Calibri" w:cs="Times New Roman"/>
                <w:color w:val="000000" w:themeColor="text1"/>
                <w:lang w:eastAsia="nb-NO"/>
              </w:rPr>
            </w:pPr>
            <w:r w:rsidRPr="002F64B1">
              <w:rPr>
                <w:rFonts w:ascii="Calibri" w:eastAsia="Times New Roman" w:hAnsi="Calibri" w:cs="Times New Roman"/>
                <w:color w:val="000000" w:themeColor="text1"/>
                <w:lang w:eastAsia="nb-NO"/>
              </w:rPr>
              <w:t>2 430</w:t>
            </w:r>
          </w:p>
        </w:tc>
        <w:tc>
          <w:tcPr>
            <w:tcW w:w="1240" w:type="dxa"/>
            <w:tcBorders>
              <w:top w:val="nil"/>
              <w:left w:val="nil"/>
              <w:bottom w:val="nil"/>
              <w:right w:val="nil"/>
            </w:tcBorders>
            <w:shd w:val="clear" w:color="000000" w:fill="FFFFFF"/>
            <w:noWrap/>
            <w:vAlign w:val="bottom"/>
            <w:hideMark/>
          </w:tcPr>
          <w:p w14:paraId="5EB162FC" w14:textId="77777777" w:rsidR="000129DA" w:rsidRPr="00E63744" w:rsidRDefault="000129DA" w:rsidP="00946828">
            <w:pPr>
              <w:spacing w:after="0" w:line="240" w:lineRule="auto"/>
              <w:jc w:val="right"/>
              <w:rPr>
                <w:rFonts w:ascii="Calibri" w:eastAsia="Times New Roman" w:hAnsi="Calibri" w:cs="Times New Roman"/>
                <w:lang w:eastAsia="nb-NO"/>
              </w:rPr>
            </w:pPr>
            <w:r>
              <w:rPr>
                <w:rFonts w:ascii="Calibri" w:eastAsia="Times New Roman" w:hAnsi="Calibri" w:cs="Times New Roman"/>
                <w:lang w:eastAsia="nb-NO"/>
              </w:rPr>
              <w:t>2 952</w:t>
            </w:r>
          </w:p>
        </w:tc>
        <w:tc>
          <w:tcPr>
            <w:tcW w:w="1240" w:type="dxa"/>
            <w:tcBorders>
              <w:top w:val="nil"/>
              <w:left w:val="nil"/>
              <w:bottom w:val="nil"/>
              <w:right w:val="nil"/>
            </w:tcBorders>
            <w:shd w:val="clear" w:color="000000" w:fill="FFFFFF"/>
            <w:noWrap/>
            <w:vAlign w:val="bottom"/>
            <w:hideMark/>
          </w:tcPr>
          <w:p w14:paraId="562F46D2" w14:textId="77777777" w:rsidR="000129DA" w:rsidRPr="00E63744" w:rsidRDefault="000129DA" w:rsidP="00946828">
            <w:pPr>
              <w:spacing w:after="0" w:line="240" w:lineRule="auto"/>
              <w:jc w:val="right"/>
              <w:rPr>
                <w:rFonts w:ascii="Calibri" w:eastAsia="Times New Roman" w:hAnsi="Calibri" w:cs="Times New Roman"/>
                <w:lang w:eastAsia="nb-NO"/>
              </w:rPr>
            </w:pPr>
            <w:r>
              <w:rPr>
                <w:rFonts w:ascii="Calibri" w:eastAsia="Times New Roman" w:hAnsi="Calibri" w:cs="Times New Roman"/>
                <w:lang w:eastAsia="nb-NO"/>
              </w:rPr>
              <w:t>2 952</w:t>
            </w:r>
          </w:p>
        </w:tc>
        <w:tc>
          <w:tcPr>
            <w:tcW w:w="1240" w:type="dxa"/>
            <w:tcBorders>
              <w:top w:val="nil"/>
              <w:left w:val="nil"/>
              <w:bottom w:val="nil"/>
              <w:right w:val="nil"/>
            </w:tcBorders>
            <w:shd w:val="clear" w:color="000000" w:fill="FFFFFF"/>
            <w:noWrap/>
            <w:vAlign w:val="bottom"/>
            <w:hideMark/>
          </w:tcPr>
          <w:p w14:paraId="6EBCC7FE" w14:textId="77777777" w:rsidR="000129DA" w:rsidRPr="00E63744" w:rsidRDefault="000129DA" w:rsidP="00946828">
            <w:pPr>
              <w:spacing w:after="0" w:line="240" w:lineRule="auto"/>
              <w:jc w:val="right"/>
              <w:rPr>
                <w:rFonts w:ascii="Calibri" w:eastAsia="Times New Roman" w:hAnsi="Calibri" w:cs="Times New Roman"/>
                <w:lang w:eastAsia="nb-NO"/>
              </w:rPr>
            </w:pPr>
            <w:r>
              <w:rPr>
                <w:rFonts w:ascii="Calibri" w:eastAsia="Times New Roman" w:hAnsi="Calibri" w:cs="Times New Roman"/>
                <w:lang w:eastAsia="nb-NO"/>
              </w:rPr>
              <w:t>2 952</w:t>
            </w:r>
          </w:p>
        </w:tc>
        <w:tc>
          <w:tcPr>
            <w:tcW w:w="1240" w:type="dxa"/>
            <w:tcBorders>
              <w:top w:val="nil"/>
              <w:left w:val="nil"/>
              <w:bottom w:val="nil"/>
              <w:right w:val="nil"/>
            </w:tcBorders>
            <w:shd w:val="clear" w:color="000000" w:fill="FFFFFF"/>
            <w:noWrap/>
            <w:vAlign w:val="bottom"/>
            <w:hideMark/>
          </w:tcPr>
          <w:p w14:paraId="5B515614" w14:textId="77777777" w:rsidR="000129DA" w:rsidRPr="00E63744" w:rsidRDefault="000129DA" w:rsidP="00946828">
            <w:pPr>
              <w:spacing w:after="0" w:line="240" w:lineRule="auto"/>
              <w:jc w:val="right"/>
              <w:rPr>
                <w:rFonts w:ascii="Calibri" w:eastAsia="Times New Roman" w:hAnsi="Calibri" w:cs="Times New Roman"/>
                <w:lang w:eastAsia="nb-NO"/>
              </w:rPr>
            </w:pPr>
            <w:r>
              <w:rPr>
                <w:rFonts w:ascii="Calibri" w:eastAsia="Times New Roman" w:hAnsi="Calibri" w:cs="Times New Roman"/>
                <w:lang w:eastAsia="nb-NO"/>
              </w:rPr>
              <w:t>2 959</w:t>
            </w:r>
          </w:p>
        </w:tc>
      </w:tr>
      <w:tr w:rsidR="000129DA" w:rsidRPr="00E63744" w14:paraId="05C30760" w14:textId="77777777" w:rsidTr="00946828">
        <w:trPr>
          <w:trHeight w:val="288"/>
        </w:trPr>
        <w:tc>
          <w:tcPr>
            <w:tcW w:w="3020" w:type="dxa"/>
            <w:tcBorders>
              <w:top w:val="nil"/>
              <w:left w:val="nil"/>
              <w:bottom w:val="nil"/>
              <w:right w:val="nil"/>
            </w:tcBorders>
            <w:shd w:val="clear" w:color="000000" w:fill="FFFFFF"/>
            <w:noWrap/>
            <w:vAlign w:val="bottom"/>
            <w:hideMark/>
          </w:tcPr>
          <w:p w14:paraId="37798968" w14:textId="77777777" w:rsidR="000129DA" w:rsidRPr="00E63744" w:rsidRDefault="000129DA" w:rsidP="00946828">
            <w:pPr>
              <w:spacing w:after="0" w:line="240" w:lineRule="auto"/>
              <w:rPr>
                <w:rFonts w:ascii="Calibri" w:eastAsia="Times New Roman" w:hAnsi="Calibri" w:cs="Times New Roman"/>
                <w:lang w:eastAsia="nb-NO"/>
              </w:rPr>
            </w:pPr>
            <w:r w:rsidRPr="00E63744">
              <w:rPr>
                <w:rFonts w:ascii="Calibri" w:eastAsia="Times New Roman" w:hAnsi="Calibri" w:cs="Times New Roman"/>
                <w:lang w:eastAsia="nb-NO"/>
              </w:rPr>
              <w:t xml:space="preserve">Vannkraft </w:t>
            </w:r>
          </w:p>
        </w:tc>
        <w:tc>
          <w:tcPr>
            <w:tcW w:w="1240" w:type="dxa"/>
            <w:tcBorders>
              <w:top w:val="nil"/>
              <w:left w:val="nil"/>
              <w:bottom w:val="nil"/>
              <w:right w:val="nil"/>
            </w:tcBorders>
            <w:shd w:val="clear" w:color="000000" w:fill="FFFFFF"/>
            <w:noWrap/>
            <w:vAlign w:val="bottom"/>
            <w:hideMark/>
          </w:tcPr>
          <w:p w14:paraId="4C993046" w14:textId="77777777" w:rsidR="000129DA" w:rsidRPr="002F64B1" w:rsidRDefault="000129DA" w:rsidP="00946828">
            <w:pPr>
              <w:spacing w:after="0" w:line="240" w:lineRule="auto"/>
              <w:jc w:val="right"/>
              <w:rPr>
                <w:rFonts w:ascii="Calibri" w:eastAsia="Times New Roman" w:hAnsi="Calibri" w:cs="Times New Roman"/>
                <w:color w:val="000000" w:themeColor="text1"/>
                <w:lang w:eastAsia="nb-NO"/>
              </w:rPr>
            </w:pPr>
            <w:r w:rsidRPr="002F64B1">
              <w:rPr>
                <w:rFonts w:ascii="Calibri" w:eastAsia="Times New Roman" w:hAnsi="Calibri" w:cs="Times New Roman"/>
                <w:color w:val="000000" w:themeColor="text1"/>
                <w:lang w:eastAsia="nb-NO"/>
              </w:rPr>
              <w:t>730</w:t>
            </w:r>
          </w:p>
        </w:tc>
        <w:tc>
          <w:tcPr>
            <w:tcW w:w="1240" w:type="dxa"/>
            <w:tcBorders>
              <w:top w:val="nil"/>
              <w:left w:val="nil"/>
              <w:bottom w:val="nil"/>
              <w:right w:val="nil"/>
            </w:tcBorders>
            <w:shd w:val="clear" w:color="000000" w:fill="FFFFFF"/>
            <w:noWrap/>
            <w:vAlign w:val="bottom"/>
            <w:hideMark/>
          </w:tcPr>
          <w:p w14:paraId="2BDDD0F0" w14:textId="77777777" w:rsidR="000129DA" w:rsidRPr="00E63744" w:rsidRDefault="000129DA" w:rsidP="00946828">
            <w:pPr>
              <w:spacing w:after="0" w:line="240" w:lineRule="auto"/>
              <w:jc w:val="right"/>
              <w:rPr>
                <w:rFonts w:ascii="Calibri" w:eastAsia="Times New Roman" w:hAnsi="Calibri" w:cs="Times New Roman"/>
                <w:lang w:eastAsia="nb-NO"/>
              </w:rPr>
            </w:pPr>
            <w:r w:rsidRPr="00E63744">
              <w:rPr>
                <w:rFonts w:ascii="Calibri" w:eastAsia="Times New Roman" w:hAnsi="Calibri" w:cs="Times New Roman"/>
                <w:lang w:eastAsia="nb-NO"/>
              </w:rPr>
              <w:t>85</w:t>
            </w:r>
            <w:r>
              <w:rPr>
                <w:rFonts w:ascii="Calibri" w:eastAsia="Times New Roman" w:hAnsi="Calibri" w:cs="Times New Roman"/>
                <w:lang w:eastAsia="nb-NO"/>
              </w:rPr>
              <w:t>3</w:t>
            </w:r>
          </w:p>
        </w:tc>
        <w:tc>
          <w:tcPr>
            <w:tcW w:w="1240" w:type="dxa"/>
            <w:tcBorders>
              <w:top w:val="nil"/>
              <w:left w:val="nil"/>
              <w:bottom w:val="nil"/>
              <w:right w:val="nil"/>
            </w:tcBorders>
            <w:shd w:val="clear" w:color="000000" w:fill="FFFFFF"/>
            <w:noWrap/>
            <w:vAlign w:val="bottom"/>
            <w:hideMark/>
          </w:tcPr>
          <w:p w14:paraId="77A5430D" w14:textId="77777777" w:rsidR="000129DA" w:rsidRPr="00E63744" w:rsidRDefault="000129DA" w:rsidP="00946828">
            <w:pPr>
              <w:spacing w:after="0" w:line="240" w:lineRule="auto"/>
              <w:jc w:val="right"/>
              <w:rPr>
                <w:rFonts w:ascii="Calibri" w:eastAsia="Times New Roman" w:hAnsi="Calibri" w:cs="Times New Roman"/>
                <w:lang w:eastAsia="nb-NO"/>
              </w:rPr>
            </w:pPr>
            <w:r w:rsidRPr="00E63744">
              <w:rPr>
                <w:rFonts w:ascii="Calibri" w:eastAsia="Times New Roman" w:hAnsi="Calibri" w:cs="Times New Roman"/>
                <w:lang w:eastAsia="nb-NO"/>
              </w:rPr>
              <w:t>85</w:t>
            </w:r>
            <w:r>
              <w:rPr>
                <w:rFonts w:ascii="Calibri" w:eastAsia="Times New Roman" w:hAnsi="Calibri" w:cs="Times New Roman"/>
                <w:lang w:eastAsia="nb-NO"/>
              </w:rPr>
              <w:t>3</w:t>
            </w:r>
          </w:p>
        </w:tc>
        <w:tc>
          <w:tcPr>
            <w:tcW w:w="1240" w:type="dxa"/>
            <w:tcBorders>
              <w:top w:val="nil"/>
              <w:left w:val="nil"/>
              <w:bottom w:val="nil"/>
              <w:right w:val="nil"/>
            </w:tcBorders>
            <w:shd w:val="clear" w:color="000000" w:fill="FFFFFF"/>
            <w:noWrap/>
            <w:vAlign w:val="bottom"/>
            <w:hideMark/>
          </w:tcPr>
          <w:p w14:paraId="1A0A4EF3" w14:textId="77777777" w:rsidR="000129DA" w:rsidRPr="00E63744" w:rsidRDefault="000129DA" w:rsidP="00946828">
            <w:pPr>
              <w:spacing w:after="0" w:line="240" w:lineRule="auto"/>
              <w:jc w:val="right"/>
              <w:rPr>
                <w:rFonts w:ascii="Calibri" w:eastAsia="Times New Roman" w:hAnsi="Calibri" w:cs="Times New Roman"/>
                <w:lang w:eastAsia="nb-NO"/>
              </w:rPr>
            </w:pPr>
            <w:r w:rsidRPr="00E63744">
              <w:rPr>
                <w:rFonts w:ascii="Calibri" w:eastAsia="Times New Roman" w:hAnsi="Calibri" w:cs="Times New Roman"/>
                <w:lang w:eastAsia="nb-NO"/>
              </w:rPr>
              <w:t>85</w:t>
            </w:r>
            <w:r>
              <w:rPr>
                <w:rFonts w:ascii="Calibri" w:eastAsia="Times New Roman" w:hAnsi="Calibri" w:cs="Times New Roman"/>
                <w:lang w:eastAsia="nb-NO"/>
              </w:rPr>
              <w:t>3</w:t>
            </w:r>
          </w:p>
        </w:tc>
        <w:tc>
          <w:tcPr>
            <w:tcW w:w="1240" w:type="dxa"/>
            <w:tcBorders>
              <w:top w:val="nil"/>
              <w:left w:val="nil"/>
              <w:bottom w:val="nil"/>
              <w:right w:val="nil"/>
            </w:tcBorders>
            <w:shd w:val="clear" w:color="000000" w:fill="FFFFFF"/>
            <w:noWrap/>
            <w:vAlign w:val="bottom"/>
            <w:hideMark/>
          </w:tcPr>
          <w:p w14:paraId="18837242" w14:textId="77777777" w:rsidR="000129DA" w:rsidRPr="00E63744" w:rsidRDefault="000129DA" w:rsidP="00946828">
            <w:pPr>
              <w:spacing w:after="0" w:line="240" w:lineRule="auto"/>
              <w:jc w:val="right"/>
              <w:rPr>
                <w:rFonts w:ascii="Calibri" w:eastAsia="Times New Roman" w:hAnsi="Calibri" w:cs="Times New Roman"/>
                <w:lang w:eastAsia="nb-NO"/>
              </w:rPr>
            </w:pPr>
            <w:r w:rsidRPr="00E63744">
              <w:rPr>
                <w:rFonts w:ascii="Calibri" w:eastAsia="Times New Roman" w:hAnsi="Calibri" w:cs="Times New Roman"/>
                <w:lang w:eastAsia="nb-NO"/>
              </w:rPr>
              <w:t>85</w:t>
            </w:r>
            <w:r>
              <w:rPr>
                <w:rFonts w:ascii="Calibri" w:eastAsia="Times New Roman" w:hAnsi="Calibri" w:cs="Times New Roman"/>
                <w:lang w:eastAsia="nb-NO"/>
              </w:rPr>
              <w:t>3</w:t>
            </w:r>
          </w:p>
        </w:tc>
      </w:tr>
      <w:tr w:rsidR="000129DA" w:rsidRPr="00E63744" w14:paraId="54C548A1" w14:textId="77777777" w:rsidTr="002F64B1">
        <w:trPr>
          <w:trHeight w:val="288"/>
        </w:trPr>
        <w:tc>
          <w:tcPr>
            <w:tcW w:w="3020" w:type="dxa"/>
            <w:tcBorders>
              <w:top w:val="nil"/>
              <w:left w:val="nil"/>
              <w:bottom w:val="single" w:sz="4" w:space="0" w:color="auto"/>
              <w:right w:val="nil"/>
            </w:tcBorders>
            <w:shd w:val="clear" w:color="000000" w:fill="FFFFFF"/>
            <w:noWrap/>
            <w:vAlign w:val="bottom"/>
            <w:hideMark/>
          </w:tcPr>
          <w:p w14:paraId="25FEA699" w14:textId="77777777" w:rsidR="000129DA" w:rsidRPr="00E63744" w:rsidRDefault="000129DA" w:rsidP="00946828">
            <w:pPr>
              <w:spacing w:after="0" w:line="240" w:lineRule="auto"/>
              <w:rPr>
                <w:rFonts w:ascii="Calibri" w:eastAsia="Times New Roman" w:hAnsi="Calibri" w:cs="Times New Roman"/>
                <w:lang w:eastAsia="nb-NO"/>
              </w:rPr>
            </w:pPr>
            <w:r w:rsidRPr="00E63744">
              <w:rPr>
                <w:rFonts w:ascii="Calibri" w:eastAsia="Times New Roman" w:hAnsi="Calibri" w:cs="Times New Roman"/>
                <w:lang w:eastAsia="nb-NO"/>
              </w:rPr>
              <w:t xml:space="preserve">Vindkraft </w:t>
            </w:r>
          </w:p>
        </w:tc>
        <w:tc>
          <w:tcPr>
            <w:tcW w:w="1240" w:type="dxa"/>
            <w:tcBorders>
              <w:top w:val="nil"/>
              <w:left w:val="nil"/>
              <w:bottom w:val="single" w:sz="4" w:space="0" w:color="auto"/>
              <w:right w:val="nil"/>
            </w:tcBorders>
            <w:shd w:val="clear" w:color="000000" w:fill="FFFFFF"/>
            <w:noWrap/>
            <w:vAlign w:val="bottom"/>
            <w:hideMark/>
          </w:tcPr>
          <w:p w14:paraId="354A0251" w14:textId="77777777" w:rsidR="000129DA" w:rsidRPr="002F64B1" w:rsidRDefault="000129DA" w:rsidP="00946828">
            <w:pPr>
              <w:spacing w:after="0" w:line="240" w:lineRule="auto"/>
              <w:jc w:val="right"/>
              <w:rPr>
                <w:rFonts w:ascii="Calibri" w:eastAsia="Times New Roman" w:hAnsi="Calibri" w:cs="Times New Roman"/>
                <w:color w:val="000000" w:themeColor="text1"/>
                <w:lang w:eastAsia="nb-NO"/>
              </w:rPr>
            </w:pPr>
            <w:r w:rsidRPr="002F64B1">
              <w:rPr>
                <w:rFonts w:ascii="Calibri" w:eastAsia="Times New Roman" w:hAnsi="Calibri" w:cs="Times New Roman"/>
                <w:color w:val="000000" w:themeColor="text1"/>
                <w:lang w:eastAsia="nb-NO"/>
              </w:rPr>
              <w:t>3 733</w:t>
            </w:r>
          </w:p>
        </w:tc>
        <w:tc>
          <w:tcPr>
            <w:tcW w:w="1240" w:type="dxa"/>
            <w:tcBorders>
              <w:top w:val="nil"/>
              <w:left w:val="nil"/>
              <w:bottom w:val="single" w:sz="4" w:space="0" w:color="auto"/>
              <w:right w:val="nil"/>
            </w:tcBorders>
            <w:shd w:val="clear" w:color="000000" w:fill="FFFFFF"/>
            <w:noWrap/>
            <w:vAlign w:val="bottom"/>
            <w:hideMark/>
          </w:tcPr>
          <w:p w14:paraId="7347A2E2" w14:textId="77777777" w:rsidR="000129DA" w:rsidRPr="00E63744" w:rsidRDefault="000129DA" w:rsidP="00946828">
            <w:pPr>
              <w:spacing w:after="0" w:line="240" w:lineRule="auto"/>
              <w:jc w:val="right"/>
              <w:rPr>
                <w:rFonts w:ascii="Calibri" w:eastAsia="Times New Roman" w:hAnsi="Calibri" w:cs="Times New Roman"/>
                <w:lang w:eastAsia="nb-NO"/>
              </w:rPr>
            </w:pPr>
            <w:r>
              <w:rPr>
                <w:rFonts w:ascii="Calibri" w:eastAsia="Times New Roman" w:hAnsi="Calibri" w:cs="Times New Roman"/>
                <w:lang w:eastAsia="nb-NO"/>
              </w:rPr>
              <w:t>4 239</w:t>
            </w:r>
          </w:p>
        </w:tc>
        <w:tc>
          <w:tcPr>
            <w:tcW w:w="1240" w:type="dxa"/>
            <w:tcBorders>
              <w:top w:val="nil"/>
              <w:left w:val="nil"/>
              <w:bottom w:val="single" w:sz="4" w:space="0" w:color="auto"/>
              <w:right w:val="nil"/>
            </w:tcBorders>
            <w:shd w:val="clear" w:color="000000" w:fill="FFFFFF"/>
            <w:noWrap/>
            <w:vAlign w:val="bottom"/>
            <w:hideMark/>
          </w:tcPr>
          <w:p w14:paraId="1E40A08E" w14:textId="77777777" w:rsidR="000129DA" w:rsidRPr="00E63744" w:rsidRDefault="000129DA" w:rsidP="00946828">
            <w:pPr>
              <w:spacing w:after="0" w:line="240" w:lineRule="auto"/>
              <w:jc w:val="right"/>
              <w:rPr>
                <w:rFonts w:ascii="Calibri" w:eastAsia="Times New Roman" w:hAnsi="Calibri" w:cs="Times New Roman"/>
                <w:lang w:eastAsia="nb-NO"/>
              </w:rPr>
            </w:pPr>
            <w:r>
              <w:rPr>
                <w:rFonts w:ascii="Calibri" w:eastAsia="Times New Roman" w:hAnsi="Calibri" w:cs="Times New Roman"/>
                <w:lang w:eastAsia="nb-NO"/>
              </w:rPr>
              <w:t>4 239</w:t>
            </w:r>
          </w:p>
        </w:tc>
        <w:tc>
          <w:tcPr>
            <w:tcW w:w="1240" w:type="dxa"/>
            <w:tcBorders>
              <w:top w:val="nil"/>
              <w:left w:val="nil"/>
              <w:bottom w:val="single" w:sz="4" w:space="0" w:color="auto"/>
              <w:right w:val="nil"/>
            </w:tcBorders>
            <w:shd w:val="clear" w:color="000000" w:fill="FFFFFF"/>
            <w:noWrap/>
            <w:vAlign w:val="bottom"/>
            <w:hideMark/>
          </w:tcPr>
          <w:p w14:paraId="305C2328" w14:textId="77777777" w:rsidR="000129DA" w:rsidRPr="00E63744" w:rsidRDefault="000129DA" w:rsidP="00946828">
            <w:pPr>
              <w:spacing w:after="0" w:line="240" w:lineRule="auto"/>
              <w:jc w:val="right"/>
              <w:rPr>
                <w:rFonts w:ascii="Calibri" w:eastAsia="Times New Roman" w:hAnsi="Calibri" w:cs="Times New Roman"/>
                <w:lang w:eastAsia="nb-NO"/>
              </w:rPr>
            </w:pPr>
            <w:r>
              <w:rPr>
                <w:rFonts w:ascii="Calibri" w:eastAsia="Times New Roman" w:hAnsi="Calibri" w:cs="Times New Roman"/>
                <w:lang w:eastAsia="nb-NO"/>
              </w:rPr>
              <w:t>4 239</w:t>
            </w:r>
          </w:p>
        </w:tc>
        <w:tc>
          <w:tcPr>
            <w:tcW w:w="1240" w:type="dxa"/>
            <w:tcBorders>
              <w:top w:val="nil"/>
              <w:left w:val="nil"/>
              <w:bottom w:val="single" w:sz="4" w:space="0" w:color="auto"/>
              <w:right w:val="nil"/>
            </w:tcBorders>
            <w:shd w:val="clear" w:color="000000" w:fill="FFFFFF"/>
            <w:noWrap/>
            <w:vAlign w:val="bottom"/>
            <w:hideMark/>
          </w:tcPr>
          <w:p w14:paraId="59BD7884" w14:textId="77777777" w:rsidR="000129DA" w:rsidRPr="00E63744" w:rsidRDefault="000129DA" w:rsidP="00946828">
            <w:pPr>
              <w:spacing w:after="0" w:line="240" w:lineRule="auto"/>
              <w:jc w:val="right"/>
              <w:rPr>
                <w:rFonts w:ascii="Calibri" w:eastAsia="Times New Roman" w:hAnsi="Calibri" w:cs="Times New Roman"/>
                <w:lang w:eastAsia="nb-NO"/>
              </w:rPr>
            </w:pPr>
            <w:r>
              <w:rPr>
                <w:rFonts w:ascii="Calibri" w:eastAsia="Times New Roman" w:hAnsi="Calibri" w:cs="Times New Roman"/>
                <w:lang w:eastAsia="nb-NO"/>
              </w:rPr>
              <w:t>4 239</w:t>
            </w:r>
          </w:p>
        </w:tc>
      </w:tr>
      <w:tr w:rsidR="000129DA" w:rsidRPr="00E63744" w14:paraId="21934ED6" w14:textId="77777777" w:rsidTr="002F64B1">
        <w:trPr>
          <w:trHeight w:val="288"/>
        </w:trPr>
        <w:tc>
          <w:tcPr>
            <w:tcW w:w="3020" w:type="dxa"/>
            <w:tcBorders>
              <w:top w:val="single" w:sz="4" w:space="0" w:color="auto"/>
              <w:left w:val="nil"/>
              <w:bottom w:val="single" w:sz="4" w:space="0" w:color="auto"/>
              <w:right w:val="nil"/>
            </w:tcBorders>
            <w:shd w:val="clear" w:color="000000" w:fill="D9D9D9" w:themeFill="background1" w:themeFillShade="D9"/>
            <w:noWrap/>
            <w:vAlign w:val="bottom"/>
            <w:hideMark/>
          </w:tcPr>
          <w:p w14:paraId="2F8018D0" w14:textId="77777777" w:rsidR="000129DA" w:rsidRPr="00E63744" w:rsidRDefault="000129DA" w:rsidP="00946828">
            <w:pPr>
              <w:spacing w:after="0" w:line="240" w:lineRule="auto"/>
              <w:rPr>
                <w:rFonts w:ascii="Calibri" w:eastAsia="Times New Roman" w:hAnsi="Calibri" w:cs="Times New Roman"/>
                <w:bCs/>
                <w:color w:val="4472C4" w:themeColor="accent5"/>
                <w:lang w:eastAsia="nb-NO"/>
              </w:rPr>
            </w:pPr>
            <w:r w:rsidRPr="00E63744">
              <w:rPr>
                <w:rFonts w:ascii="Calibri" w:eastAsia="Times New Roman" w:hAnsi="Calibri" w:cs="Times New Roman"/>
                <w:bCs/>
                <w:color w:val="4472C4" w:themeColor="accent5"/>
                <w:lang w:eastAsia="nb-NO"/>
              </w:rPr>
              <w:t>Sum</w:t>
            </w:r>
          </w:p>
        </w:tc>
        <w:tc>
          <w:tcPr>
            <w:tcW w:w="1240" w:type="dxa"/>
            <w:tcBorders>
              <w:top w:val="single" w:sz="4" w:space="0" w:color="auto"/>
              <w:left w:val="nil"/>
              <w:bottom w:val="single" w:sz="4" w:space="0" w:color="auto"/>
              <w:right w:val="nil"/>
            </w:tcBorders>
            <w:shd w:val="clear" w:color="000000" w:fill="D9D9D9" w:themeFill="background1" w:themeFillShade="D9"/>
            <w:noWrap/>
            <w:vAlign w:val="bottom"/>
            <w:hideMark/>
          </w:tcPr>
          <w:p w14:paraId="6044B29C" w14:textId="77777777" w:rsidR="000129DA" w:rsidRPr="002F64B1" w:rsidRDefault="000129DA" w:rsidP="00946828">
            <w:pPr>
              <w:spacing w:after="0" w:line="240" w:lineRule="auto"/>
              <w:jc w:val="right"/>
              <w:rPr>
                <w:rFonts w:ascii="Calibri" w:eastAsia="Times New Roman" w:hAnsi="Calibri" w:cs="Times New Roman"/>
                <w:bCs/>
                <w:color w:val="000000" w:themeColor="text1"/>
                <w:lang w:eastAsia="nb-NO"/>
              </w:rPr>
            </w:pPr>
            <w:r w:rsidRPr="002F64B1">
              <w:rPr>
                <w:rFonts w:ascii="Calibri" w:eastAsia="Times New Roman" w:hAnsi="Calibri" w:cs="Times New Roman"/>
                <w:bCs/>
                <w:color w:val="000000" w:themeColor="text1"/>
                <w:lang w:eastAsia="nb-NO"/>
              </w:rPr>
              <w:t>12 411</w:t>
            </w:r>
          </w:p>
        </w:tc>
        <w:tc>
          <w:tcPr>
            <w:tcW w:w="1240" w:type="dxa"/>
            <w:tcBorders>
              <w:top w:val="single" w:sz="4" w:space="0" w:color="auto"/>
              <w:left w:val="nil"/>
              <w:bottom w:val="single" w:sz="4" w:space="0" w:color="auto"/>
              <w:right w:val="nil"/>
            </w:tcBorders>
            <w:shd w:val="clear" w:color="000000" w:fill="D9D9D9" w:themeFill="background1" w:themeFillShade="D9"/>
            <w:noWrap/>
            <w:vAlign w:val="bottom"/>
            <w:hideMark/>
          </w:tcPr>
          <w:p w14:paraId="4684FCB6" w14:textId="77777777" w:rsidR="000129DA" w:rsidRPr="00E63744" w:rsidRDefault="000129DA" w:rsidP="00946828">
            <w:pPr>
              <w:spacing w:after="0" w:line="240" w:lineRule="auto"/>
              <w:jc w:val="right"/>
              <w:rPr>
                <w:rFonts w:ascii="Calibri" w:eastAsia="Times New Roman" w:hAnsi="Calibri" w:cs="Times New Roman"/>
                <w:bCs/>
                <w:color w:val="4472C4" w:themeColor="accent5"/>
                <w:lang w:eastAsia="nb-NO"/>
              </w:rPr>
            </w:pPr>
            <w:r w:rsidRPr="00E63744">
              <w:rPr>
                <w:rFonts w:ascii="Calibri" w:eastAsia="Times New Roman" w:hAnsi="Calibri" w:cs="Times New Roman"/>
                <w:bCs/>
                <w:color w:val="4472C4" w:themeColor="accent5"/>
                <w:lang w:eastAsia="nb-NO"/>
              </w:rPr>
              <w:t xml:space="preserve">13 </w:t>
            </w:r>
            <w:r>
              <w:rPr>
                <w:rFonts w:ascii="Calibri" w:eastAsia="Times New Roman" w:hAnsi="Calibri" w:cs="Times New Roman"/>
                <w:bCs/>
                <w:color w:val="4472C4" w:themeColor="accent5"/>
                <w:lang w:eastAsia="nb-NO"/>
              </w:rPr>
              <w:t>562</w:t>
            </w:r>
          </w:p>
        </w:tc>
        <w:tc>
          <w:tcPr>
            <w:tcW w:w="1240" w:type="dxa"/>
            <w:tcBorders>
              <w:top w:val="single" w:sz="4" w:space="0" w:color="auto"/>
              <w:left w:val="nil"/>
              <w:bottom w:val="single" w:sz="4" w:space="0" w:color="auto"/>
              <w:right w:val="nil"/>
            </w:tcBorders>
            <w:shd w:val="clear" w:color="000000" w:fill="D9D9D9" w:themeFill="background1" w:themeFillShade="D9"/>
            <w:noWrap/>
            <w:vAlign w:val="bottom"/>
            <w:hideMark/>
          </w:tcPr>
          <w:p w14:paraId="76DFBD7D" w14:textId="77777777" w:rsidR="000129DA" w:rsidRPr="00E63744" w:rsidRDefault="000129DA" w:rsidP="00946828">
            <w:pPr>
              <w:spacing w:after="0" w:line="240" w:lineRule="auto"/>
              <w:jc w:val="right"/>
              <w:rPr>
                <w:rFonts w:ascii="Calibri" w:eastAsia="Times New Roman" w:hAnsi="Calibri" w:cs="Times New Roman"/>
                <w:bCs/>
                <w:color w:val="4472C4" w:themeColor="accent5"/>
                <w:lang w:eastAsia="nb-NO"/>
              </w:rPr>
            </w:pPr>
            <w:r w:rsidRPr="00E63744">
              <w:rPr>
                <w:rFonts w:ascii="Calibri" w:eastAsia="Times New Roman" w:hAnsi="Calibri" w:cs="Times New Roman"/>
                <w:bCs/>
                <w:color w:val="4472C4" w:themeColor="accent5"/>
                <w:lang w:eastAsia="nb-NO"/>
              </w:rPr>
              <w:t>1</w:t>
            </w:r>
            <w:r>
              <w:rPr>
                <w:rFonts w:ascii="Calibri" w:eastAsia="Times New Roman" w:hAnsi="Calibri" w:cs="Times New Roman"/>
                <w:bCs/>
                <w:color w:val="4472C4" w:themeColor="accent5"/>
                <w:lang w:eastAsia="nb-NO"/>
              </w:rPr>
              <w:t>3</w:t>
            </w:r>
            <w:r w:rsidRPr="00E63744">
              <w:rPr>
                <w:rFonts w:ascii="Calibri" w:eastAsia="Times New Roman" w:hAnsi="Calibri" w:cs="Times New Roman"/>
                <w:bCs/>
                <w:color w:val="4472C4" w:themeColor="accent5"/>
                <w:lang w:eastAsia="nb-NO"/>
              </w:rPr>
              <w:t xml:space="preserve"> </w:t>
            </w:r>
            <w:r>
              <w:rPr>
                <w:rFonts w:ascii="Calibri" w:eastAsia="Times New Roman" w:hAnsi="Calibri" w:cs="Times New Roman"/>
                <w:bCs/>
                <w:color w:val="4472C4" w:themeColor="accent5"/>
                <w:lang w:eastAsia="nb-NO"/>
              </w:rPr>
              <w:t>562</w:t>
            </w:r>
          </w:p>
        </w:tc>
        <w:tc>
          <w:tcPr>
            <w:tcW w:w="1240" w:type="dxa"/>
            <w:tcBorders>
              <w:top w:val="single" w:sz="4" w:space="0" w:color="auto"/>
              <w:left w:val="nil"/>
              <w:bottom w:val="single" w:sz="4" w:space="0" w:color="auto"/>
              <w:right w:val="nil"/>
            </w:tcBorders>
            <w:shd w:val="clear" w:color="000000" w:fill="D9D9D9" w:themeFill="background1" w:themeFillShade="D9"/>
            <w:noWrap/>
            <w:vAlign w:val="bottom"/>
            <w:hideMark/>
          </w:tcPr>
          <w:p w14:paraId="0075496B" w14:textId="77777777" w:rsidR="000129DA" w:rsidRPr="00E63744" w:rsidRDefault="000129DA" w:rsidP="00946828">
            <w:pPr>
              <w:spacing w:after="0" w:line="240" w:lineRule="auto"/>
              <w:jc w:val="right"/>
              <w:rPr>
                <w:rFonts w:ascii="Calibri" w:eastAsia="Times New Roman" w:hAnsi="Calibri" w:cs="Times New Roman"/>
                <w:bCs/>
                <w:color w:val="4472C4" w:themeColor="accent5"/>
                <w:lang w:eastAsia="nb-NO"/>
              </w:rPr>
            </w:pPr>
            <w:r>
              <w:rPr>
                <w:rFonts w:ascii="Calibri" w:eastAsia="Times New Roman" w:hAnsi="Calibri" w:cs="Times New Roman"/>
                <w:bCs/>
                <w:color w:val="4472C4" w:themeColor="accent5"/>
                <w:lang w:eastAsia="nb-NO"/>
              </w:rPr>
              <w:t>13 562</w:t>
            </w:r>
          </w:p>
        </w:tc>
        <w:tc>
          <w:tcPr>
            <w:tcW w:w="1240" w:type="dxa"/>
            <w:tcBorders>
              <w:top w:val="single" w:sz="4" w:space="0" w:color="auto"/>
              <w:left w:val="nil"/>
              <w:bottom w:val="single" w:sz="4" w:space="0" w:color="auto"/>
              <w:right w:val="nil"/>
            </w:tcBorders>
            <w:shd w:val="clear" w:color="000000" w:fill="D9D9D9" w:themeFill="background1" w:themeFillShade="D9"/>
            <w:noWrap/>
            <w:vAlign w:val="bottom"/>
            <w:hideMark/>
          </w:tcPr>
          <w:p w14:paraId="2E8E3BA7" w14:textId="77777777" w:rsidR="000129DA" w:rsidRPr="00E63744" w:rsidRDefault="000129DA" w:rsidP="00946828">
            <w:pPr>
              <w:spacing w:after="0" w:line="240" w:lineRule="auto"/>
              <w:jc w:val="right"/>
              <w:rPr>
                <w:rFonts w:ascii="Calibri" w:eastAsia="Times New Roman" w:hAnsi="Calibri" w:cs="Times New Roman"/>
                <w:bCs/>
                <w:color w:val="4472C4" w:themeColor="accent5"/>
                <w:lang w:eastAsia="nb-NO"/>
              </w:rPr>
            </w:pPr>
            <w:r>
              <w:rPr>
                <w:rFonts w:ascii="Calibri" w:eastAsia="Times New Roman" w:hAnsi="Calibri" w:cs="Times New Roman"/>
                <w:bCs/>
                <w:color w:val="4472C4" w:themeColor="accent5"/>
                <w:lang w:eastAsia="nb-NO"/>
              </w:rPr>
              <w:t>13 562</w:t>
            </w:r>
          </w:p>
        </w:tc>
      </w:tr>
    </w:tbl>
    <w:p w14:paraId="49D74C9F" w14:textId="77777777" w:rsidR="00665E5E" w:rsidRDefault="00665E5E" w:rsidP="000129DA"/>
    <w:p w14:paraId="35DB0588" w14:textId="3C66ABBD" w:rsidR="000129DA" w:rsidRPr="00476630" w:rsidRDefault="000129DA" w:rsidP="000129DA">
      <w:r w:rsidRPr="00476630">
        <w:t>Maksimalsatse</w:t>
      </w:r>
      <w:r w:rsidR="005B4A85" w:rsidRPr="00476630">
        <w:t>ne</w:t>
      </w:r>
      <w:r w:rsidRPr="00476630">
        <w:t xml:space="preserve"> for eiendomsskatt er </w:t>
      </w:r>
      <w:r w:rsidR="00476630" w:rsidRPr="00476630">
        <w:t>lovbestemte</w:t>
      </w:r>
      <w:r w:rsidRPr="00476630">
        <w:t>. For bolig og fritidseiendom er maksimal skattesats 4 promille, mens det for øvrige eiendommer er 7 promille. I 2020 hadde Våler kommune en skattesats på 5 promille for alle eiendommer. Fra 2021 ble skattesatsen redusert fra 5 til 4 promille (maks sats) på bolig- og fritidseiendom. På øvrig eiendom ble skattesatsen økt fra 5 til 6 promille. I budsjettet for 2022 er skattesatsen på næring</w:t>
      </w:r>
      <w:r w:rsidR="004A4897">
        <w:t xml:space="preserve"> samt verker og bruk</w:t>
      </w:r>
      <w:r w:rsidRPr="00476630">
        <w:t xml:space="preserve"> økt til 7 promille</w:t>
      </w:r>
      <w:r w:rsidR="004A4897">
        <w:t>,</w:t>
      </w:r>
      <w:r w:rsidRPr="00476630">
        <w:t xml:space="preserve"> som er maksimal skattesats.</w:t>
      </w:r>
    </w:p>
    <w:p w14:paraId="2E700AC0" w14:textId="77777777" w:rsidR="000129DA" w:rsidRPr="00525585" w:rsidRDefault="000129DA" w:rsidP="00525585">
      <w:pPr>
        <w:pStyle w:val="Overskrift3"/>
        <w:numPr>
          <w:ilvl w:val="2"/>
          <w:numId w:val="8"/>
        </w:numPr>
      </w:pPr>
      <w:bookmarkStart w:id="63" w:name="_Toc86610124"/>
      <w:r w:rsidRPr="00525585">
        <w:t>Andre generelle statstilskudd</w:t>
      </w:r>
      <w:bookmarkEnd w:id="63"/>
    </w:p>
    <w:p w14:paraId="1B592126" w14:textId="77777777" w:rsidR="000129DA" w:rsidRPr="00476630" w:rsidRDefault="000129DA" w:rsidP="000129DA">
      <w:r w:rsidRPr="00476630">
        <w:t>Posten består av integreringstilskudd, rentekompensasjonsordninger og konsesjonsavgift.</w:t>
      </w:r>
    </w:p>
    <w:p w14:paraId="45596787" w14:textId="68AA9E82" w:rsidR="000129DA" w:rsidRPr="00476630" w:rsidRDefault="000129DA" w:rsidP="000129DA">
      <w:pPr>
        <w:rPr>
          <w:color w:val="FF0000"/>
        </w:rPr>
      </w:pPr>
      <w:r w:rsidRPr="004A4897">
        <w:rPr>
          <w:b/>
          <w:bCs/>
          <w:color w:val="000000" w:themeColor="text1"/>
        </w:rPr>
        <w:t>Integreringstilskudd</w:t>
      </w:r>
      <w:r w:rsidR="00047192">
        <w:rPr>
          <w:b/>
          <w:bCs/>
          <w:color w:val="000000" w:themeColor="text1"/>
        </w:rPr>
        <w:t>et</w:t>
      </w:r>
      <w:r w:rsidRPr="004A4897">
        <w:rPr>
          <w:color w:val="000000" w:themeColor="text1"/>
        </w:rPr>
        <w:t xml:space="preserve"> </w:t>
      </w:r>
      <w:r w:rsidR="00047192">
        <w:t>bestemmes</w:t>
      </w:r>
      <w:r w:rsidRPr="00476630">
        <w:t xml:space="preserve"> av antall personer som kommunen har og skal bosette. I 2022 utgjør integreringstilskuddet 0,1 mill. kr</w:t>
      </w:r>
      <w:r w:rsidR="00047192">
        <w:t>.</w:t>
      </w:r>
      <w:r w:rsidRPr="00476630">
        <w:t xml:space="preserve"> Kommunen får tilskudd i de første 5 årene etter at </w:t>
      </w:r>
      <w:r w:rsidRPr="00476630">
        <w:lastRenderedPageBreak/>
        <w:t xml:space="preserve">kommunen bosetter flyktninger. De siste årene har ikke Våler kommune bosatt noen flyktninger og i fra 2023 faller integreringstilskuddet bort. Det er </w:t>
      </w:r>
      <w:r w:rsidR="00047192">
        <w:t>V</w:t>
      </w:r>
      <w:r w:rsidRPr="00476630">
        <w:t xml:space="preserve">irksomhet </w:t>
      </w:r>
      <w:r w:rsidRPr="006A7E01">
        <w:t>NAV</w:t>
      </w:r>
      <w:r w:rsidR="00047192" w:rsidRPr="006A7E01">
        <w:t xml:space="preserve"> </w:t>
      </w:r>
      <w:r w:rsidR="00F16B26" w:rsidRPr="006A7E01">
        <w:t>ved</w:t>
      </w:r>
      <w:r w:rsidRPr="006A7E01">
        <w:t xml:space="preserve"> flyktningetjenesten</w:t>
      </w:r>
      <w:r w:rsidRPr="00476630">
        <w:t xml:space="preserve"> som har et overordnet ansvar for å prioritere </w:t>
      </w:r>
      <w:r w:rsidR="00F16B26">
        <w:t>bruken av flyktningetilskuddet</w:t>
      </w:r>
      <w:r w:rsidRPr="00476630">
        <w:t>. Det legges til grunn at kommunens utgifter til bosetting av flyktninger ikke skal overstige tilskudde</w:t>
      </w:r>
      <w:r w:rsidR="000F3E63">
        <w:t>t</w:t>
      </w:r>
      <w:r w:rsidRPr="00476630">
        <w:t xml:space="preserve"> fra staten. Dette gjelder i femårsperioden kommunen får integreringstilskudd. </w:t>
      </w:r>
    </w:p>
    <w:p w14:paraId="11E56CC7" w14:textId="7D4C87BC" w:rsidR="000129DA" w:rsidRPr="00476630" w:rsidRDefault="000129DA" w:rsidP="000129DA">
      <w:r w:rsidRPr="000F3E63">
        <w:rPr>
          <w:b/>
          <w:bCs/>
          <w:color w:val="000000" w:themeColor="text1"/>
        </w:rPr>
        <w:t>Rente- og avdragskompensasjoner</w:t>
      </w:r>
      <w:r w:rsidRPr="000F3E63">
        <w:rPr>
          <w:color w:val="000000" w:themeColor="text1"/>
        </w:rPr>
        <w:t xml:space="preserve"> </w:t>
      </w:r>
      <w:r w:rsidRPr="00476630">
        <w:t xml:space="preserve">utgjør ca. 1,6 mill. kr i 2022. Dette er omtrent på samme nivå som i 2021. Rentekompensasjonen har egne renteforutsetinger. Disse er basert på Finanstilsynets basisrente fratrukket 1,25 prosentpoeng. Basisrenten er basert på rentebetingelser i </w:t>
      </w:r>
      <w:r w:rsidR="00914BD4">
        <w:t>markedet for boliglån</w:t>
      </w:r>
      <w:r w:rsidRPr="00476630">
        <w:t xml:space="preserve">. Deretter trekkes det fra 1,25 prosentpoeng som et anslag på kommunens finansieringskostnader. </w:t>
      </w:r>
    </w:p>
    <w:p w14:paraId="298AD3C1" w14:textId="77777777" w:rsidR="000129DA" w:rsidRPr="00476630" w:rsidRDefault="000129DA" w:rsidP="000129DA">
      <w:r w:rsidRPr="00476630">
        <w:t>Forventet kompensasjon i økonomiplanperioden er basert på prognose fra Husbanken:</w:t>
      </w:r>
    </w:p>
    <w:tbl>
      <w:tblPr>
        <w:tblW w:w="8860" w:type="dxa"/>
        <w:tblCellMar>
          <w:left w:w="70" w:type="dxa"/>
          <w:right w:w="70" w:type="dxa"/>
        </w:tblCellMar>
        <w:tblLook w:val="04A0" w:firstRow="1" w:lastRow="0" w:firstColumn="1" w:lastColumn="0" w:noHBand="0" w:noVBand="1"/>
      </w:tblPr>
      <w:tblGrid>
        <w:gridCol w:w="3261"/>
        <w:gridCol w:w="1842"/>
        <w:gridCol w:w="993"/>
        <w:gridCol w:w="1134"/>
        <w:gridCol w:w="850"/>
        <w:gridCol w:w="780"/>
      </w:tblGrid>
      <w:tr w:rsidR="000129DA" w:rsidRPr="00150697" w14:paraId="624FFB1C" w14:textId="77777777" w:rsidTr="00FB4461">
        <w:trPr>
          <w:trHeight w:val="288"/>
        </w:trPr>
        <w:tc>
          <w:tcPr>
            <w:tcW w:w="3261" w:type="dxa"/>
            <w:tcBorders>
              <w:top w:val="single" w:sz="4" w:space="0" w:color="auto"/>
              <w:left w:val="nil"/>
              <w:bottom w:val="single" w:sz="4" w:space="0" w:color="auto"/>
              <w:right w:val="nil"/>
            </w:tcBorders>
            <w:shd w:val="clear" w:color="auto" w:fill="D9D9D9" w:themeFill="background1" w:themeFillShade="D9"/>
            <w:noWrap/>
            <w:vAlign w:val="bottom"/>
            <w:hideMark/>
          </w:tcPr>
          <w:p w14:paraId="4DEA5533" w14:textId="08B4B2E9" w:rsidR="000129DA" w:rsidRPr="006A7E01" w:rsidRDefault="000129DA" w:rsidP="00150697">
            <w:pPr>
              <w:spacing w:after="0" w:line="240" w:lineRule="auto"/>
              <w:rPr>
                <w:rFonts w:ascii="Calibri" w:eastAsia="Times New Roman" w:hAnsi="Calibri" w:cs="Times New Roman"/>
                <w:color w:val="4BACC6"/>
                <w:lang w:eastAsia="nb-NO"/>
              </w:rPr>
            </w:pPr>
            <w:r w:rsidRPr="00150697">
              <w:rPr>
                <w:rFonts w:ascii="Calibri" w:eastAsia="Times New Roman" w:hAnsi="Calibri" w:cs="Calibri"/>
                <w:b/>
                <w:bCs/>
                <w:color w:val="2F75B5"/>
                <w:lang w:eastAsia="nb-NO"/>
              </w:rPr>
              <w:t> </w:t>
            </w:r>
            <w:r w:rsidR="00150697" w:rsidRPr="006A7E01">
              <w:rPr>
                <w:rFonts w:ascii="Calibri" w:eastAsia="Times New Roman" w:hAnsi="Calibri" w:cs="Calibri"/>
                <w:color w:val="2F75B5"/>
                <w:lang w:eastAsia="nb-NO"/>
              </w:rPr>
              <w:t>(</w:t>
            </w:r>
            <w:r w:rsidR="00F41C41">
              <w:rPr>
                <w:rFonts w:ascii="Calibri" w:eastAsia="Times New Roman" w:hAnsi="Calibri" w:cs="Calibri"/>
                <w:color w:val="2F75B5"/>
                <w:lang w:eastAsia="nb-NO"/>
              </w:rPr>
              <w:t>k</w:t>
            </w:r>
            <w:r w:rsidR="00150697" w:rsidRPr="006A7E01">
              <w:rPr>
                <w:rFonts w:ascii="Calibri" w:eastAsia="Times New Roman" w:hAnsi="Calibri" w:cs="Calibri"/>
                <w:color w:val="2F75B5"/>
                <w:lang w:eastAsia="nb-NO"/>
              </w:rPr>
              <w:t>r 1 000)</w:t>
            </w:r>
          </w:p>
        </w:tc>
        <w:tc>
          <w:tcPr>
            <w:tcW w:w="1842" w:type="dxa"/>
            <w:tcBorders>
              <w:top w:val="single" w:sz="4" w:space="0" w:color="auto"/>
              <w:left w:val="nil"/>
              <w:bottom w:val="single" w:sz="4" w:space="0" w:color="auto"/>
              <w:right w:val="nil"/>
            </w:tcBorders>
            <w:shd w:val="clear" w:color="auto" w:fill="D9D9D9" w:themeFill="background1" w:themeFillShade="D9"/>
            <w:noWrap/>
            <w:vAlign w:val="bottom"/>
            <w:hideMark/>
          </w:tcPr>
          <w:p w14:paraId="31D3674F" w14:textId="77777777" w:rsidR="000129DA" w:rsidRPr="00150697" w:rsidRDefault="000129DA" w:rsidP="00946828">
            <w:pPr>
              <w:spacing w:after="0" w:line="240" w:lineRule="auto"/>
              <w:jc w:val="right"/>
              <w:rPr>
                <w:rFonts w:ascii="Calibri" w:eastAsia="Times New Roman" w:hAnsi="Calibri" w:cs="Times New Roman"/>
                <w:b/>
                <w:bCs/>
                <w:color w:val="595959" w:themeColor="text1" w:themeTint="A6"/>
                <w:lang w:eastAsia="nb-NO"/>
              </w:rPr>
            </w:pPr>
            <w:r w:rsidRPr="00150697">
              <w:rPr>
                <w:rFonts w:ascii="Calibri" w:eastAsia="Times New Roman" w:hAnsi="Calibri" w:cs="Times New Roman"/>
                <w:b/>
                <w:bCs/>
                <w:color w:val="595959" w:themeColor="text1" w:themeTint="A6"/>
                <w:lang w:eastAsia="nb-NO"/>
              </w:rPr>
              <w:t>2021</w:t>
            </w:r>
          </w:p>
        </w:tc>
        <w:tc>
          <w:tcPr>
            <w:tcW w:w="993" w:type="dxa"/>
            <w:tcBorders>
              <w:top w:val="single" w:sz="4" w:space="0" w:color="auto"/>
              <w:left w:val="nil"/>
              <w:bottom w:val="single" w:sz="4" w:space="0" w:color="auto"/>
              <w:right w:val="nil"/>
            </w:tcBorders>
            <w:shd w:val="clear" w:color="auto" w:fill="D9D9D9" w:themeFill="background1" w:themeFillShade="D9"/>
            <w:noWrap/>
            <w:vAlign w:val="bottom"/>
            <w:hideMark/>
          </w:tcPr>
          <w:p w14:paraId="162F1D1D" w14:textId="77777777" w:rsidR="000129DA" w:rsidRPr="00150697" w:rsidRDefault="000129DA" w:rsidP="00946828">
            <w:pPr>
              <w:spacing w:after="0" w:line="240" w:lineRule="auto"/>
              <w:jc w:val="right"/>
              <w:rPr>
                <w:rFonts w:ascii="Calibri" w:eastAsia="Times New Roman" w:hAnsi="Calibri" w:cs="Calibri"/>
                <w:b/>
                <w:bCs/>
                <w:color w:val="2F75B5"/>
                <w:lang w:eastAsia="nb-NO"/>
              </w:rPr>
            </w:pPr>
            <w:r w:rsidRPr="00150697">
              <w:rPr>
                <w:rFonts w:ascii="Calibri" w:eastAsia="Times New Roman" w:hAnsi="Calibri" w:cs="Calibri"/>
                <w:b/>
                <w:bCs/>
                <w:color w:val="2F75B5"/>
                <w:lang w:eastAsia="nb-NO"/>
              </w:rPr>
              <w:t>2022</w:t>
            </w:r>
          </w:p>
        </w:tc>
        <w:tc>
          <w:tcPr>
            <w:tcW w:w="1134" w:type="dxa"/>
            <w:tcBorders>
              <w:top w:val="single" w:sz="4" w:space="0" w:color="auto"/>
              <w:left w:val="nil"/>
              <w:bottom w:val="single" w:sz="4" w:space="0" w:color="auto"/>
              <w:right w:val="nil"/>
            </w:tcBorders>
            <w:shd w:val="clear" w:color="auto" w:fill="D9D9D9" w:themeFill="background1" w:themeFillShade="D9"/>
            <w:noWrap/>
            <w:vAlign w:val="bottom"/>
            <w:hideMark/>
          </w:tcPr>
          <w:p w14:paraId="287CAC17" w14:textId="77777777" w:rsidR="000129DA" w:rsidRPr="00150697" w:rsidRDefault="000129DA" w:rsidP="00946828">
            <w:pPr>
              <w:spacing w:after="0" w:line="240" w:lineRule="auto"/>
              <w:jc w:val="right"/>
              <w:rPr>
                <w:rFonts w:ascii="Calibri" w:eastAsia="Times New Roman" w:hAnsi="Calibri" w:cs="Calibri"/>
                <w:b/>
                <w:bCs/>
                <w:color w:val="2F75B5"/>
                <w:lang w:eastAsia="nb-NO"/>
              </w:rPr>
            </w:pPr>
            <w:r w:rsidRPr="00150697">
              <w:rPr>
                <w:rFonts w:ascii="Calibri" w:eastAsia="Times New Roman" w:hAnsi="Calibri" w:cs="Calibri"/>
                <w:b/>
                <w:bCs/>
                <w:color w:val="2F75B5"/>
                <w:lang w:eastAsia="nb-NO"/>
              </w:rPr>
              <w:t>2023</w:t>
            </w:r>
          </w:p>
        </w:tc>
        <w:tc>
          <w:tcPr>
            <w:tcW w:w="850" w:type="dxa"/>
            <w:tcBorders>
              <w:top w:val="single" w:sz="4" w:space="0" w:color="auto"/>
              <w:left w:val="nil"/>
              <w:bottom w:val="single" w:sz="4" w:space="0" w:color="auto"/>
              <w:right w:val="nil"/>
            </w:tcBorders>
            <w:shd w:val="clear" w:color="auto" w:fill="D9D9D9" w:themeFill="background1" w:themeFillShade="D9"/>
            <w:noWrap/>
            <w:vAlign w:val="bottom"/>
            <w:hideMark/>
          </w:tcPr>
          <w:p w14:paraId="51E2BDEE" w14:textId="77777777" w:rsidR="000129DA" w:rsidRPr="00150697" w:rsidRDefault="000129DA" w:rsidP="00946828">
            <w:pPr>
              <w:spacing w:after="0" w:line="240" w:lineRule="auto"/>
              <w:jc w:val="right"/>
              <w:rPr>
                <w:rFonts w:ascii="Calibri" w:eastAsia="Times New Roman" w:hAnsi="Calibri" w:cs="Calibri"/>
                <w:b/>
                <w:bCs/>
                <w:color w:val="2F75B5"/>
                <w:lang w:eastAsia="nb-NO"/>
              </w:rPr>
            </w:pPr>
            <w:r w:rsidRPr="00150697">
              <w:rPr>
                <w:rFonts w:ascii="Calibri" w:eastAsia="Times New Roman" w:hAnsi="Calibri" w:cs="Calibri"/>
                <w:b/>
                <w:bCs/>
                <w:color w:val="2F75B5"/>
                <w:lang w:eastAsia="nb-NO"/>
              </w:rPr>
              <w:t>2024</w:t>
            </w:r>
          </w:p>
        </w:tc>
        <w:tc>
          <w:tcPr>
            <w:tcW w:w="780" w:type="dxa"/>
            <w:tcBorders>
              <w:top w:val="single" w:sz="4" w:space="0" w:color="auto"/>
              <w:left w:val="nil"/>
              <w:bottom w:val="single" w:sz="4" w:space="0" w:color="auto"/>
              <w:right w:val="nil"/>
            </w:tcBorders>
            <w:shd w:val="clear" w:color="auto" w:fill="D9D9D9" w:themeFill="background1" w:themeFillShade="D9"/>
            <w:noWrap/>
            <w:vAlign w:val="bottom"/>
            <w:hideMark/>
          </w:tcPr>
          <w:p w14:paraId="029D298F" w14:textId="77777777" w:rsidR="000129DA" w:rsidRPr="00150697" w:rsidRDefault="000129DA" w:rsidP="00946828">
            <w:pPr>
              <w:spacing w:after="0" w:line="240" w:lineRule="auto"/>
              <w:jc w:val="right"/>
              <w:rPr>
                <w:rFonts w:ascii="Calibri" w:eastAsia="Times New Roman" w:hAnsi="Calibri" w:cs="Calibri"/>
                <w:b/>
                <w:bCs/>
                <w:color w:val="2F75B5"/>
                <w:lang w:eastAsia="nb-NO"/>
              </w:rPr>
            </w:pPr>
            <w:r w:rsidRPr="00150697">
              <w:rPr>
                <w:rFonts w:ascii="Calibri" w:eastAsia="Times New Roman" w:hAnsi="Calibri" w:cs="Calibri"/>
                <w:b/>
                <w:bCs/>
                <w:color w:val="2F75B5"/>
                <w:lang w:eastAsia="nb-NO"/>
              </w:rPr>
              <w:t>2025</w:t>
            </w:r>
          </w:p>
        </w:tc>
      </w:tr>
      <w:tr w:rsidR="000129DA" w:rsidRPr="00882B42" w14:paraId="545F944F" w14:textId="77777777" w:rsidTr="00946828">
        <w:trPr>
          <w:trHeight w:val="288"/>
        </w:trPr>
        <w:tc>
          <w:tcPr>
            <w:tcW w:w="3261" w:type="dxa"/>
            <w:tcBorders>
              <w:top w:val="nil"/>
              <w:left w:val="nil"/>
              <w:bottom w:val="nil"/>
              <w:right w:val="nil"/>
            </w:tcBorders>
            <w:shd w:val="clear" w:color="auto" w:fill="auto"/>
            <w:noWrap/>
            <w:vAlign w:val="bottom"/>
            <w:hideMark/>
          </w:tcPr>
          <w:p w14:paraId="316148CD" w14:textId="77777777" w:rsidR="000129DA" w:rsidRPr="00882B42" w:rsidRDefault="000129DA" w:rsidP="00946828">
            <w:pPr>
              <w:spacing w:after="0" w:line="240" w:lineRule="auto"/>
              <w:rPr>
                <w:rFonts w:ascii="Calibri" w:eastAsia="Times New Roman" w:hAnsi="Calibri" w:cs="Times New Roman"/>
                <w:color w:val="000000"/>
                <w:lang w:eastAsia="nb-NO"/>
              </w:rPr>
            </w:pPr>
            <w:r w:rsidRPr="00882B42">
              <w:rPr>
                <w:rFonts w:ascii="Calibri" w:eastAsia="Times New Roman" w:hAnsi="Calibri" w:cs="Times New Roman"/>
                <w:color w:val="000000"/>
                <w:lang w:eastAsia="nb-NO"/>
              </w:rPr>
              <w:t xml:space="preserve">Omsorgsboliger og </w:t>
            </w:r>
            <w:r>
              <w:rPr>
                <w:rFonts w:ascii="Calibri" w:eastAsia="Times New Roman" w:hAnsi="Calibri" w:cs="Times New Roman"/>
                <w:color w:val="000000"/>
                <w:lang w:eastAsia="nb-NO"/>
              </w:rPr>
              <w:t>s</w:t>
            </w:r>
            <w:r w:rsidRPr="00882B42">
              <w:rPr>
                <w:rFonts w:ascii="Calibri" w:eastAsia="Times New Roman" w:hAnsi="Calibri" w:cs="Times New Roman"/>
                <w:color w:val="000000"/>
                <w:lang w:eastAsia="nb-NO"/>
              </w:rPr>
              <w:t>ykehjem</w:t>
            </w:r>
          </w:p>
        </w:tc>
        <w:tc>
          <w:tcPr>
            <w:tcW w:w="1842" w:type="dxa"/>
            <w:tcBorders>
              <w:top w:val="nil"/>
              <w:left w:val="nil"/>
              <w:bottom w:val="nil"/>
              <w:right w:val="nil"/>
            </w:tcBorders>
            <w:shd w:val="clear" w:color="auto" w:fill="auto"/>
            <w:noWrap/>
            <w:vAlign w:val="bottom"/>
            <w:hideMark/>
          </w:tcPr>
          <w:p w14:paraId="7C32B2F7" w14:textId="77777777" w:rsidR="000129DA" w:rsidRPr="00150697" w:rsidRDefault="000129DA" w:rsidP="00946828">
            <w:pPr>
              <w:spacing w:after="0" w:line="240" w:lineRule="auto"/>
              <w:jc w:val="right"/>
              <w:rPr>
                <w:rFonts w:ascii="Calibri" w:eastAsia="Times New Roman" w:hAnsi="Calibri" w:cs="Times New Roman"/>
                <w:color w:val="595959" w:themeColor="text1" w:themeTint="A6"/>
                <w:lang w:eastAsia="nb-NO"/>
              </w:rPr>
            </w:pPr>
            <w:r w:rsidRPr="00150697">
              <w:rPr>
                <w:rFonts w:ascii="Calibri" w:eastAsia="Times New Roman" w:hAnsi="Calibri" w:cs="Times New Roman"/>
                <w:color w:val="595959" w:themeColor="text1" w:themeTint="A6"/>
                <w:lang w:eastAsia="nb-NO"/>
              </w:rPr>
              <w:t>1 601</w:t>
            </w:r>
          </w:p>
        </w:tc>
        <w:tc>
          <w:tcPr>
            <w:tcW w:w="993" w:type="dxa"/>
            <w:tcBorders>
              <w:top w:val="nil"/>
              <w:left w:val="nil"/>
              <w:bottom w:val="nil"/>
              <w:right w:val="nil"/>
            </w:tcBorders>
            <w:shd w:val="clear" w:color="auto" w:fill="auto"/>
            <w:noWrap/>
            <w:vAlign w:val="bottom"/>
            <w:hideMark/>
          </w:tcPr>
          <w:p w14:paraId="4008AD69" w14:textId="77777777" w:rsidR="000129DA" w:rsidRPr="008B0D2C" w:rsidRDefault="000129DA" w:rsidP="00946828">
            <w:pPr>
              <w:spacing w:after="0" w:line="240" w:lineRule="auto"/>
              <w:jc w:val="right"/>
              <w:rPr>
                <w:rFonts w:ascii="Calibri" w:eastAsia="Times New Roman" w:hAnsi="Calibri" w:cs="Times New Roman"/>
                <w:lang w:eastAsia="nb-NO"/>
              </w:rPr>
            </w:pPr>
            <w:r w:rsidRPr="008B0D2C">
              <w:rPr>
                <w:rFonts w:ascii="Calibri" w:eastAsia="Times New Roman" w:hAnsi="Calibri" w:cs="Times New Roman"/>
                <w:lang w:eastAsia="nb-NO"/>
              </w:rPr>
              <w:t>1 584</w:t>
            </w:r>
          </w:p>
        </w:tc>
        <w:tc>
          <w:tcPr>
            <w:tcW w:w="1134" w:type="dxa"/>
            <w:tcBorders>
              <w:top w:val="nil"/>
              <w:left w:val="nil"/>
              <w:bottom w:val="nil"/>
              <w:right w:val="nil"/>
            </w:tcBorders>
            <w:shd w:val="clear" w:color="auto" w:fill="auto"/>
            <w:noWrap/>
            <w:vAlign w:val="bottom"/>
            <w:hideMark/>
          </w:tcPr>
          <w:p w14:paraId="27F15C67" w14:textId="77777777" w:rsidR="000129DA" w:rsidRPr="008B0D2C" w:rsidRDefault="000129DA" w:rsidP="00946828">
            <w:pPr>
              <w:spacing w:after="0" w:line="240" w:lineRule="auto"/>
              <w:jc w:val="right"/>
              <w:rPr>
                <w:rFonts w:ascii="Calibri" w:eastAsia="Times New Roman" w:hAnsi="Calibri" w:cs="Times New Roman"/>
                <w:lang w:eastAsia="nb-NO"/>
              </w:rPr>
            </w:pPr>
            <w:r w:rsidRPr="008B0D2C">
              <w:rPr>
                <w:rFonts w:ascii="Calibri" w:eastAsia="Times New Roman" w:hAnsi="Calibri" w:cs="Times New Roman"/>
                <w:lang w:eastAsia="nb-NO"/>
              </w:rPr>
              <w:t>1 581</w:t>
            </w:r>
          </w:p>
        </w:tc>
        <w:tc>
          <w:tcPr>
            <w:tcW w:w="850" w:type="dxa"/>
            <w:tcBorders>
              <w:top w:val="nil"/>
              <w:left w:val="nil"/>
              <w:bottom w:val="nil"/>
              <w:right w:val="nil"/>
            </w:tcBorders>
            <w:shd w:val="clear" w:color="auto" w:fill="auto"/>
            <w:noWrap/>
            <w:vAlign w:val="bottom"/>
            <w:hideMark/>
          </w:tcPr>
          <w:p w14:paraId="7172AB4A" w14:textId="77777777" w:rsidR="000129DA" w:rsidRPr="008B0D2C" w:rsidRDefault="000129DA" w:rsidP="00946828">
            <w:pPr>
              <w:spacing w:after="0" w:line="240" w:lineRule="auto"/>
              <w:jc w:val="right"/>
              <w:rPr>
                <w:rFonts w:ascii="Calibri" w:eastAsia="Times New Roman" w:hAnsi="Calibri" w:cs="Times New Roman"/>
                <w:lang w:eastAsia="nb-NO"/>
              </w:rPr>
            </w:pPr>
            <w:r w:rsidRPr="008B0D2C">
              <w:rPr>
                <w:rFonts w:ascii="Calibri" w:eastAsia="Times New Roman" w:hAnsi="Calibri" w:cs="Times New Roman"/>
                <w:lang w:eastAsia="nb-NO"/>
              </w:rPr>
              <w:t>1 577</w:t>
            </w:r>
          </w:p>
        </w:tc>
        <w:tc>
          <w:tcPr>
            <w:tcW w:w="780" w:type="dxa"/>
            <w:tcBorders>
              <w:top w:val="nil"/>
              <w:left w:val="nil"/>
              <w:bottom w:val="nil"/>
              <w:right w:val="nil"/>
            </w:tcBorders>
            <w:shd w:val="clear" w:color="auto" w:fill="auto"/>
            <w:noWrap/>
            <w:vAlign w:val="bottom"/>
            <w:hideMark/>
          </w:tcPr>
          <w:p w14:paraId="572227D9" w14:textId="77777777" w:rsidR="000129DA" w:rsidRPr="00882B42" w:rsidRDefault="000129DA" w:rsidP="00946828">
            <w:pPr>
              <w:spacing w:after="0" w:line="240" w:lineRule="auto"/>
              <w:jc w:val="right"/>
              <w:rPr>
                <w:rFonts w:ascii="Calibri" w:eastAsia="Times New Roman" w:hAnsi="Calibri" w:cs="Times New Roman"/>
                <w:lang w:eastAsia="nb-NO"/>
              </w:rPr>
            </w:pPr>
            <w:r>
              <w:rPr>
                <w:rFonts w:ascii="Calibri" w:eastAsia="Times New Roman" w:hAnsi="Calibri" w:cs="Times New Roman"/>
                <w:lang w:eastAsia="nb-NO"/>
              </w:rPr>
              <w:t>1 574</w:t>
            </w:r>
          </w:p>
        </w:tc>
      </w:tr>
      <w:tr w:rsidR="000129DA" w:rsidRPr="00882B42" w14:paraId="292222E6" w14:textId="77777777" w:rsidTr="00F41C41">
        <w:trPr>
          <w:trHeight w:val="288"/>
        </w:trPr>
        <w:tc>
          <w:tcPr>
            <w:tcW w:w="3261" w:type="dxa"/>
            <w:tcBorders>
              <w:top w:val="nil"/>
              <w:left w:val="nil"/>
              <w:bottom w:val="single" w:sz="4" w:space="0" w:color="auto"/>
              <w:right w:val="nil"/>
            </w:tcBorders>
            <w:shd w:val="clear" w:color="auto" w:fill="auto"/>
            <w:noWrap/>
            <w:vAlign w:val="bottom"/>
            <w:hideMark/>
          </w:tcPr>
          <w:p w14:paraId="71C98ACA" w14:textId="77777777" w:rsidR="000129DA" w:rsidRPr="00882B42" w:rsidRDefault="000129DA" w:rsidP="00946828">
            <w:pPr>
              <w:spacing w:after="0" w:line="240" w:lineRule="auto"/>
              <w:rPr>
                <w:rFonts w:ascii="Calibri" w:eastAsia="Times New Roman" w:hAnsi="Calibri" w:cs="Times New Roman"/>
                <w:color w:val="000000"/>
                <w:lang w:eastAsia="nb-NO"/>
              </w:rPr>
            </w:pPr>
            <w:r w:rsidRPr="00882B42">
              <w:rPr>
                <w:rFonts w:ascii="Calibri" w:eastAsia="Times New Roman" w:hAnsi="Calibri" w:cs="Times New Roman"/>
                <w:color w:val="000000"/>
                <w:lang w:eastAsia="nb-NO"/>
              </w:rPr>
              <w:t>Skole</w:t>
            </w:r>
          </w:p>
        </w:tc>
        <w:tc>
          <w:tcPr>
            <w:tcW w:w="1842" w:type="dxa"/>
            <w:tcBorders>
              <w:top w:val="nil"/>
              <w:left w:val="nil"/>
              <w:bottom w:val="single" w:sz="4" w:space="0" w:color="auto"/>
              <w:right w:val="nil"/>
            </w:tcBorders>
            <w:shd w:val="clear" w:color="auto" w:fill="auto"/>
            <w:noWrap/>
            <w:vAlign w:val="bottom"/>
            <w:hideMark/>
          </w:tcPr>
          <w:p w14:paraId="5BDE5D65" w14:textId="77777777" w:rsidR="000129DA" w:rsidRPr="00150697" w:rsidRDefault="000129DA" w:rsidP="00946828">
            <w:pPr>
              <w:spacing w:after="0" w:line="240" w:lineRule="auto"/>
              <w:jc w:val="right"/>
              <w:rPr>
                <w:rFonts w:ascii="Calibri" w:eastAsia="Times New Roman" w:hAnsi="Calibri" w:cs="Times New Roman"/>
                <w:color w:val="595959" w:themeColor="text1" w:themeTint="A6"/>
                <w:lang w:eastAsia="nb-NO"/>
              </w:rPr>
            </w:pPr>
            <w:r w:rsidRPr="00150697">
              <w:rPr>
                <w:rFonts w:ascii="Calibri" w:eastAsia="Times New Roman" w:hAnsi="Calibri" w:cs="Times New Roman"/>
                <w:color w:val="595959" w:themeColor="text1" w:themeTint="A6"/>
                <w:lang w:eastAsia="nb-NO"/>
              </w:rPr>
              <w:t>29</w:t>
            </w:r>
          </w:p>
        </w:tc>
        <w:tc>
          <w:tcPr>
            <w:tcW w:w="993" w:type="dxa"/>
            <w:tcBorders>
              <w:top w:val="nil"/>
              <w:left w:val="nil"/>
              <w:bottom w:val="single" w:sz="4" w:space="0" w:color="auto"/>
              <w:right w:val="nil"/>
            </w:tcBorders>
            <w:shd w:val="clear" w:color="auto" w:fill="auto"/>
            <w:noWrap/>
            <w:vAlign w:val="bottom"/>
            <w:hideMark/>
          </w:tcPr>
          <w:p w14:paraId="7CB1C8D3" w14:textId="77777777" w:rsidR="000129DA" w:rsidRPr="008B0D2C" w:rsidRDefault="000129DA" w:rsidP="00946828">
            <w:pPr>
              <w:spacing w:after="0" w:line="240" w:lineRule="auto"/>
              <w:jc w:val="right"/>
              <w:rPr>
                <w:rFonts w:ascii="Calibri" w:eastAsia="Times New Roman" w:hAnsi="Calibri" w:cs="Times New Roman"/>
                <w:lang w:eastAsia="nb-NO"/>
              </w:rPr>
            </w:pPr>
            <w:r w:rsidRPr="008B0D2C">
              <w:rPr>
                <w:rFonts w:ascii="Calibri" w:eastAsia="Times New Roman" w:hAnsi="Calibri" w:cs="Times New Roman"/>
                <w:lang w:eastAsia="nb-NO"/>
              </w:rPr>
              <w:t>19</w:t>
            </w:r>
          </w:p>
        </w:tc>
        <w:tc>
          <w:tcPr>
            <w:tcW w:w="1134" w:type="dxa"/>
            <w:tcBorders>
              <w:top w:val="nil"/>
              <w:left w:val="nil"/>
              <w:bottom w:val="single" w:sz="4" w:space="0" w:color="auto"/>
              <w:right w:val="nil"/>
            </w:tcBorders>
            <w:shd w:val="clear" w:color="auto" w:fill="auto"/>
            <w:noWrap/>
            <w:vAlign w:val="bottom"/>
            <w:hideMark/>
          </w:tcPr>
          <w:p w14:paraId="4B723E63" w14:textId="77777777" w:rsidR="000129DA" w:rsidRPr="008B0D2C" w:rsidRDefault="000129DA" w:rsidP="00946828">
            <w:pPr>
              <w:spacing w:after="0" w:line="240" w:lineRule="auto"/>
              <w:jc w:val="right"/>
              <w:rPr>
                <w:rFonts w:ascii="Calibri" w:eastAsia="Times New Roman" w:hAnsi="Calibri" w:cs="Times New Roman"/>
                <w:lang w:eastAsia="nb-NO"/>
              </w:rPr>
            </w:pPr>
            <w:r w:rsidRPr="008B0D2C">
              <w:rPr>
                <w:rFonts w:ascii="Calibri" w:eastAsia="Times New Roman" w:hAnsi="Calibri" w:cs="Times New Roman"/>
                <w:lang w:eastAsia="nb-NO"/>
              </w:rPr>
              <w:t>16</w:t>
            </w:r>
          </w:p>
        </w:tc>
        <w:tc>
          <w:tcPr>
            <w:tcW w:w="850" w:type="dxa"/>
            <w:tcBorders>
              <w:top w:val="nil"/>
              <w:left w:val="nil"/>
              <w:bottom w:val="single" w:sz="4" w:space="0" w:color="auto"/>
              <w:right w:val="nil"/>
            </w:tcBorders>
            <w:shd w:val="clear" w:color="auto" w:fill="auto"/>
            <w:noWrap/>
            <w:vAlign w:val="bottom"/>
            <w:hideMark/>
          </w:tcPr>
          <w:p w14:paraId="78D03FFE" w14:textId="77777777" w:rsidR="000129DA" w:rsidRPr="008B0D2C" w:rsidRDefault="000129DA" w:rsidP="00946828">
            <w:pPr>
              <w:spacing w:after="0" w:line="240" w:lineRule="auto"/>
              <w:jc w:val="right"/>
              <w:rPr>
                <w:rFonts w:ascii="Calibri" w:eastAsia="Times New Roman" w:hAnsi="Calibri" w:cs="Times New Roman"/>
                <w:lang w:eastAsia="nb-NO"/>
              </w:rPr>
            </w:pPr>
            <w:r w:rsidRPr="008B0D2C">
              <w:rPr>
                <w:rFonts w:ascii="Calibri" w:eastAsia="Times New Roman" w:hAnsi="Calibri" w:cs="Times New Roman"/>
                <w:lang w:eastAsia="nb-NO"/>
              </w:rPr>
              <w:t>15</w:t>
            </w:r>
          </w:p>
        </w:tc>
        <w:tc>
          <w:tcPr>
            <w:tcW w:w="780" w:type="dxa"/>
            <w:tcBorders>
              <w:top w:val="nil"/>
              <w:left w:val="nil"/>
              <w:bottom w:val="single" w:sz="4" w:space="0" w:color="auto"/>
              <w:right w:val="nil"/>
            </w:tcBorders>
            <w:shd w:val="clear" w:color="auto" w:fill="auto"/>
            <w:noWrap/>
            <w:vAlign w:val="bottom"/>
            <w:hideMark/>
          </w:tcPr>
          <w:p w14:paraId="6833DFEB" w14:textId="77777777" w:rsidR="000129DA" w:rsidRPr="00882B42" w:rsidRDefault="000129DA" w:rsidP="00946828">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13</w:t>
            </w:r>
          </w:p>
        </w:tc>
      </w:tr>
      <w:tr w:rsidR="000129DA" w:rsidRPr="00882B42" w14:paraId="653F4EA7" w14:textId="77777777" w:rsidTr="00F41C41">
        <w:trPr>
          <w:trHeight w:val="288"/>
        </w:trPr>
        <w:tc>
          <w:tcPr>
            <w:tcW w:w="3261" w:type="dxa"/>
            <w:tcBorders>
              <w:top w:val="single" w:sz="4" w:space="0" w:color="auto"/>
              <w:left w:val="nil"/>
              <w:bottom w:val="single" w:sz="4" w:space="0" w:color="auto"/>
              <w:right w:val="nil"/>
            </w:tcBorders>
            <w:shd w:val="clear" w:color="auto" w:fill="D9D9D9" w:themeFill="background1" w:themeFillShade="D9"/>
            <w:noWrap/>
            <w:vAlign w:val="bottom"/>
            <w:hideMark/>
          </w:tcPr>
          <w:p w14:paraId="1DA193F2" w14:textId="77777777" w:rsidR="000129DA" w:rsidRPr="00882B42" w:rsidRDefault="000129DA" w:rsidP="00946828">
            <w:pPr>
              <w:spacing w:after="0" w:line="240" w:lineRule="auto"/>
              <w:rPr>
                <w:rFonts w:ascii="Calibri" w:eastAsia="Times New Roman" w:hAnsi="Calibri" w:cs="Times New Roman"/>
                <w:color w:val="000000"/>
                <w:lang w:eastAsia="nb-NO"/>
              </w:rPr>
            </w:pPr>
            <w:r w:rsidRPr="00882B42">
              <w:rPr>
                <w:rFonts w:ascii="Calibri" w:eastAsia="Times New Roman" w:hAnsi="Calibri" w:cs="Times New Roman"/>
                <w:color w:val="000000"/>
                <w:lang w:eastAsia="nb-NO"/>
              </w:rPr>
              <w:t>Sum</w:t>
            </w:r>
          </w:p>
        </w:tc>
        <w:tc>
          <w:tcPr>
            <w:tcW w:w="1842" w:type="dxa"/>
            <w:tcBorders>
              <w:top w:val="single" w:sz="4" w:space="0" w:color="auto"/>
              <w:left w:val="nil"/>
              <w:bottom w:val="single" w:sz="4" w:space="0" w:color="auto"/>
              <w:right w:val="nil"/>
            </w:tcBorders>
            <w:shd w:val="clear" w:color="auto" w:fill="D9D9D9" w:themeFill="background1" w:themeFillShade="D9"/>
            <w:noWrap/>
            <w:vAlign w:val="bottom"/>
            <w:hideMark/>
          </w:tcPr>
          <w:p w14:paraId="5AB55BD7" w14:textId="77777777" w:rsidR="000129DA" w:rsidRPr="00150697" w:rsidRDefault="000129DA" w:rsidP="00946828">
            <w:pPr>
              <w:spacing w:after="0" w:line="240" w:lineRule="auto"/>
              <w:jc w:val="right"/>
              <w:rPr>
                <w:rFonts w:ascii="Calibri" w:eastAsia="Times New Roman" w:hAnsi="Calibri" w:cs="Times New Roman"/>
                <w:color w:val="595959" w:themeColor="text1" w:themeTint="A6"/>
                <w:lang w:eastAsia="nb-NO"/>
              </w:rPr>
            </w:pPr>
            <w:r w:rsidRPr="00150697">
              <w:rPr>
                <w:rFonts w:ascii="Calibri" w:eastAsia="Times New Roman" w:hAnsi="Calibri" w:cs="Times New Roman"/>
                <w:color w:val="595959" w:themeColor="text1" w:themeTint="A6"/>
                <w:lang w:eastAsia="nb-NO"/>
              </w:rPr>
              <w:t>1 630</w:t>
            </w:r>
          </w:p>
        </w:tc>
        <w:tc>
          <w:tcPr>
            <w:tcW w:w="993" w:type="dxa"/>
            <w:tcBorders>
              <w:top w:val="single" w:sz="4" w:space="0" w:color="auto"/>
              <w:left w:val="nil"/>
              <w:bottom w:val="single" w:sz="4" w:space="0" w:color="auto"/>
              <w:right w:val="nil"/>
            </w:tcBorders>
            <w:shd w:val="clear" w:color="auto" w:fill="D9D9D9" w:themeFill="background1" w:themeFillShade="D9"/>
            <w:noWrap/>
            <w:vAlign w:val="bottom"/>
            <w:hideMark/>
          </w:tcPr>
          <w:p w14:paraId="7A913865" w14:textId="77777777" w:rsidR="000129DA" w:rsidRPr="00882B42" w:rsidRDefault="000129DA" w:rsidP="00946828">
            <w:pPr>
              <w:spacing w:after="0" w:line="240" w:lineRule="auto"/>
              <w:jc w:val="right"/>
              <w:rPr>
                <w:rFonts w:ascii="Calibri" w:eastAsia="Times New Roman" w:hAnsi="Calibri" w:cs="Times New Roman"/>
                <w:color w:val="000000"/>
                <w:lang w:eastAsia="nb-NO"/>
              </w:rPr>
            </w:pPr>
            <w:r w:rsidRPr="00882B42">
              <w:rPr>
                <w:rFonts w:ascii="Calibri" w:eastAsia="Times New Roman" w:hAnsi="Calibri" w:cs="Times New Roman"/>
                <w:color w:val="000000"/>
                <w:lang w:eastAsia="nb-NO"/>
              </w:rPr>
              <w:t>1 6</w:t>
            </w:r>
            <w:r>
              <w:rPr>
                <w:rFonts w:ascii="Calibri" w:eastAsia="Times New Roman" w:hAnsi="Calibri" w:cs="Times New Roman"/>
                <w:color w:val="000000"/>
                <w:lang w:eastAsia="nb-NO"/>
              </w:rPr>
              <w:t>03</w:t>
            </w:r>
          </w:p>
        </w:tc>
        <w:tc>
          <w:tcPr>
            <w:tcW w:w="1134" w:type="dxa"/>
            <w:tcBorders>
              <w:top w:val="single" w:sz="4" w:space="0" w:color="auto"/>
              <w:left w:val="nil"/>
              <w:bottom w:val="single" w:sz="4" w:space="0" w:color="auto"/>
              <w:right w:val="nil"/>
            </w:tcBorders>
            <w:shd w:val="clear" w:color="auto" w:fill="D9D9D9" w:themeFill="background1" w:themeFillShade="D9"/>
            <w:noWrap/>
            <w:vAlign w:val="bottom"/>
            <w:hideMark/>
          </w:tcPr>
          <w:p w14:paraId="302D6D1C" w14:textId="77777777" w:rsidR="000129DA" w:rsidRPr="00882B42" w:rsidRDefault="000129DA" w:rsidP="00946828">
            <w:pPr>
              <w:spacing w:after="0" w:line="240" w:lineRule="auto"/>
              <w:jc w:val="right"/>
              <w:rPr>
                <w:rFonts w:ascii="Calibri" w:eastAsia="Times New Roman" w:hAnsi="Calibri" w:cs="Times New Roman"/>
                <w:color w:val="000000"/>
                <w:lang w:eastAsia="nb-NO"/>
              </w:rPr>
            </w:pPr>
            <w:r w:rsidRPr="00882B42">
              <w:rPr>
                <w:rFonts w:ascii="Calibri" w:eastAsia="Times New Roman" w:hAnsi="Calibri" w:cs="Times New Roman"/>
                <w:color w:val="000000"/>
                <w:lang w:eastAsia="nb-NO"/>
              </w:rPr>
              <w:t xml:space="preserve">1 </w:t>
            </w:r>
            <w:r>
              <w:rPr>
                <w:rFonts w:ascii="Calibri" w:eastAsia="Times New Roman" w:hAnsi="Calibri" w:cs="Times New Roman"/>
                <w:color w:val="000000"/>
                <w:lang w:eastAsia="nb-NO"/>
              </w:rPr>
              <w:t>597</w:t>
            </w:r>
          </w:p>
        </w:tc>
        <w:tc>
          <w:tcPr>
            <w:tcW w:w="850" w:type="dxa"/>
            <w:tcBorders>
              <w:top w:val="single" w:sz="4" w:space="0" w:color="auto"/>
              <w:left w:val="nil"/>
              <w:bottom w:val="single" w:sz="4" w:space="0" w:color="auto"/>
              <w:right w:val="nil"/>
            </w:tcBorders>
            <w:shd w:val="clear" w:color="auto" w:fill="D9D9D9" w:themeFill="background1" w:themeFillShade="D9"/>
            <w:noWrap/>
            <w:vAlign w:val="bottom"/>
            <w:hideMark/>
          </w:tcPr>
          <w:p w14:paraId="59BF8CBC" w14:textId="77777777" w:rsidR="000129DA" w:rsidRPr="00882B42" w:rsidRDefault="000129DA" w:rsidP="00946828">
            <w:pPr>
              <w:spacing w:after="0" w:line="240" w:lineRule="auto"/>
              <w:jc w:val="right"/>
              <w:rPr>
                <w:rFonts w:ascii="Calibri" w:eastAsia="Times New Roman" w:hAnsi="Calibri" w:cs="Times New Roman"/>
                <w:color w:val="000000"/>
                <w:lang w:eastAsia="nb-NO"/>
              </w:rPr>
            </w:pPr>
            <w:r w:rsidRPr="00882B42">
              <w:rPr>
                <w:rFonts w:ascii="Calibri" w:eastAsia="Times New Roman" w:hAnsi="Calibri" w:cs="Times New Roman"/>
                <w:color w:val="000000"/>
                <w:lang w:eastAsia="nb-NO"/>
              </w:rPr>
              <w:t xml:space="preserve">1 </w:t>
            </w:r>
            <w:r>
              <w:rPr>
                <w:rFonts w:ascii="Calibri" w:eastAsia="Times New Roman" w:hAnsi="Calibri" w:cs="Times New Roman"/>
                <w:color w:val="000000"/>
                <w:lang w:eastAsia="nb-NO"/>
              </w:rPr>
              <w:t>592</w:t>
            </w:r>
          </w:p>
        </w:tc>
        <w:tc>
          <w:tcPr>
            <w:tcW w:w="780" w:type="dxa"/>
            <w:tcBorders>
              <w:top w:val="single" w:sz="4" w:space="0" w:color="auto"/>
              <w:left w:val="nil"/>
              <w:bottom w:val="single" w:sz="4" w:space="0" w:color="auto"/>
              <w:right w:val="nil"/>
            </w:tcBorders>
            <w:shd w:val="clear" w:color="auto" w:fill="D9D9D9" w:themeFill="background1" w:themeFillShade="D9"/>
            <w:noWrap/>
            <w:vAlign w:val="bottom"/>
            <w:hideMark/>
          </w:tcPr>
          <w:p w14:paraId="2486DFAA" w14:textId="77777777" w:rsidR="000129DA" w:rsidRPr="00882B42" w:rsidRDefault="000129DA" w:rsidP="00946828">
            <w:pPr>
              <w:spacing w:after="0" w:line="240" w:lineRule="auto"/>
              <w:jc w:val="right"/>
              <w:rPr>
                <w:rFonts w:ascii="Calibri" w:eastAsia="Times New Roman" w:hAnsi="Calibri" w:cs="Times New Roman"/>
                <w:color w:val="000000"/>
                <w:lang w:eastAsia="nb-NO"/>
              </w:rPr>
            </w:pPr>
            <w:r>
              <w:rPr>
                <w:rFonts w:ascii="Calibri" w:eastAsia="Times New Roman" w:hAnsi="Calibri" w:cs="Times New Roman"/>
                <w:color w:val="000000"/>
                <w:lang w:eastAsia="nb-NO"/>
              </w:rPr>
              <w:t>1 587</w:t>
            </w:r>
            <w:r w:rsidRPr="00882B42">
              <w:rPr>
                <w:rFonts w:ascii="Calibri" w:eastAsia="Times New Roman" w:hAnsi="Calibri" w:cs="Times New Roman"/>
                <w:color w:val="000000"/>
                <w:lang w:eastAsia="nb-NO"/>
              </w:rPr>
              <w:t> </w:t>
            </w:r>
          </w:p>
        </w:tc>
      </w:tr>
    </w:tbl>
    <w:p w14:paraId="077DA799" w14:textId="77777777" w:rsidR="000129DA" w:rsidRDefault="000129DA" w:rsidP="000129DA">
      <w:pPr>
        <w:rPr>
          <w:color w:val="FF0000"/>
          <w:sz w:val="24"/>
          <w:szCs w:val="24"/>
        </w:rPr>
      </w:pPr>
    </w:p>
    <w:p w14:paraId="7A933F18" w14:textId="77777777" w:rsidR="000129DA" w:rsidRDefault="000129DA" w:rsidP="00525585">
      <w:pPr>
        <w:pStyle w:val="Overskrift2"/>
        <w:numPr>
          <w:ilvl w:val="1"/>
          <w:numId w:val="8"/>
        </w:numPr>
      </w:pPr>
      <w:bookmarkStart w:id="64" w:name="_Toc76545852"/>
      <w:bookmarkStart w:id="65" w:name="_Toc86610125"/>
      <w:r>
        <w:t>Finansinntekter og – utgifter</w:t>
      </w:r>
      <w:bookmarkEnd w:id="64"/>
      <w:bookmarkEnd w:id="65"/>
    </w:p>
    <w:p w14:paraId="7DE8637E" w14:textId="77777777" w:rsidR="000129DA" w:rsidRPr="00244B79" w:rsidRDefault="000129DA" w:rsidP="000129DA"/>
    <w:tbl>
      <w:tblPr>
        <w:tblW w:w="9127" w:type="dxa"/>
        <w:tblCellMar>
          <w:left w:w="70" w:type="dxa"/>
          <w:right w:w="70" w:type="dxa"/>
        </w:tblCellMar>
        <w:tblLook w:val="04A0" w:firstRow="1" w:lastRow="0" w:firstColumn="1" w:lastColumn="0" w:noHBand="0" w:noVBand="1"/>
      </w:tblPr>
      <w:tblGrid>
        <w:gridCol w:w="3240"/>
        <w:gridCol w:w="1017"/>
        <w:gridCol w:w="907"/>
        <w:gridCol w:w="1000"/>
        <w:gridCol w:w="1000"/>
        <w:gridCol w:w="1000"/>
        <w:gridCol w:w="1000"/>
      </w:tblGrid>
      <w:tr w:rsidR="000129DA" w:rsidRPr="00FB4461" w14:paraId="2EB39ED5" w14:textId="77777777" w:rsidTr="00FB4461">
        <w:trPr>
          <w:trHeight w:val="600"/>
        </w:trPr>
        <w:tc>
          <w:tcPr>
            <w:tcW w:w="3240" w:type="dxa"/>
            <w:tcBorders>
              <w:top w:val="single" w:sz="4" w:space="0" w:color="auto"/>
              <w:left w:val="nil"/>
              <w:bottom w:val="single" w:sz="4" w:space="0" w:color="auto"/>
              <w:right w:val="nil"/>
            </w:tcBorders>
            <w:shd w:val="clear" w:color="auto" w:fill="D9D9D9" w:themeFill="background1" w:themeFillShade="D9"/>
            <w:noWrap/>
            <w:vAlign w:val="bottom"/>
            <w:hideMark/>
          </w:tcPr>
          <w:p w14:paraId="573DC8A4" w14:textId="0134152C" w:rsidR="000129DA" w:rsidRPr="006A7E01" w:rsidRDefault="000129DA" w:rsidP="00946828">
            <w:pPr>
              <w:spacing w:after="0" w:line="240" w:lineRule="auto"/>
              <w:rPr>
                <w:rFonts w:ascii="Calibri" w:eastAsia="Times New Roman" w:hAnsi="Calibri" w:cs="Calibri"/>
                <w:color w:val="000000"/>
                <w:lang w:eastAsia="nb-NO"/>
              </w:rPr>
            </w:pPr>
            <w:r w:rsidRPr="006A7E01">
              <w:rPr>
                <w:rFonts w:ascii="Calibri" w:eastAsia="Times New Roman" w:hAnsi="Calibri" w:cs="Calibri"/>
                <w:color w:val="2F75B5"/>
                <w:lang w:eastAsia="nb-NO"/>
              </w:rPr>
              <w:t> </w:t>
            </w:r>
            <w:r w:rsidR="006A7E01" w:rsidRPr="006A7E01">
              <w:rPr>
                <w:rFonts w:ascii="Calibri" w:eastAsia="Times New Roman" w:hAnsi="Calibri" w:cs="Calibri"/>
                <w:color w:val="2F75B5"/>
                <w:lang w:eastAsia="nb-NO"/>
              </w:rPr>
              <w:t>(kr 1 000)</w:t>
            </w:r>
          </w:p>
        </w:tc>
        <w:tc>
          <w:tcPr>
            <w:tcW w:w="1000" w:type="dxa"/>
            <w:tcBorders>
              <w:top w:val="single" w:sz="4" w:space="0" w:color="auto"/>
              <w:left w:val="nil"/>
              <w:bottom w:val="single" w:sz="4" w:space="0" w:color="auto"/>
              <w:right w:val="nil"/>
            </w:tcBorders>
            <w:shd w:val="clear" w:color="auto" w:fill="D9D9D9" w:themeFill="background1" w:themeFillShade="D9"/>
            <w:vAlign w:val="bottom"/>
            <w:hideMark/>
          </w:tcPr>
          <w:p w14:paraId="78471CC2" w14:textId="77777777" w:rsidR="000129DA" w:rsidRPr="00FB4461" w:rsidRDefault="000129DA" w:rsidP="00946828">
            <w:pPr>
              <w:spacing w:after="0" w:line="240" w:lineRule="auto"/>
              <w:jc w:val="right"/>
              <w:rPr>
                <w:rFonts w:ascii="Calibri" w:eastAsia="Times New Roman" w:hAnsi="Calibri" w:cs="Calibri"/>
                <w:b/>
                <w:bCs/>
                <w:color w:val="595959" w:themeColor="text1" w:themeTint="A6"/>
                <w:lang w:eastAsia="nb-NO"/>
              </w:rPr>
            </w:pPr>
            <w:r w:rsidRPr="00FB4461">
              <w:rPr>
                <w:rFonts w:ascii="Calibri" w:eastAsia="Times New Roman" w:hAnsi="Calibri" w:cs="Calibri"/>
                <w:b/>
                <w:bCs/>
                <w:color w:val="595959" w:themeColor="text1" w:themeTint="A6"/>
                <w:lang w:eastAsia="nb-NO"/>
              </w:rPr>
              <w:t>Regnskap 2020</w:t>
            </w:r>
          </w:p>
        </w:tc>
        <w:tc>
          <w:tcPr>
            <w:tcW w:w="887" w:type="dxa"/>
            <w:tcBorders>
              <w:top w:val="single" w:sz="4" w:space="0" w:color="auto"/>
              <w:left w:val="nil"/>
              <w:bottom w:val="single" w:sz="4" w:space="0" w:color="auto"/>
              <w:right w:val="nil"/>
            </w:tcBorders>
            <w:shd w:val="clear" w:color="auto" w:fill="D9D9D9" w:themeFill="background1" w:themeFillShade="D9"/>
            <w:vAlign w:val="bottom"/>
            <w:hideMark/>
          </w:tcPr>
          <w:p w14:paraId="5B272EDE" w14:textId="77777777" w:rsidR="000129DA" w:rsidRPr="00FB4461" w:rsidRDefault="000129DA" w:rsidP="00946828">
            <w:pPr>
              <w:spacing w:after="0" w:line="240" w:lineRule="auto"/>
              <w:jc w:val="right"/>
              <w:rPr>
                <w:rFonts w:ascii="Calibri" w:eastAsia="Times New Roman" w:hAnsi="Calibri" w:cs="Calibri"/>
                <w:b/>
                <w:bCs/>
                <w:color w:val="595959" w:themeColor="text1" w:themeTint="A6"/>
                <w:lang w:eastAsia="nb-NO"/>
              </w:rPr>
            </w:pPr>
            <w:r w:rsidRPr="00FB4461">
              <w:rPr>
                <w:rFonts w:ascii="Calibri" w:eastAsia="Times New Roman" w:hAnsi="Calibri" w:cs="Calibri"/>
                <w:b/>
                <w:bCs/>
                <w:color w:val="595959" w:themeColor="text1" w:themeTint="A6"/>
                <w:lang w:eastAsia="nb-NO"/>
              </w:rPr>
              <w:t>Budsjett 2021</w:t>
            </w:r>
          </w:p>
        </w:tc>
        <w:tc>
          <w:tcPr>
            <w:tcW w:w="1000" w:type="dxa"/>
            <w:tcBorders>
              <w:top w:val="single" w:sz="4" w:space="0" w:color="auto"/>
              <w:left w:val="nil"/>
              <w:bottom w:val="single" w:sz="4" w:space="0" w:color="auto"/>
              <w:right w:val="nil"/>
            </w:tcBorders>
            <w:shd w:val="clear" w:color="auto" w:fill="D9D9D9" w:themeFill="background1" w:themeFillShade="D9"/>
            <w:vAlign w:val="bottom"/>
            <w:hideMark/>
          </w:tcPr>
          <w:p w14:paraId="093DE62D" w14:textId="77777777" w:rsidR="000129DA" w:rsidRPr="00FB4461" w:rsidRDefault="000129DA" w:rsidP="00946828">
            <w:pPr>
              <w:spacing w:after="0" w:line="240" w:lineRule="auto"/>
              <w:jc w:val="right"/>
              <w:rPr>
                <w:rFonts w:ascii="Calibri" w:eastAsia="Times New Roman" w:hAnsi="Calibri" w:cs="Calibri"/>
                <w:b/>
                <w:bCs/>
                <w:color w:val="2F75B5"/>
                <w:lang w:eastAsia="nb-NO"/>
              </w:rPr>
            </w:pPr>
            <w:r w:rsidRPr="00FB4461">
              <w:rPr>
                <w:rFonts w:ascii="Calibri" w:eastAsia="Times New Roman" w:hAnsi="Calibri" w:cs="Calibri"/>
                <w:b/>
                <w:bCs/>
                <w:color w:val="2F75B5"/>
                <w:lang w:eastAsia="nb-NO"/>
              </w:rPr>
              <w:t>2022</w:t>
            </w:r>
          </w:p>
        </w:tc>
        <w:tc>
          <w:tcPr>
            <w:tcW w:w="1000" w:type="dxa"/>
            <w:tcBorders>
              <w:top w:val="single" w:sz="4" w:space="0" w:color="auto"/>
              <w:left w:val="nil"/>
              <w:bottom w:val="single" w:sz="4" w:space="0" w:color="auto"/>
              <w:right w:val="nil"/>
            </w:tcBorders>
            <w:shd w:val="clear" w:color="auto" w:fill="D9D9D9" w:themeFill="background1" w:themeFillShade="D9"/>
            <w:vAlign w:val="bottom"/>
            <w:hideMark/>
          </w:tcPr>
          <w:p w14:paraId="26B3F290" w14:textId="77777777" w:rsidR="000129DA" w:rsidRPr="00FB4461" w:rsidRDefault="000129DA" w:rsidP="00946828">
            <w:pPr>
              <w:spacing w:after="0" w:line="240" w:lineRule="auto"/>
              <w:jc w:val="right"/>
              <w:rPr>
                <w:rFonts w:ascii="Calibri" w:eastAsia="Times New Roman" w:hAnsi="Calibri" w:cs="Calibri"/>
                <w:b/>
                <w:bCs/>
                <w:color w:val="2F75B5"/>
                <w:lang w:eastAsia="nb-NO"/>
              </w:rPr>
            </w:pPr>
            <w:r w:rsidRPr="00FB4461">
              <w:rPr>
                <w:rFonts w:ascii="Calibri" w:eastAsia="Times New Roman" w:hAnsi="Calibri" w:cs="Calibri"/>
                <w:b/>
                <w:bCs/>
                <w:color w:val="2F75B5"/>
                <w:lang w:eastAsia="nb-NO"/>
              </w:rPr>
              <w:t>2023</w:t>
            </w:r>
          </w:p>
        </w:tc>
        <w:tc>
          <w:tcPr>
            <w:tcW w:w="1000" w:type="dxa"/>
            <w:tcBorders>
              <w:top w:val="single" w:sz="4" w:space="0" w:color="auto"/>
              <w:left w:val="nil"/>
              <w:bottom w:val="single" w:sz="4" w:space="0" w:color="auto"/>
              <w:right w:val="nil"/>
            </w:tcBorders>
            <w:shd w:val="clear" w:color="auto" w:fill="D9D9D9" w:themeFill="background1" w:themeFillShade="D9"/>
            <w:vAlign w:val="bottom"/>
            <w:hideMark/>
          </w:tcPr>
          <w:p w14:paraId="606D4A37" w14:textId="77777777" w:rsidR="000129DA" w:rsidRPr="00FB4461" w:rsidRDefault="000129DA" w:rsidP="00946828">
            <w:pPr>
              <w:spacing w:after="0" w:line="240" w:lineRule="auto"/>
              <w:jc w:val="right"/>
              <w:rPr>
                <w:rFonts w:ascii="Calibri" w:eastAsia="Times New Roman" w:hAnsi="Calibri" w:cs="Calibri"/>
                <w:b/>
                <w:bCs/>
                <w:color w:val="2F75B5"/>
                <w:lang w:eastAsia="nb-NO"/>
              </w:rPr>
            </w:pPr>
            <w:r w:rsidRPr="00FB4461">
              <w:rPr>
                <w:rFonts w:ascii="Calibri" w:eastAsia="Times New Roman" w:hAnsi="Calibri" w:cs="Calibri"/>
                <w:b/>
                <w:bCs/>
                <w:color w:val="2F75B5"/>
                <w:lang w:eastAsia="nb-NO"/>
              </w:rPr>
              <w:t>2024</w:t>
            </w:r>
          </w:p>
        </w:tc>
        <w:tc>
          <w:tcPr>
            <w:tcW w:w="1000" w:type="dxa"/>
            <w:tcBorders>
              <w:top w:val="single" w:sz="4" w:space="0" w:color="auto"/>
              <w:left w:val="nil"/>
              <w:bottom w:val="single" w:sz="4" w:space="0" w:color="auto"/>
              <w:right w:val="nil"/>
            </w:tcBorders>
            <w:shd w:val="clear" w:color="auto" w:fill="D9D9D9" w:themeFill="background1" w:themeFillShade="D9"/>
            <w:vAlign w:val="bottom"/>
            <w:hideMark/>
          </w:tcPr>
          <w:p w14:paraId="5BC4F9E5" w14:textId="77777777" w:rsidR="000129DA" w:rsidRPr="00FB4461" w:rsidRDefault="000129DA" w:rsidP="00946828">
            <w:pPr>
              <w:spacing w:after="0" w:line="240" w:lineRule="auto"/>
              <w:jc w:val="right"/>
              <w:rPr>
                <w:rFonts w:ascii="Calibri" w:eastAsia="Times New Roman" w:hAnsi="Calibri" w:cs="Calibri"/>
                <w:b/>
                <w:bCs/>
                <w:color w:val="2F75B5"/>
                <w:lang w:eastAsia="nb-NO"/>
              </w:rPr>
            </w:pPr>
            <w:r w:rsidRPr="00FB4461">
              <w:rPr>
                <w:rFonts w:ascii="Calibri" w:eastAsia="Times New Roman" w:hAnsi="Calibri" w:cs="Calibri"/>
                <w:b/>
                <w:bCs/>
                <w:color w:val="2F75B5"/>
                <w:lang w:eastAsia="nb-NO"/>
              </w:rPr>
              <w:t>2025</w:t>
            </w:r>
          </w:p>
        </w:tc>
      </w:tr>
      <w:tr w:rsidR="000129DA" w:rsidRPr="00244B79" w14:paraId="7102CCB0" w14:textId="77777777" w:rsidTr="00946828">
        <w:trPr>
          <w:trHeight w:val="300"/>
        </w:trPr>
        <w:tc>
          <w:tcPr>
            <w:tcW w:w="3240" w:type="dxa"/>
            <w:tcBorders>
              <w:top w:val="nil"/>
              <w:left w:val="nil"/>
              <w:bottom w:val="nil"/>
              <w:right w:val="nil"/>
            </w:tcBorders>
            <w:shd w:val="clear" w:color="auto" w:fill="auto"/>
            <w:noWrap/>
            <w:vAlign w:val="bottom"/>
            <w:hideMark/>
          </w:tcPr>
          <w:p w14:paraId="3BE126A6" w14:textId="77777777" w:rsidR="000129DA" w:rsidRPr="00244B79" w:rsidRDefault="000129DA" w:rsidP="00946828">
            <w:pPr>
              <w:spacing w:after="0" w:line="240" w:lineRule="auto"/>
              <w:rPr>
                <w:rFonts w:ascii="Calibri" w:eastAsia="Times New Roman" w:hAnsi="Calibri" w:cs="Calibri"/>
                <w:color w:val="000000"/>
                <w:lang w:eastAsia="nb-NO"/>
              </w:rPr>
            </w:pPr>
            <w:r w:rsidRPr="00244B79">
              <w:rPr>
                <w:rFonts w:ascii="Calibri" w:eastAsia="Times New Roman" w:hAnsi="Calibri" w:cs="Calibri"/>
                <w:color w:val="000000"/>
                <w:lang w:eastAsia="nb-NO"/>
              </w:rPr>
              <w:t>Renteinntekter</w:t>
            </w:r>
          </w:p>
        </w:tc>
        <w:tc>
          <w:tcPr>
            <w:tcW w:w="1000" w:type="dxa"/>
            <w:tcBorders>
              <w:top w:val="nil"/>
              <w:left w:val="nil"/>
              <w:bottom w:val="nil"/>
              <w:right w:val="nil"/>
            </w:tcBorders>
            <w:shd w:val="clear" w:color="auto" w:fill="auto"/>
            <w:noWrap/>
            <w:vAlign w:val="bottom"/>
            <w:hideMark/>
          </w:tcPr>
          <w:p w14:paraId="47947CE8" w14:textId="77777777" w:rsidR="000129DA" w:rsidRPr="00FB4461" w:rsidRDefault="000129DA" w:rsidP="00946828">
            <w:pPr>
              <w:spacing w:after="0" w:line="240" w:lineRule="auto"/>
              <w:jc w:val="right"/>
              <w:rPr>
                <w:rFonts w:ascii="Calibri" w:eastAsia="Times New Roman" w:hAnsi="Calibri" w:cs="Calibri"/>
                <w:color w:val="595959" w:themeColor="text1" w:themeTint="A6"/>
                <w:lang w:eastAsia="nb-NO"/>
              </w:rPr>
            </w:pPr>
            <w:r w:rsidRPr="00FB4461">
              <w:rPr>
                <w:rFonts w:ascii="Calibri" w:eastAsia="Times New Roman" w:hAnsi="Calibri" w:cs="Calibri"/>
                <w:color w:val="595959" w:themeColor="text1" w:themeTint="A6"/>
                <w:lang w:eastAsia="nb-NO"/>
              </w:rPr>
              <w:t>-1 238</w:t>
            </w:r>
          </w:p>
        </w:tc>
        <w:tc>
          <w:tcPr>
            <w:tcW w:w="887" w:type="dxa"/>
            <w:tcBorders>
              <w:top w:val="nil"/>
              <w:left w:val="nil"/>
              <w:bottom w:val="nil"/>
              <w:right w:val="nil"/>
            </w:tcBorders>
            <w:shd w:val="clear" w:color="auto" w:fill="auto"/>
            <w:noWrap/>
            <w:vAlign w:val="bottom"/>
            <w:hideMark/>
          </w:tcPr>
          <w:p w14:paraId="26889884" w14:textId="77777777" w:rsidR="000129DA" w:rsidRPr="00FB4461" w:rsidRDefault="000129DA" w:rsidP="00946828">
            <w:pPr>
              <w:spacing w:after="0" w:line="240" w:lineRule="auto"/>
              <w:jc w:val="right"/>
              <w:rPr>
                <w:rFonts w:ascii="Calibri" w:eastAsia="Times New Roman" w:hAnsi="Calibri" w:cs="Calibri"/>
                <w:color w:val="595959" w:themeColor="text1" w:themeTint="A6"/>
                <w:lang w:eastAsia="nb-NO"/>
              </w:rPr>
            </w:pPr>
            <w:r w:rsidRPr="00FB4461">
              <w:rPr>
                <w:rFonts w:ascii="Calibri" w:eastAsia="Times New Roman" w:hAnsi="Calibri" w:cs="Calibri"/>
                <w:color w:val="595959" w:themeColor="text1" w:themeTint="A6"/>
                <w:lang w:eastAsia="nb-NO"/>
              </w:rPr>
              <w:t>-910</w:t>
            </w:r>
          </w:p>
        </w:tc>
        <w:tc>
          <w:tcPr>
            <w:tcW w:w="1000" w:type="dxa"/>
            <w:tcBorders>
              <w:top w:val="nil"/>
              <w:left w:val="nil"/>
              <w:bottom w:val="nil"/>
              <w:right w:val="nil"/>
            </w:tcBorders>
            <w:shd w:val="clear" w:color="auto" w:fill="auto"/>
            <w:noWrap/>
            <w:vAlign w:val="bottom"/>
            <w:hideMark/>
          </w:tcPr>
          <w:p w14:paraId="614FB753" w14:textId="77777777" w:rsidR="000129DA" w:rsidRPr="00244B79" w:rsidRDefault="000129DA" w:rsidP="00946828">
            <w:pPr>
              <w:spacing w:after="0" w:line="240" w:lineRule="auto"/>
              <w:jc w:val="right"/>
              <w:rPr>
                <w:rFonts w:ascii="Calibri" w:eastAsia="Times New Roman" w:hAnsi="Calibri" w:cs="Calibri"/>
                <w:color w:val="000000"/>
                <w:lang w:eastAsia="nb-NO"/>
              </w:rPr>
            </w:pPr>
            <w:r w:rsidRPr="00244B79">
              <w:rPr>
                <w:rFonts w:ascii="Calibri" w:eastAsia="Times New Roman" w:hAnsi="Calibri" w:cs="Calibri"/>
                <w:color w:val="000000"/>
                <w:lang w:eastAsia="nb-NO"/>
              </w:rPr>
              <w:t>-910</w:t>
            </w:r>
          </w:p>
        </w:tc>
        <w:tc>
          <w:tcPr>
            <w:tcW w:w="1000" w:type="dxa"/>
            <w:tcBorders>
              <w:top w:val="nil"/>
              <w:left w:val="nil"/>
              <w:bottom w:val="nil"/>
              <w:right w:val="nil"/>
            </w:tcBorders>
            <w:shd w:val="clear" w:color="auto" w:fill="auto"/>
            <w:noWrap/>
            <w:vAlign w:val="bottom"/>
            <w:hideMark/>
          </w:tcPr>
          <w:p w14:paraId="4A38CDE8" w14:textId="77777777" w:rsidR="000129DA" w:rsidRPr="00244B79" w:rsidRDefault="000129DA" w:rsidP="00946828">
            <w:pPr>
              <w:spacing w:after="0" w:line="240" w:lineRule="auto"/>
              <w:jc w:val="right"/>
              <w:rPr>
                <w:rFonts w:ascii="Calibri" w:eastAsia="Times New Roman" w:hAnsi="Calibri" w:cs="Calibri"/>
                <w:color w:val="000000"/>
                <w:lang w:eastAsia="nb-NO"/>
              </w:rPr>
            </w:pPr>
            <w:r w:rsidRPr="00244B79">
              <w:rPr>
                <w:rFonts w:ascii="Calibri" w:eastAsia="Times New Roman" w:hAnsi="Calibri" w:cs="Calibri"/>
                <w:color w:val="000000"/>
                <w:lang w:eastAsia="nb-NO"/>
              </w:rPr>
              <w:t>-910</w:t>
            </w:r>
          </w:p>
        </w:tc>
        <w:tc>
          <w:tcPr>
            <w:tcW w:w="1000" w:type="dxa"/>
            <w:tcBorders>
              <w:top w:val="nil"/>
              <w:left w:val="nil"/>
              <w:bottom w:val="nil"/>
              <w:right w:val="nil"/>
            </w:tcBorders>
            <w:shd w:val="clear" w:color="auto" w:fill="auto"/>
            <w:noWrap/>
            <w:vAlign w:val="bottom"/>
            <w:hideMark/>
          </w:tcPr>
          <w:p w14:paraId="0040268F" w14:textId="77777777" w:rsidR="000129DA" w:rsidRPr="00244B79" w:rsidRDefault="000129DA" w:rsidP="00946828">
            <w:pPr>
              <w:spacing w:after="0" w:line="240" w:lineRule="auto"/>
              <w:jc w:val="right"/>
              <w:rPr>
                <w:rFonts w:ascii="Calibri" w:eastAsia="Times New Roman" w:hAnsi="Calibri" w:cs="Calibri"/>
                <w:color w:val="000000"/>
                <w:lang w:eastAsia="nb-NO"/>
              </w:rPr>
            </w:pPr>
            <w:r w:rsidRPr="00244B79">
              <w:rPr>
                <w:rFonts w:ascii="Calibri" w:eastAsia="Times New Roman" w:hAnsi="Calibri" w:cs="Calibri"/>
                <w:color w:val="000000"/>
                <w:lang w:eastAsia="nb-NO"/>
              </w:rPr>
              <w:t>-910</w:t>
            </w:r>
          </w:p>
        </w:tc>
        <w:tc>
          <w:tcPr>
            <w:tcW w:w="1000" w:type="dxa"/>
            <w:tcBorders>
              <w:top w:val="nil"/>
              <w:left w:val="nil"/>
              <w:bottom w:val="nil"/>
              <w:right w:val="nil"/>
            </w:tcBorders>
            <w:shd w:val="clear" w:color="auto" w:fill="auto"/>
            <w:noWrap/>
            <w:vAlign w:val="bottom"/>
            <w:hideMark/>
          </w:tcPr>
          <w:p w14:paraId="3813F74B" w14:textId="77777777" w:rsidR="000129DA" w:rsidRPr="00244B79" w:rsidRDefault="000129DA" w:rsidP="00946828">
            <w:pPr>
              <w:spacing w:after="0" w:line="240" w:lineRule="auto"/>
              <w:jc w:val="right"/>
              <w:rPr>
                <w:rFonts w:ascii="Calibri" w:eastAsia="Times New Roman" w:hAnsi="Calibri" w:cs="Calibri"/>
                <w:color w:val="000000"/>
                <w:lang w:eastAsia="nb-NO"/>
              </w:rPr>
            </w:pPr>
            <w:r w:rsidRPr="00244B79">
              <w:rPr>
                <w:rFonts w:ascii="Calibri" w:eastAsia="Times New Roman" w:hAnsi="Calibri" w:cs="Calibri"/>
                <w:color w:val="000000"/>
                <w:lang w:eastAsia="nb-NO"/>
              </w:rPr>
              <w:t>-910</w:t>
            </w:r>
          </w:p>
        </w:tc>
      </w:tr>
      <w:tr w:rsidR="000129DA" w:rsidRPr="00244B79" w14:paraId="7D84045C" w14:textId="77777777" w:rsidTr="00946828">
        <w:trPr>
          <w:trHeight w:val="300"/>
        </w:trPr>
        <w:tc>
          <w:tcPr>
            <w:tcW w:w="3240" w:type="dxa"/>
            <w:tcBorders>
              <w:top w:val="nil"/>
              <w:left w:val="nil"/>
              <w:bottom w:val="nil"/>
              <w:right w:val="nil"/>
            </w:tcBorders>
            <w:shd w:val="clear" w:color="auto" w:fill="auto"/>
            <w:noWrap/>
            <w:vAlign w:val="bottom"/>
            <w:hideMark/>
          </w:tcPr>
          <w:p w14:paraId="13737F5D" w14:textId="77777777" w:rsidR="000129DA" w:rsidRPr="00244B79" w:rsidRDefault="000129DA" w:rsidP="00946828">
            <w:pPr>
              <w:spacing w:after="0" w:line="240" w:lineRule="auto"/>
              <w:rPr>
                <w:rFonts w:ascii="Calibri" w:eastAsia="Times New Roman" w:hAnsi="Calibri" w:cs="Calibri"/>
                <w:color w:val="000000"/>
                <w:lang w:eastAsia="nb-NO"/>
              </w:rPr>
            </w:pPr>
            <w:r w:rsidRPr="00244B79">
              <w:rPr>
                <w:rFonts w:ascii="Calibri" w:eastAsia="Times New Roman" w:hAnsi="Calibri" w:cs="Calibri"/>
                <w:color w:val="000000"/>
                <w:lang w:eastAsia="nb-NO"/>
              </w:rPr>
              <w:t>Utbytter</w:t>
            </w:r>
          </w:p>
        </w:tc>
        <w:tc>
          <w:tcPr>
            <w:tcW w:w="1000" w:type="dxa"/>
            <w:tcBorders>
              <w:top w:val="nil"/>
              <w:left w:val="nil"/>
              <w:bottom w:val="nil"/>
              <w:right w:val="nil"/>
            </w:tcBorders>
            <w:shd w:val="clear" w:color="auto" w:fill="auto"/>
            <w:noWrap/>
            <w:vAlign w:val="bottom"/>
            <w:hideMark/>
          </w:tcPr>
          <w:p w14:paraId="50E9DD57" w14:textId="77777777" w:rsidR="000129DA" w:rsidRPr="00FB4461" w:rsidRDefault="000129DA" w:rsidP="00946828">
            <w:pPr>
              <w:spacing w:after="0" w:line="240" w:lineRule="auto"/>
              <w:jc w:val="right"/>
              <w:rPr>
                <w:rFonts w:ascii="Calibri" w:eastAsia="Times New Roman" w:hAnsi="Calibri" w:cs="Calibri"/>
                <w:color w:val="595959" w:themeColor="text1" w:themeTint="A6"/>
                <w:lang w:eastAsia="nb-NO"/>
              </w:rPr>
            </w:pPr>
            <w:r w:rsidRPr="00FB4461">
              <w:rPr>
                <w:rFonts w:ascii="Calibri" w:eastAsia="Times New Roman" w:hAnsi="Calibri" w:cs="Calibri"/>
                <w:color w:val="595959" w:themeColor="text1" w:themeTint="A6"/>
                <w:lang w:eastAsia="nb-NO"/>
              </w:rPr>
              <w:t>-302</w:t>
            </w:r>
          </w:p>
        </w:tc>
        <w:tc>
          <w:tcPr>
            <w:tcW w:w="887" w:type="dxa"/>
            <w:tcBorders>
              <w:top w:val="nil"/>
              <w:left w:val="nil"/>
              <w:bottom w:val="nil"/>
              <w:right w:val="nil"/>
            </w:tcBorders>
            <w:shd w:val="clear" w:color="auto" w:fill="auto"/>
            <w:noWrap/>
            <w:vAlign w:val="bottom"/>
            <w:hideMark/>
          </w:tcPr>
          <w:p w14:paraId="36DD222E" w14:textId="77777777" w:rsidR="000129DA" w:rsidRPr="00FB4461" w:rsidRDefault="000129DA" w:rsidP="00946828">
            <w:pPr>
              <w:spacing w:after="0" w:line="240" w:lineRule="auto"/>
              <w:jc w:val="right"/>
              <w:rPr>
                <w:rFonts w:ascii="Calibri" w:eastAsia="Times New Roman" w:hAnsi="Calibri" w:cs="Calibri"/>
                <w:color w:val="595959" w:themeColor="text1" w:themeTint="A6"/>
                <w:lang w:eastAsia="nb-NO"/>
              </w:rPr>
            </w:pPr>
            <w:r w:rsidRPr="00FB4461">
              <w:rPr>
                <w:rFonts w:ascii="Calibri" w:eastAsia="Times New Roman" w:hAnsi="Calibri" w:cs="Calibri"/>
                <w:color w:val="595959" w:themeColor="text1" w:themeTint="A6"/>
                <w:lang w:eastAsia="nb-NO"/>
              </w:rPr>
              <w:t>-195</w:t>
            </w:r>
          </w:p>
        </w:tc>
        <w:tc>
          <w:tcPr>
            <w:tcW w:w="1000" w:type="dxa"/>
            <w:tcBorders>
              <w:top w:val="nil"/>
              <w:left w:val="nil"/>
              <w:bottom w:val="nil"/>
              <w:right w:val="nil"/>
            </w:tcBorders>
            <w:shd w:val="clear" w:color="auto" w:fill="auto"/>
            <w:noWrap/>
            <w:vAlign w:val="bottom"/>
            <w:hideMark/>
          </w:tcPr>
          <w:p w14:paraId="5C7514CD" w14:textId="77777777" w:rsidR="000129DA" w:rsidRPr="00244B79" w:rsidRDefault="000129DA" w:rsidP="00946828">
            <w:pPr>
              <w:spacing w:after="0" w:line="240" w:lineRule="auto"/>
              <w:jc w:val="right"/>
              <w:rPr>
                <w:rFonts w:ascii="Calibri" w:eastAsia="Times New Roman" w:hAnsi="Calibri" w:cs="Calibri"/>
                <w:color w:val="000000"/>
                <w:lang w:eastAsia="nb-NO"/>
              </w:rPr>
            </w:pPr>
            <w:r w:rsidRPr="00244B79">
              <w:rPr>
                <w:rFonts w:ascii="Calibri" w:eastAsia="Times New Roman" w:hAnsi="Calibri" w:cs="Calibri"/>
                <w:color w:val="000000"/>
                <w:lang w:eastAsia="nb-NO"/>
              </w:rPr>
              <w:t>-195</w:t>
            </w:r>
          </w:p>
        </w:tc>
        <w:tc>
          <w:tcPr>
            <w:tcW w:w="1000" w:type="dxa"/>
            <w:tcBorders>
              <w:top w:val="nil"/>
              <w:left w:val="nil"/>
              <w:bottom w:val="nil"/>
              <w:right w:val="nil"/>
            </w:tcBorders>
            <w:shd w:val="clear" w:color="auto" w:fill="auto"/>
            <w:noWrap/>
            <w:vAlign w:val="bottom"/>
            <w:hideMark/>
          </w:tcPr>
          <w:p w14:paraId="12ABF15D" w14:textId="77777777" w:rsidR="000129DA" w:rsidRPr="00244B79" w:rsidRDefault="000129DA" w:rsidP="00946828">
            <w:pPr>
              <w:spacing w:after="0" w:line="240" w:lineRule="auto"/>
              <w:jc w:val="right"/>
              <w:rPr>
                <w:rFonts w:ascii="Calibri" w:eastAsia="Times New Roman" w:hAnsi="Calibri" w:cs="Calibri"/>
                <w:color w:val="000000"/>
                <w:lang w:eastAsia="nb-NO"/>
              </w:rPr>
            </w:pPr>
            <w:r w:rsidRPr="00244B79">
              <w:rPr>
                <w:rFonts w:ascii="Calibri" w:eastAsia="Times New Roman" w:hAnsi="Calibri" w:cs="Calibri"/>
                <w:color w:val="000000"/>
                <w:lang w:eastAsia="nb-NO"/>
              </w:rPr>
              <w:t>-195</w:t>
            </w:r>
          </w:p>
        </w:tc>
        <w:tc>
          <w:tcPr>
            <w:tcW w:w="1000" w:type="dxa"/>
            <w:tcBorders>
              <w:top w:val="nil"/>
              <w:left w:val="nil"/>
              <w:bottom w:val="nil"/>
              <w:right w:val="nil"/>
            </w:tcBorders>
            <w:shd w:val="clear" w:color="auto" w:fill="auto"/>
            <w:noWrap/>
            <w:vAlign w:val="bottom"/>
            <w:hideMark/>
          </w:tcPr>
          <w:p w14:paraId="69573E0C" w14:textId="77777777" w:rsidR="000129DA" w:rsidRPr="00244B79" w:rsidRDefault="000129DA" w:rsidP="00946828">
            <w:pPr>
              <w:spacing w:after="0" w:line="240" w:lineRule="auto"/>
              <w:jc w:val="right"/>
              <w:rPr>
                <w:rFonts w:ascii="Calibri" w:eastAsia="Times New Roman" w:hAnsi="Calibri" w:cs="Calibri"/>
                <w:color w:val="000000"/>
                <w:lang w:eastAsia="nb-NO"/>
              </w:rPr>
            </w:pPr>
            <w:r w:rsidRPr="00244B79">
              <w:rPr>
                <w:rFonts w:ascii="Calibri" w:eastAsia="Times New Roman" w:hAnsi="Calibri" w:cs="Calibri"/>
                <w:color w:val="000000"/>
                <w:lang w:eastAsia="nb-NO"/>
              </w:rPr>
              <w:t>-195</w:t>
            </w:r>
          </w:p>
        </w:tc>
        <w:tc>
          <w:tcPr>
            <w:tcW w:w="1000" w:type="dxa"/>
            <w:tcBorders>
              <w:top w:val="nil"/>
              <w:left w:val="nil"/>
              <w:bottom w:val="nil"/>
              <w:right w:val="nil"/>
            </w:tcBorders>
            <w:shd w:val="clear" w:color="auto" w:fill="auto"/>
            <w:noWrap/>
            <w:vAlign w:val="bottom"/>
            <w:hideMark/>
          </w:tcPr>
          <w:p w14:paraId="52F43437" w14:textId="77777777" w:rsidR="000129DA" w:rsidRPr="00244B79" w:rsidRDefault="000129DA" w:rsidP="00946828">
            <w:pPr>
              <w:spacing w:after="0" w:line="240" w:lineRule="auto"/>
              <w:jc w:val="right"/>
              <w:rPr>
                <w:rFonts w:ascii="Calibri" w:eastAsia="Times New Roman" w:hAnsi="Calibri" w:cs="Calibri"/>
                <w:color w:val="000000"/>
                <w:lang w:eastAsia="nb-NO"/>
              </w:rPr>
            </w:pPr>
            <w:r w:rsidRPr="00244B79">
              <w:rPr>
                <w:rFonts w:ascii="Calibri" w:eastAsia="Times New Roman" w:hAnsi="Calibri" w:cs="Calibri"/>
                <w:color w:val="000000"/>
                <w:lang w:eastAsia="nb-NO"/>
              </w:rPr>
              <w:t>-195</w:t>
            </w:r>
          </w:p>
        </w:tc>
      </w:tr>
      <w:tr w:rsidR="000129DA" w:rsidRPr="00244B79" w14:paraId="0DE5A873" w14:textId="77777777" w:rsidTr="007600C9">
        <w:trPr>
          <w:trHeight w:val="300"/>
        </w:trPr>
        <w:tc>
          <w:tcPr>
            <w:tcW w:w="3240" w:type="dxa"/>
            <w:tcBorders>
              <w:top w:val="nil"/>
              <w:left w:val="nil"/>
              <w:bottom w:val="single" w:sz="4" w:space="0" w:color="auto"/>
              <w:right w:val="nil"/>
            </w:tcBorders>
            <w:shd w:val="clear" w:color="auto" w:fill="auto"/>
            <w:noWrap/>
            <w:vAlign w:val="bottom"/>
            <w:hideMark/>
          </w:tcPr>
          <w:p w14:paraId="4CA82A38" w14:textId="77777777" w:rsidR="000129DA" w:rsidRPr="00244B79" w:rsidRDefault="000129DA" w:rsidP="00946828">
            <w:pPr>
              <w:spacing w:after="0" w:line="240" w:lineRule="auto"/>
              <w:rPr>
                <w:rFonts w:ascii="Calibri" w:eastAsia="Times New Roman" w:hAnsi="Calibri" w:cs="Calibri"/>
                <w:color w:val="000000"/>
                <w:lang w:eastAsia="nb-NO"/>
              </w:rPr>
            </w:pPr>
            <w:r w:rsidRPr="00244B79">
              <w:rPr>
                <w:rFonts w:ascii="Calibri" w:eastAsia="Times New Roman" w:hAnsi="Calibri" w:cs="Calibri"/>
                <w:color w:val="000000"/>
                <w:lang w:eastAsia="nb-NO"/>
              </w:rPr>
              <w:t>Gevinst finansielle omløpsmidler</w:t>
            </w:r>
          </w:p>
        </w:tc>
        <w:tc>
          <w:tcPr>
            <w:tcW w:w="1000" w:type="dxa"/>
            <w:tcBorders>
              <w:top w:val="nil"/>
              <w:left w:val="nil"/>
              <w:bottom w:val="single" w:sz="4" w:space="0" w:color="auto"/>
              <w:right w:val="nil"/>
            </w:tcBorders>
            <w:shd w:val="clear" w:color="auto" w:fill="auto"/>
            <w:noWrap/>
            <w:vAlign w:val="bottom"/>
            <w:hideMark/>
          </w:tcPr>
          <w:p w14:paraId="6A68764A" w14:textId="77777777" w:rsidR="000129DA" w:rsidRPr="00FB4461" w:rsidRDefault="000129DA" w:rsidP="00946828">
            <w:pPr>
              <w:spacing w:after="0" w:line="240" w:lineRule="auto"/>
              <w:jc w:val="right"/>
              <w:rPr>
                <w:rFonts w:ascii="Calibri" w:eastAsia="Times New Roman" w:hAnsi="Calibri" w:cs="Calibri"/>
                <w:color w:val="595959" w:themeColor="text1" w:themeTint="A6"/>
                <w:lang w:eastAsia="nb-NO"/>
              </w:rPr>
            </w:pPr>
            <w:r w:rsidRPr="00FB4461">
              <w:rPr>
                <w:rFonts w:ascii="Calibri" w:eastAsia="Times New Roman" w:hAnsi="Calibri" w:cs="Calibri"/>
                <w:color w:val="595959" w:themeColor="text1" w:themeTint="A6"/>
                <w:lang w:eastAsia="nb-NO"/>
              </w:rPr>
              <w:t>-240</w:t>
            </w:r>
          </w:p>
        </w:tc>
        <w:tc>
          <w:tcPr>
            <w:tcW w:w="887" w:type="dxa"/>
            <w:tcBorders>
              <w:top w:val="nil"/>
              <w:left w:val="nil"/>
              <w:bottom w:val="single" w:sz="4" w:space="0" w:color="auto"/>
              <w:right w:val="nil"/>
            </w:tcBorders>
            <w:shd w:val="clear" w:color="auto" w:fill="auto"/>
            <w:noWrap/>
            <w:vAlign w:val="bottom"/>
            <w:hideMark/>
          </w:tcPr>
          <w:p w14:paraId="448EEDD1" w14:textId="77777777" w:rsidR="000129DA" w:rsidRPr="00FB4461" w:rsidRDefault="000129DA" w:rsidP="00946828">
            <w:pPr>
              <w:spacing w:after="0" w:line="240" w:lineRule="auto"/>
              <w:jc w:val="right"/>
              <w:rPr>
                <w:rFonts w:ascii="Calibri" w:eastAsia="Times New Roman" w:hAnsi="Calibri" w:cs="Calibri"/>
                <w:color w:val="595959" w:themeColor="text1" w:themeTint="A6"/>
                <w:lang w:eastAsia="nb-NO"/>
              </w:rPr>
            </w:pPr>
            <w:r w:rsidRPr="00FB4461">
              <w:rPr>
                <w:rFonts w:ascii="Calibri" w:eastAsia="Times New Roman" w:hAnsi="Calibri" w:cs="Calibri"/>
                <w:color w:val="595959" w:themeColor="text1" w:themeTint="A6"/>
                <w:lang w:eastAsia="nb-NO"/>
              </w:rPr>
              <w:t>-120</w:t>
            </w:r>
          </w:p>
        </w:tc>
        <w:tc>
          <w:tcPr>
            <w:tcW w:w="1000" w:type="dxa"/>
            <w:tcBorders>
              <w:top w:val="nil"/>
              <w:left w:val="nil"/>
              <w:bottom w:val="single" w:sz="4" w:space="0" w:color="auto"/>
              <w:right w:val="nil"/>
            </w:tcBorders>
            <w:shd w:val="clear" w:color="auto" w:fill="auto"/>
            <w:noWrap/>
            <w:vAlign w:val="bottom"/>
            <w:hideMark/>
          </w:tcPr>
          <w:p w14:paraId="3A464B36" w14:textId="77777777" w:rsidR="000129DA" w:rsidRPr="00244B79" w:rsidRDefault="000129DA" w:rsidP="00946828">
            <w:pPr>
              <w:spacing w:after="0" w:line="240" w:lineRule="auto"/>
              <w:jc w:val="right"/>
              <w:rPr>
                <w:rFonts w:ascii="Calibri" w:eastAsia="Times New Roman" w:hAnsi="Calibri" w:cs="Calibri"/>
                <w:color w:val="000000"/>
                <w:lang w:eastAsia="nb-NO"/>
              </w:rPr>
            </w:pPr>
            <w:r w:rsidRPr="00244B79">
              <w:rPr>
                <w:rFonts w:ascii="Calibri" w:eastAsia="Times New Roman" w:hAnsi="Calibri" w:cs="Calibri"/>
                <w:color w:val="000000"/>
                <w:lang w:eastAsia="nb-NO"/>
              </w:rPr>
              <w:t>-120</w:t>
            </w:r>
          </w:p>
        </w:tc>
        <w:tc>
          <w:tcPr>
            <w:tcW w:w="1000" w:type="dxa"/>
            <w:tcBorders>
              <w:top w:val="nil"/>
              <w:left w:val="nil"/>
              <w:bottom w:val="single" w:sz="4" w:space="0" w:color="auto"/>
              <w:right w:val="nil"/>
            </w:tcBorders>
            <w:shd w:val="clear" w:color="auto" w:fill="auto"/>
            <w:noWrap/>
            <w:vAlign w:val="bottom"/>
            <w:hideMark/>
          </w:tcPr>
          <w:p w14:paraId="35C019C1" w14:textId="77777777" w:rsidR="000129DA" w:rsidRPr="00244B79" w:rsidRDefault="000129DA" w:rsidP="00946828">
            <w:pPr>
              <w:spacing w:after="0" w:line="240" w:lineRule="auto"/>
              <w:jc w:val="right"/>
              <w:rPr>
                <w:rFonts w:ascii="Calibri" w:eastAsia="Times New Roman" w:hAnsi="Calibri" w:cs="Calibri"/>
                <w:color w:val="000000"/>
                <w:lang w:eastAsia="nb-NO"/>
              </w:rPr>
            </w:pPr>
            <w:r w:rsidRPr="00244B79">
              <w:rPr>
                <w:rFonts w:ascii="Calibri" w:eastAsia="Times New Roman" w:hAnsi="Calibri" w:cs="Calibri"/>
                <w:color w:val="000000"/>
                <w:lang w:eastAsia="nb-NO"/>
              </w:rPr>
              <w:t>-120</w:t>
            </w:r>
          </w:p>
        </w:tc>
        <w:tc>
          <w:tcPr>
            <w:tcW w:w="1000" w:type="dxa"/>
            <w:tcBorders>
              <w:top w:val="nil"/>
              <w:left w:val="nil"/>
              <w:bottom w:val="single" w:sz="4" w:space="0" w:color="auto"/>
              <w:right w:val="nil"/>
            </w:tcBorders>
            <w:shd w:val="clear" w:color="auto" w:fill="auto"/>
            <w:noWrap/>
            <w:vAlign w:val="bottom"/>
            <w:hideMark/>
          </w:tcPr>
          <w:p w14:paraId="25A8D15D" w14:textId="77777777" w:rsidR="000129DA" w:rsidRPr="00244B79" w:rsidRDefault="000129DA" w:rsidP="00946828">
            <w:pPr>
              <w:spacing w:after="0" w:line="240" w:lineRule="auto"/>
              <w:jc w:val="right"/>
              <w:rPr>
                <w:rFonts w:ascii="Calibri" w:eastAsia="Times New Roman" w:hAnsi="Calibri" w:cs="Calibri"/>
                <w:color w:val="000000"/>
                <w:lang w:eastAsia="nb-NO"/>
              </w:rPr>
            </w:pPr>
            <w:r w:rsidRPr="00244B79">
              <w:rPr>
                <w:rFonts w:ascii="Calibri" w:eastAsia="Times New Roman" w:hAnsi="Calibri" w:cs="Calibri"/>
                <w:color w:val="000000"/>
                <w:lang w:eastAsia="nb-NO"/>
              </w:rPr>
              <w:t>-120</w:t>
            </w:r>
          </w:p>
        </w:tc>
        <w:tc>
          <w:tcPr>
            <w:tcW w:w="1000" w:type="dxa"/>
            <w:tcBorders>
              <w:top w:val="nil"/>
              <w:left w:val="nil"/>
              <w:bottom w:val="single" w:sz="4" w:space="0" w:color="auto"/>
              <w:right w:val="nil"/>
            </w:tcBorders>
            <w:shd w:val="clear" w:color="auto" w:fill="auto"/>
            <w:noWrap/>
            <w:vAlign w:val="bottom"/>
            <w:hideMark/>
          </w:tcPr>
          <w:p w14:paraId="5874A4DD" w14:textId="77777777" w:rsidR="000129DA" w:rsidRPr="00244B79" w:rsidRDefault="000129DA" w:rsidP="00946828">
            <w:pPr>
              <w:spacing w:after="0" w:line="240" w:lineRule="auto"/>
              <w:jc w:val="right"/>
              <w:rPr>
                <w:rFonts w:ascii="Calibri" w:eastAsia="Times New Roman" w:hAnsi="Calibri" w:cs="Calibri"/>
                <w:color w:val="000000"/>
                <w:lang w:eastAsia="nb-NO"/>
              </w:rPr>
            </w:pPr>
            <w:r w:rsidRPr="00244B79">
              <w:rPr>
                <w:rFonts w:ascii="Calibri" w:eastAsia="Times New Roman" w:hAnsi="Calibri" w:cs="Calibri"/>
                <w:color w:val="000000"/>
                <w:lang w:eastAsia="nb-NO"/>
              </w:rPr>
              <w:t>-120</w:t>
            </w:r>
          </w:p>
        </w:tc>
      </w:tr>
      <w:tr w:rsidR="000129DA" w:rsidRPr="00244B79" w14:paraId="69EE3420" w14:textId="77777777" w:rsidTr="007600C9">
        <w:trPr>
          <w:trHeight w:val="300"/>
        </w:trPr>
        <w:tc>
          <w:tcPr>
            <w:tcW w:w="3240" w:type="dxa"/>
            <w:tcBorders>
              <w:top w:val="single" w:sz="4" w:space="0" w:color="auto"/>
              <w:left w:val="nil"/>
              <w:bottom w:val="single" w:sz="4" w:space="0" w:color="auto"/>
              <w:right w:val="nil"/>
            </w:tcBorders>
            <w:shd w:val="clear" w:color="auto" w:fill="F2F2F2" w:themeFill="background1" w:themeFillShade="F2"/>
            <w:noWrap/>
            <w:vAlign w:val="bottom"/>
            <w:hideMark/>
          </w:tcPr>
          <w:p w14:paraId="3E7C0869" w14:textId="77777777" w:rsidR="000129DA" w:rsidRPr="00244B79" w:rsidRDefault="000129DA" w:rsidP="00946828">
            <w:pPr>
              <w:spacing w:after="0" w:line="240" w:lineRule="auto"/>
              <w:rPr>
                <w:rFonts w:ascii="Calibri" w:eastAsia="Times New Roman" w:hAnsi="Calibri" w:cs="Calibri"/>
                <w:color w:val="2F75B5"/>
                <w:lang w:eastAsia="nb-NO"/>
              </w:rPr>
            </w:pPr>
            <w:r w:rsidRPr="00244B79">
              <w:rPr>
                <w:rFonts w:ascii="Calibri" w:eastAsia="Times New Roman" w:hAnsi="Calibri" w:cs="Calibri"/>
                <w:color w:val="2F75B5"/>
                <w:lang w:eastAsia="nb-NO"/>
              </w:rPr>
              <w:t>Sum finansinntekter</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375B8CAC" w14:textId="77777777" w:rsidR="000129DA" w:rsidRPr="00FB4461" w:rsidRDefault="000129DA" w:rsidP="00946828">
            <w:pPr>
              <w:spacing w:after="0" w:line="240" w:lineRule="auto"/>
              <w:jc w:val="right"/>
              <w:rPr>
                <w:rFonts w:ascii="Calibri" w:eastAsia="Times New Roman" w:hAnsi="Calibri" w:cs="Calibri"/>
                <w:color w:val="595959" w:themeColor="text1" w:themeTint="A6"/>
                <w:lang w:eastAsia="nb-NO"/>
              </w:rPr>
            </w:pPr>
            <w:r w:rsidRPr="00FB4461">
              <w:rPr>
                <w:rFonts w:ascii="Calibri" w:eastAsia="Times New Roman" w:hAnsi="Calibri" w:cs="Calibri"/>
                <w:color w:val="595959" w:themeColor="text1" w:themeTint="A6"/>
                <w:lang w:eastAsia="nb-NO"/>
              </w:rPr>
              <w:t>-1 780</w:t>
            </w:r>
          </w:p>
        </w:tc>
        <w:tc>
          <w:tcPr>
            <w:tcW w:w="887" w:type="dxa"/>
            <w:tcBorders>
              <w:top w:val="single" w:sz="4" w:space="0" w:color="auto"/>
              <w:left w:val="nil"/>
              <w:bottom w:val="single" w:sz="4" w:space="0" w:color="auto"/>
              <w:right w:val="nil"/>
            </w:tcBorders>
            <w:shd w:val="clear" w:color="auto" w:fill="F2F2F2" w:themeFill="background1" w:themeFillShade="F2"/>
            <w:noWrap/>
            <w:vAlign w:val="bottom"/>
            <w:hideMark/>
          </w:tcPr>
          <w:p w14:paraId="4E3064DF" w14:textId="77777777" w:rsidR="000129DA" w:rsidRPr="00FB4461" w:rsidRDefault="000129DA" w:rsidP="00946828">
            <w:pPr>
              <w:spacing w:after="0" w:line="240" w:lineRule="auto"/>
              <w:jc w:val="right"/>
              <w:rPr>
                <w:rFonts w:ascii="Calibri" w:eastAsia="Times New Roman" w:hAnsi="Calibri" w:cs="Calibri"/>
                <w:color w:val="595959" w:themeColor="text1" w:themeTint="A6"/>
                <w:lang w:eastAsia="nb-NO"/>
              </w:rPr>
            </w:pPr>
            <w:r w:rsidRPr="00FB4461">
              <w:rPr>
                <w:rFonts w:ascii="Calibri" w:eastAsia="Times New Roman" w:hAnsi="Calibri" w:cs="Calibri"/>
                <w:color w:val="595959" w:themeColor="text1" w:themeTint="A6"/>
                <w:lang w:eastAsia="nb-NO"/>
              </w:rPr>
              <w:t>-1 225</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319A964E" w14:textId="77777777" w:rsidR="000129DA" w:rsidRPr="00244B79" w:rsidRDefault="000129DA" w:rsidP="00946828">
            <w:pPr>
              <w:spacing w:after="0" w:line="240" w:lineRule="auto"/>
              <w:jc w:val="right"/>
              <w:rPr>
                <w:rFonts w:ascii="Calibri" w:eastAsia="Times New Roman" w:hAnsi="Calibri" w:cs="Calibri"/>
                <w:color w:val="2F75B5"/>
                <w:lang w:eastAsia="nb-NO"/>
              </w:rPr>
            </w:pPr>
            <w:r w:rsidRPr="00244B79">
              <w:rPr>
                <w:rFonts w:ascii="Calibri" w:eastAsia="Times New Roman" w:hAnsi="Calibri" w:cs="Calibri"/>
                <w:color w:val="2F75B5"/>
                <w:lang w:eastAsia="nb-NO"/>
              </w:rPr>
              <w:t>-1 225</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1284F944" w14:textId="77777777" w:rsidR="000129DA" w:rsidRPr="00244B79" w:rsidRDefault="000129DA" w:rsidP="00946828">
            <w:pPr>
              <w:spacing w:after="0" w:line="240" w:lineRule="auto"/>
              <w:jc w:val="right"/>
              <w:rPr>
                <w:rFonts w:ascii="Calibri" w:eastAsia="Times New Roman" w:hAnsi="Calibri" w:cs="Calibri"/>
                <w:color w:val="2F75B5"/>
                <w:lang w:eastAsia="nb-NO"/>
              </w:rPr>
            </w:pPr>
            <w:r w:rsidRPr="00244B79">
              <w:rPr>
                <w:rFonts w:ascii="Calibri" w:eastAsia="Times New Roman" w:hAnsi="Calibri" w:cs="Calibri"/>
                <w:color w:val="2F75B5"/>
                <w:lang w:eastAsia="nb-NO"/>
              </w:rPr>
              <w:t>-1 225</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125B71C2" w14:textId="77777777" w:rsidR="000129DA" w:rsidRPr="00244B79" w:rsidRDefault="000129DA" w:rsidP="00946828">
            <w:pPr>
              <w:spacing w:after="0" w:line="240" w:lineRule="auto"/>
              <w:jc w:val="right"/>
              <w:rPr>
                <w:rFonts w:ascii="Calibri" w:eastAsia="Times New Roman" w:hAnsi="Calibri" w:cs="Calibri"/>
                <w:color w:val="2F75B5"/>
                <w:lang w:eastAsia="nb-NO"/>
              </w:rPr>
            </w:pPr>
            <w:r w:rsidRPr="00244B79">
              <w:rPr>
                <w:rFonts w:ascii="Calibri" w:eastAsia="Times New Roman" w:hAnsi="Calibri" w:cs="Calibri"/>
                <w:color w:val="2F75B5"/>
                <w:lang w:eastAsia="nb-NO"/>
              </w:rPr>
              <w:t>-1 225</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5927E0F6" w14:textId="77777777" w:rsidR="000129DA" w:rsidRPr="00244B79" w:rsidRDefault="000129DA" w:rsidP="00946828">
            <w:pPr>
              <w:spacing w:after="0" w:line="240" w:lineRule="auto"/>
              <w:jc w:val="right"/>
              <w:rPr>
                <w:rFonts w:ascii="Calibri" w:eastAsia="Times New Roman" w:hAnsi="Calibri" w:cs="Calibri"/>
                <w:color w:val="2F75B5"/>
                <w:lang w:eastAsia="nb-NO"/>
              </w:rPr>
            </w:pPr>
            <w:r w:rsidRPr="00244B79">
              <w:rPr>
                <w:rFonts w:ascii="Calibri" w:eastAsia="Times New Roman" w:hAnsi="Calibri" w:cs="Calibri"/>
                <w:color w:val="2F75B5"/>
                <w:lang w:eastAsia="nb-NO"/>
              </w:rPr>
              <w:t>-1 225</w:t>
            </w:r>
          </w:p>
        </w:tc>
      </w:tr>
      <w:tr w:rsidR="000129DA" w:rsidRPr="00244B79" w14:paraId="77DA7607" w14:textId="77777777" w:rsidTr="00946828">
        <w:trPr>
          <w:trHeight w:val="300"/>
        </w:trPr>
        <w:tc>
          <w:tcPr>
            <w:tcW w:w="3240" w:type="dxa"/>
            <w:tcBorders>
              <w:top w:val="nil"/>
              <w:left w:val="nil"/>
              <w:bottom w:val="nil"/>
              <w:right w:val="nil"/>
            </w:tcBorders>
            <w:shd w:val="clear" w:color="auto" w:fill="auto"/>
            <w:noWrap/>
            <w:vAlign w:val="bottom"/>
            <w:hideMark/>
          </w:tcPr>
          <w:p w14:paraId="7252AC01" w14:textId="77777777" w:rsidR="000129DA" w:rsidRPr="00244B79" w:rsidRDefault="000129DA" w:rsidP="00946828">
            <w:pPr>
              <w:spacing w:after="0" w:line="240" w:lineRule="auto"/>
              <w:rPr>
                <w:rFonts w:ascii="Calibri" w:eastAsia="Times New Roman" w:hAnsi="Calibri" w:cs="Calibri"/>
                <w:color w:val="000000"/>
                <w:lang w:eastAsia="nb-NO"/>
              </w:rPr>
            </w:pPr>
            <w:r w:rsidRPr="00244B79">
              <w:rPr>
                <w:rFonts w:ascii="Calibri" w:eastAsia="Times New Roman" w:hAnsi="Calibri" w:cs="Calibri"/>
                <w:color w:val="000000"/>
                <w:lang w:eastAsia="nb-NO"/>
              </w:rPr>
              <w:t>Renteutgifter</w:t>
            </w:r>
          </w:p>
        </w:tc>
        <w:tc>
          <w:tcPr>
            <w:tcW w:w="1000" w:type="dxa"/>
            <w:tcBorders>
              <w:top w:val="nil"/>
              <w:left w:val="nil"/>
              <w:bottom w:val="nil"/>
              <w:right w:val="nil"/>
            </w:tcBorders>
            <w:shd w:val="clear" w:color="auto" w:fill="auto"/>
            <w:noWrap/>
            <w:vAlign w:val="bottom"/>
            <w:hideMark/>
          </w:tcPr>
          <w:p w14:paraId="689D9048" w14:textId="77777777" w:rsidR="000129DA" w:rsidRPr="00FB4461" w:rsidRDefault="000129DA" w:rsidP="00946828">
            <w:pPr>
              <w:spacing w:after="0" w:line="240" w:lineRule="auto"/>
              <w:jc w:val="right"/>
              <w:rPr>
                <w:rFonts w:ascii="Calibri" w:eastAsia="Times New Roman" w:hAnsi="Calibri" w:cs="Calibri"/>
                <w:color w:val="595959" w:themeColor="text1" w:themeTint="A6"/>
                <w:lang w:eastAsia="nb-NO"/>
              </w:rPr>
            </w:pPr>
            <w:r w:rsidRPr="00FB4461">
              <w:rPr>
                <w:rFonts w:ascii="Calibri" w:eastAsia="Times New Roman" w:hAnsi="Calibri" w:cs="Calibri"/>
                <w:color w:val="595959" w:themeColor="text1" w:themeTint="A6"/>
                <w:lang w:eastAsia="nb-NO"/>
              </w:rPr>
              <w:t>5 829</w:t>
            </w:r>
          </w:p>
        </w:tc>
        <w:tc>
          <w:tcPr>
            <w:tcW w:w="887" w:type="dxa"/>
            <w:tcBorders>
              <w:top w:val="nil"/>
              <w:left w:val="nil"/>
              <w:bottom w:val="nil"/>
              <w:right w:val="nil"/>
            </w:tcBorders>
            <w:shd w:val="clear" w:color="auto" w:fill="auto"/>
            <w:noWrap/>
            <w:vAlign w:val="bottom"/>
            <w:hideMark/>
          </w:tcPr>
          <w:p w14:paraId="7FB505F9" w14:textId="77777777" w:rsidR="000129DA" w:rsidRPr="00FB4461" w:rsidRDefault="000129DA" w:rsidP="00946828">
            <w:pPr>
              <w:spacing w:after="0" w:line="240" w:lineRule="auto"/>
              <w:jc w:val="right"/>
              <w:rPr>
                <w:rFonts w:ascii="Calibri" w:eastAsia="Times New Roman" w:hAnsi="Calibri" w:cs="Calibri"/>
                <w:color w:val="595959" w:themeColor="text1" w:themeTint="A6"/>
                <w:lang w:eastAsia="nb-NO"/>
              </w:rPr>
            </w:pPr>
            <w:r w:rsidRPr="00FB4461">
              <w:rPr>
                <w:rFonts w:ascii="Calibri" w:eastAsia="Times New Roman" w:hAnsi="Calibri" w:cs="Calibri"/>
                <w:color w:val="595959" w:themeColor="text1" w:themeTint="A6"/>
                <w:lang w:eastAsia="nb-NO"/>
              </w:rPr>
              <w:t>6 002</w:t>
            </w:r>
          </w:p>
        </w:tc>
        <w:tc>
          <w:tcPr>
            <w:tcW w:w="1000" w:type="dxa"/>
            <w:tcBorders>
              <w:top w:val="nil"/>
              <w:left w:val="nil"/>
              <w:bottom w:val="nil"/>
              <w:right w:val="nil"/>
            </w:tcBorders>
            <w:shd w:val="clear" w:color="auto" w:fill="auto"/>
            <w:noWrap/>
            <w:vAlign w:val="bottom"/>
            <w:hideMark/>
          </w:tcPr>
          <w:p w14:paraId="5EB33045" w14:textId="77777777" w:rsidR="000129DA" w:rsidRPr="00244B79" w:rsidRDefault="000129DA" w:rsidP="00946828">
            <w:pPr>
              <w:spacing w:after="0" w:line="240" w:lineRule="auto"/>
              <w:jc w:val="right"/>
              <w:rPr>
                <w:rFonts w:ascii="Calibri" w:eastAsia="Times New Roman" w:hAnsi="Calibri" w:cs="Calibri"/>
                <w:color w:val="000000"/>
                <w:lang w:eastAsia="nb-NO"/>
              </w:rPr>
            </w:pPr>
            <w:r w:rsidRPr="00244B79">
              <w:rPr>
                <w:rFonts w:ascii="Calibri" w:eastAsia="Times New Roman" w:hAnsi="Calibri" w:cs="Calibri"/>
                <w:color w:val="000000"/>
                <w:lang w:eastAsia="nb-NO"/>
              </w:rPr>
              <w:t>7 941</w:t>
            </w:r>
          </w:p>
        </w:tc>
        <w:tc>
          <w:tcPr>
            <w:tcW w:w="1000" w:type="dxa"/>
            <w:tcBorders>
              <w:top w:val="nil"/>
              <w:left w:val="nil"/>
              <w:bottom w:val="nil"/>
              <w:right w:val="nil"/>
            </w:tcBorders>
            <w:shd w:val="clear" w:color="auto" w:fill="auto"/>
            <w:noWrap/>
            <w:vAlign w:val="bottom"/>
            <w:hideMark/>
          </w:tcPr>
          <w:p w14:paraId="1B4FA900" w14:textId="77777777" w:rsidR="000129DA" w:rsidRPr="00244B79" w:rsidRDefault="000129DA" w:rsidP="00946828">
            <w:pPr>
              <w:spacing w:after="0" w:line="240" w:lineRule="auto"/>
              <w:jc w:val="right"/>
              <w:rPr>
                <w:rFonts w:ascii="Calibri" w:eastAsia="Times New Roman" w:hAnsi="Calibri" w:cs="Calibri"/>
                <w:color w:val="000000"/>
                <w:lang w:eastAsia="nb-NO"/>
              </w:rPr>
            </w:pPr>
            <w:r w:rsidRPr="00244B79">
              <w:rPr>
                <w:rFonts w:ascii="Calibri" w:eastAsia="Times New Roman" w:hAnsi="Calibri" w:cs="Calibri"/>
                <w:color w:val="000000"/>
                <w:lang w:eastAsia="nb-NO"/>
              </w:rPr>
              <w:t>9 903</w:t>
            </w:r>
          </w:p>
        </w:tc>
        <w:tc>
          <w:tcPr>
            <w:tcW w:w="1000" w:type="dxa"/>
            <w:tcBorders>
              <w:top w:val="nil"/>
              <w:left w:val="nil"/>
              <w:bottom w:val="nil"/>
              <w:right w:val="nil"/>
            </w:tcBorders>
            <w:shd w:val="clear" w:color="auto" w:fill="auto"/>
            <w:noWrap/>
            <w:vAlign w:val="bottom"/>
            <w:hideMark/>
          </w:tcPr>
          <w:p w14:paraId="5A1327FC" w14:textId="77777777" w:rsidR="000129DA" w:rsidRPr="00244B79" w:rsidRDefault="000129DA" w:rsidP="00946828">
            <w:pPr>
              <w:spacing w:after="0" w:line="240" w:lineRule="auto"/>
              <w:jc w:val="right"/>
              <w:rPr>
                <w:rFonts w:ascii="Calibri" w:eastAsia="Times New Roman" w:hAnsi="Calibri" w:cs="Calibri"/>
                <w:color w:val="000000"/>
                <w:lang w:eastAsia="nb-NO"/>
              </w:rPr>
            </w:pPr>
            <w:r w:rsidRPr="00244B79">
              <w:rPr>
                <w:rFonts w:ascii="Calibri" w:eastAsia="Times New Roman" w:hAnsi="Calibri" w:cs="Calibri"/>
                <w:color w:val="000000"/>
                <w:lang w:eastAsia="nb-NO"/>
              </w:rPr>
              <w:t>11 744</w:t>
            </w:r>
          </w:p>
        </w:tc>
        <w:tc>
          <w:tcPr>
            <w:tcW w:w="1000" w:type="dxa"/>
            <w:tcBorders>
              <w:top w:val="nil"/>
              <w:left w:val="nil"/>
              <w:bottom w:val="nil"/>
              <w:right w:val="nil"/>
            </w:tcBorders>
            <w:shd w:val="clear" w:color="auto" w:fill="auto"/>
            <w:noWrap/>
            <w:vAlign w:val="bottom"/>
            <w:hideMark/>
          </w:tcPr>
          <w:p w14:paraId="2BF1D739" w14:textId="77777777" w:rsidR="000129DA" w:rsidRPr="00244B79" w:rsidRDefault="000129DA" w:rsidP="00946828">
            <w:pPr>
              <w:spacing w:after="0" w:line="240" w:lineRule="auto"/>
              <w:jc w:val="right"/>
              <w:rPr>
                <w:rFonts w:ascii="Calibri" w:eastAsia="Times New Roman" w:hAnsi="Calibri" w:cs="Calibri"/>
                <w:color w:val="000000"/>
                <w:lang w:eastAsia="nb-NO"/>
              </w:rPr>
            </w:pPr>
            <w:r w:rsidRPr="00244B79">
              <w:rPr>
                <w:rFonts w:ascii="Calibri" w:eastAsia="Times New Roman" w:hAnsi="Calibri" w:cs="Calibri"/>
                <w:color w:val="000000"/>
                <w:lang w:eastAsia="nb-NO"/>
              </w:rPr>
              <w:t>12 241</w:t>
            </w:r>
          </w:p>
        </w:tc>
      </w:tr>
      <w:tr w:rsidR="000129DA" w:rsidRPr="00244B79" w14:paraId="6B4BDA3D" w14:textId="77777777" w:rsidTr="007600C9">
        <w:trPr>
          <w:trHeight w:val="300"/>
        </w:trPr>
        <w:tc>
          <w:tcPr>
            <w:tcW w:w="3240" w:type="dxa"/>
            <w:tcBorders>
              <w:top w:val="nil"/>
              <w:left w:val="nil"/>
              <w:bottom w:val="single" w:sz="4" w:space="0" w:color="auto"/>
              <w:right w:val="nil"/>
            </w:tcBorders>
            <w:shd w:val="clear" w:color="auto" w:fill="auto"/>
            <w:noWrap/>
            <w:vAlign w:val="bottom"/>
            <w:hideMark/>
          </w:tcPr>
          <w:p w14:paraId="12EEDFF5" w14:textId="77777777" w:rsidR="000129DA" w:rsidRPr="00244B79" w:rsidRDefault="000129DA" w:rsidP="00946828">
            <w:pPr>
              <w:spacing w:after="0" w:line="240" w:lineRule="auto"/>
              <w:rPr>
                <w:rFonts w:ascii="Calibri" w:eastAsia="Times New Roman" w:hAnsi="Calibri" w:cs="Calibri"/>
                <w:color w:val="000000"/>
                <w:lang w:eastAsia="nb-NO"/>
              </w:rPr>
            </w:pPr>
            <w:r w:rsidRPr="00244B79">
              <w:rPr>
                <w:rFonts w:ascii="Calibri" w:eastAsia="Times New Roman" w:hAnsi="Calibri" w:cs="Calibri"/>
                <w:color w:val="000000"/>
                <w:lang w:eastAsia="nb-NO"/>
              </w:rPr>
              <w:t>Avdrag på lån</w:t>
            </w:r>
          </w:p>
        </w:tc>
        <w:tc>
          <w:tcPr>
            <w:tcW w:w="1000" w:type="dxa"/>
            <w:tcBorders>
              <w:top w:val="nil"/>
              <w:left w:val="nil"/>
              <w:bottom w:val="single" w:sz="4" w:space="0" w:color="auto"/>
              <w:right w:val="nil"/>
            </w:tcBorders>
            <w:shd w:val="clear" w:color="auto" w:fill="auto"/>
            <w:noWrap/>
            <w:vAlign w:val="bottom"/>
            <w:hideMark/>
          </w:tcPr>
          <w:p w14:paraId="711285C1" w14:textId="77777777" w:rsidR="000129DA" w:rsidRPr="00FB4461" w:rsidRDefault="000129DA" w:rsidP="00946828">
            <w:pPr>
              <w:spacing w:after="0" w:line="240" w:lineRule="auto"/>
              <w:jc w:val="right"/>
              <w:rPr>
                <w:rFonts w:ascii="Calibri" w:eastAsia="Times New Roman" w:hAnsi="Calibri" w:cs="Calibri"/>
                <w:color w:val="595959" w:themeColor="text1" w:themeTint="A6"/>
                <w:lang w:eastAsia="nb-NO"/>
              </w:rPr>
            </w:pPr>
            <w:r w:rsidRPr="00FB4461">
              <w:rPr>
                <w:rFonts w:ascii="Calibri" w:eastAsia="Times New Roman" w:hAnsi="Calibri" w:cs="Calibri"/>
                <w:color w:val="595959" w:themeColor="text1" w:themeTint="A6"/>
                <w:lang w:eastAsia="nb-NO"/>
              </w:rPr>
              <w:t>10 370</w:t>
            </w:r>
          </w:p>
        </w:tc>
        <w:tc>
          <w:tcPr>
            <w:tcW w:w="887" w:type="dxa"/>
            <w:tcBorders>
              <w:top w:val="nil"/>
              <w:left w:val="nil"/>
              <w:bottom w:val="single" w:sz="4" w:space="0" w:color="auto"/>
              <w:right w:val="nil"/>
            </w:tcBorders>
            <w:shd w:val="clear" w:color="auto" w:fill="auto"/>
            <w:noWrap/>
            <w:vAlign w:val="bottom"/>
            <w:hideMark/>
          </w:tcPr>
          <w:p w14:paraId="6EA22F74" w14:textId="77777777" w:rsidR="000129DA" w:rsidRPr="00FB4461" w:rsidRDefault="000129DA" w:rsidP="00946828">
            <w:pPr>
              <w:spacing w:after="0" w:line="240" w:lineRule="auto"/>
              <w:jc w:val="right"/>
              <w:rPr>
                <w:rFonts w:ascii="Calibri" w:eastAsia="Times New Roman" w:hAnsi="Calibri" w:cs="Calibri"/>
                <w:color w:val="595959" w:themeColor="text1" w:themeTint="A6"/>
                <w:lang w:eastAsia="nb-NO"/>
              </w:rPr>
            </w:pPr>
            <w:r w:rsidRPr="00FB4461">
              <w:rPr>
                <w:rFonts w:ascii="Calibri" w:eastAsia="Times New Roman" w:hAnsi="Calibri" w:cs="Calibri"/>
                <w:color w:val="595959" w:themeColor="text1" w:themeTint="A6"/>
                <w:lang w:eastAsia="nb-NO"/>
              </w:rPr>
              <w:t>10 014</w:t>
            </w:r>
          </w:p>
        </w:tc>
        <w:tc>
          <w:tcPr>
            <w:tcW w:w="1000" w:type="dxa"/>
            <w:tcBorders>
              <w:top w:val="nil"/>
              <w:left w:val="nil"/>
              <w:bottom w:val="single" w:sz="4" w:space="0" w:color="auto"/>
              <w:right w:val="nil"/>
            </w:tcBorders>
            <w:shd w:val="clear" w:color="auto" w:fill="auto"/>
            <w:noWrap/>
            <w:vAlign w:val="bottom"/>
            <w:hideMark/>
          </w:tcPr>
          <w:p w14:paraId="5F03562C" w14:textId="77777777" w:rsidR="000129DA" w:rsidRPr="00244B79" w:rsidRDefault="000129DA" w:rsidP="00946828">
            <w:pPr>
              <w:spacing w:after="0" w:line="240" w:lineRule="auto"/>
              <w:jc w:val="right"/>
              <w:rPr>
                <w:rFonts w:ascii="Calibri" w:eastAsia="Times New Roman" w:hAnsi="Calibri" w:cs="Calibri"/>
                <w:color w:val="000000"/>
                <w:lang w:eastAsia="nb-NO"/>
              </w:rPr>
            </w:pPr>
            <w:r w:rsidRPr="00244B79">
              <w:rPr>
                <w:rFonts w:ascii="Calibri" w:eastAsia="Times New Roman" w:hAnsi="Calibri" w:cs="Calibri"/>
                <w:color w:val="000000"/>
                <w:lang w:eastAsia="nb-NO"/>
              </w:rPr>
              <w:t>15 787</w:t>
            </w:r>
          </w:p>
        </w:tc>
        <w:tc>
          <w:tcPr>
            <w:tcW w:w="1000" w:type="dxa"/>
            <w:tcBorders>
              <w:top w:val="nil"/>
              <w:left w:val="nil"/>
              <w:bottom w:val="single" w:sz="4" w:space="0" w:color="auto"/>
              <w:right w:val="nil"/>
            </w:tcBorders>
            <w:shd w:val="clear" w:color="auto" w:fill="auto"/>
            <w:noWrap/>
            <w:vAlign w:val="bottom"/>
            <w:hideMark/>
          </w:tcPr>
          <w:p w14:paraId="1E0DB884" w14:textId="77777777" w:rsidR="000129DA" w:rsidRPr="00244B79" w:rsidRDefault="000129DA" w:rsidP="00946828">
            <w:pPr>
              <w:spacing w:after="0" w:line="240" w:lineRule="auto"/>
              <w:jc w:val="right"/>
              <w:rPr>
                <w:rFonts w:ascii="Calibri" w:eastAsia="Times New Roman" w:hAnsi="Calibri" w:cs="Calibri"/>
                <w:color w:val="000000"/>
                <w:lang w:eastAsia="nb-NO"/>
              </w:rPr>
            </w:pPr>
            <w:r w:rsidRPr="00244B79">
              <w:rPr>
                <w:rFonts w:ascii="Calibri" w:eastAsia="Times New Roman" w:hAnsi="Calibri" w:cs="Calibri"/>
                <w:color w:val="000000"/>
                <w:lang w:eastAsia="nb-NO"/>
              </w:rPr>
              <w:t>15 787</w:t>
            </w:r>
          </w:p>
        </w:tc>
        <w:tc>
          <w:tcPr>
            <w:tcW w:w="1000" w:type="dxa"/>
            <w:tcBorders>
              <w:top w:val="nil"/>
              <w:left w:val="nil"/>
              <w:bottom w:val="single" w:sz="4" w:space="0" w:color="auto"/>
              <w:right w:val="nil"/>
            </w:tcBorders>
            <w:shd w:val="clear" w:color="auto" w:fill="auto"/>
            <w:noWrap/>
            <w:vAlign w:val="bottom"/>
            <w:hideMark/>
          </w:tcPr>
          <w:p w14:paraId="0F6C7453" w14:textId="77777777" w:rsidR="000129DA" w:rsidRPr="00244B79" w:rsidRDefault="000129DA" w:rsidP="00946828">
            <w:pPr>
              <w:spacing w:after="0" w:line="240" w:lineRule="auto"/>
              <w:jc w:val="right"/>
              <w:rPr>
                <w:rFonts w:ascii="Calibri" w:eastAsia="Times New Roman" w:hAnsi="Calibri" w:cs="Calibri"/>
                <w:color w:val="000000"/>
                <w:lang w:eastAsia="nb-NO"/>
              </w:rPr>
            </w:pPr>
            <w:r w:rsidRPr="00244B79">
              <w:rPr>
                <w:rFonts w:ascii="Calibri" w:eastAsia="Times New Roman" w:hAnsi="Calibri" w:cs="Calibri"/>
                <w:color w:val="000000"/>
                <w:lang w:eastAsia="nb-NO"/>
              </w:rPr>
              <w:t>16 135</w:t>
            </w:r>
          </w:p>
        </w:tc>
        <w:tc>
          <w:tcPr>
            <w:tcW w:w="1000" w:type="dxa"/>
            <w:tcBorders>
              <w:top w:val="nil"/>
              <w:left w:val="nil"/>
              <w:bottom w:val="single" w:sz="4" w:space="0" w:color="auto"/>
              <w:right w:val="nil"/>
            </w:tcBorders>
            <w:shd w:val="clear" w:color="auto" w:fill="auto"/>
            <w:noWrap/>
            <w:vAlign w:val="bottom"/>
            <w:hideMark/>
          </w:tcPr>
          <w:p w14:paraId="4EB75BDC" w14:textId="77777777" w:rsidR="000129DA" w:rsidRPr="00244B79" w:rsidRDefault="000129DA" w:rsidP="00946828">
            <w:pPr>
              <w:spacing w:after="0" w:line="240" w:lineRule="auto"/>
              <w:jc w:val="right"/>
              <w:rPr>
                <w:rFonts w:ascii="Calibri" w:eastAsia="Times New Roman" w:hAnsi="Calibri" w:cs="Calibri"/>
                <w:color w:val="000000"/>
                <w:lang w:eastAsia="nb-NO"/>
              </w:rPr>
            </w:pPr>
            <w:r w:rsidRPr="00244B79">
              <w:rPr>
                <w:rFonts w:ascii="Calibri" w:eastAsia="Times New Roman" w:hAnsi="Calibri" w:cs="Calibri"/>
                <w:color w:val="000000"/>
                <w:lang w:eastAsia="nb-NO"/>
              </w:rPr>
              <w:t>17 114</w:t>
            </w:r>
          </w:p>
        </w:tc>
      </w:tr>
      <w:tr w:rsidR="000129DA" w:rsidRPr="00244B79" w14:paraId="66019F01" w14:textId="77777777" w:rsidTr="007600C9">
        <w:trPr>
          <w:trHeight w:val="300"/>
        </w:trPr>
        <w:tc>
          <w:tcPr>
            <w:tcW w:w="3240" w:type="dxa"/>
            <w:tcBorders>
              <w:top w:val="single" w:sz="4" w:space="0" w:color="auto"/>
              <w:left w:val="nil"/>
              <w:bottom w:val="single" w:sz="4" w:space="0" w:color="auto"/>
              <w:right w:val="nil"/>
            </w:tcBorders>
            <w:shd w:val="clear" w:color="auto" w:fill="F2F2F2" w:themeFill="background1" w:themeFillShade="F2"/>
            <w:noWrap/>
            <w:vAlign w:val="bottom"/>
            <w:hideMark/>
          </w:tcPr>
          <w:p w14:paraId="580055C3" w14:textId="77777777" w:rsidR="000129DA" w:rsidRPr="00244B79" w:rsidRDefault="000129DA" w:rsidP="00946828">
            <w:pPr>
              <w:spacing w:after="0" w:line="240" w:lineRule="auto"/>
              <w:rPr>
                <w:rFonts w:ascii="Calibri" w:eastAsia="Times New Roman" w:hAnsi="Calibri" w:cs="Calibri"/>
                <w:color w:val="2F75B5"/>
                <w:lang w:eastAsia="nb-NO"/>
              </w:rPr>
            </w:pPr>
            <w:r w:rsidRPr="00244B79">
              <w:rPr>
                <w:rFonts w:ascii="Calibri" w:eastAsia="Times New Roman" w:hAnsi="Calibri" w:cs="Calibri"/>
                <w:color w:val="2F75B5"/>
                <w:lang w:eastAsia="nb-NO"/>
              </w:rPr>
              <w:t>Sum finanskostnader</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1FE70092" w14:textId="77777777" w:rsidR="000129DA" w:rsidRPr="00FB4461" w:rsidRDefault="000129DA" w:rsidP="00946828">
            <w:pPr>
              <w:spacing w:after="0" w:line="240" w:lineRule="auto"/>
              <w:jc w:val="right"/>
              <w:rPr>
                <w:rFonts w:ascii="Calibri" w:eastAsia="Times New Roman" w:hAnsi="Calibri" w:cs="Calibri"/>
                <w:color w:val="595959" w:themeColor="text1" w:themeTint="A6"/>
                <w:lang w:eastAsia="nb-NO"/>
              </w:rPr>
            </w:pPr>
            <w:r w:rsidRPr="00FB4461">
              <w:rPr>
                <w:rFonts w:ascii="Calibri" w:eastAsia="Times New Roman" w:hAnsi="Calibri" w:cs="Calibri"/>
                <w:color w:val="595959" w:themeColor="text1" w:themeTint="A6"/>
                <w:lang w:eastAsia="nb-NO"/>
              </w:rPr>
              <w:t>16 199</w:t>
            </w:r>
          </w:p>
        </w:tc>
        <w:tc>
          <w:tcPr>
            <w:tcW w:w="887" w:type="dxa"/>
            <w:tcBorders>
              <w:top w:val="single" w:sz="4" w:space="0" w:color="auto"/>
              <w:left w:val="nil"/>
              <w:bottom w:val="single" w:sz="4" w:space="0" w:color="auto"/>
              <w:right w:val="nil"/>
            </w:tcBorders>
            <w:shd w:val="clear" w:color="auto" w:fill="F2F2F2" w:themeFill="background1" w:themeFillShade="F2"/>
            <w:noWrap/>
            <w:vAlign w:val="bottom"/>
            <w:hideMark/>
          </w:tcPr>
          <w:p w14:paraId="7C0D95A3" w14:textId="77777777" w:rsidR="000129DA" w:rsidRPr="00FB4461" w:rsidRDefault="000129DA" w:rsidP="00946828">
            <w:pPr>
              <w:spacing w:after="0" w:line="240" w:lineRule="auto"/>
              <w:jc w:val="right"/>
              <w:rPr>
                <w:rFonts w:ascii="Calibri" w:eastAsia="Times New Roman" w:hAnsi="Calibri" w:cs="Calibri"/>
                <w:color w:val="595959" w:themeColor="text1" w:themeTint="A6"/>
                <w:lang w:eastAsia="nb-NO"/>
              </w:rPr>
            </w:pPr>
            <w:r w:rsidRPr="00FB4461">
              <w:rPr>
                <w:rFonts w:ascii="Calibri" w:eastAsia="Times New Roman" w:hAnsi="Calibri" w:cs="Calibri"/>
                <w:color w:val="595959" w:themeColor="text1" w:themeTint="A6"/>
                <w:lang w:eastAsia="nb-NO"/>
              </w:rPr>
              <w:t>16 016</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30327BB0" w14:textId="77777777" w:rsidR="000129DA" w:rsidRPr="00244B79" w:rsidRDefault="000129DA" w:rsidP="00946828">
            <w:pPr>
              <w:spacing w:after="0" w:line="240" w:lineRule="auto"/>
              <w:jc w:val="right"/>
              <w:rPr>
                <w:rFonts w:ascii="Calibri" w:eastAsia="Times New Roman" w:hAnsi="Calibri" w:cs="Calibri"/>
                <w:color w:val="2F75B5"/>
                <w:lang w:eastAsia="nb-NO"/>
              </w:rPr>
            </w:pPr>
            <w:r w:rsidRPr="00244B79">
              <w:rPr>
                <w:rFonts w:ascii="Calibri" w:eastAsia="Times New Roman" w:hAnsi="Calibri" w:cs="Calibri"/>
                <w:color w:val="2F75B5"/>
                <w:lang w:eastAsia="nb-NO"/>
              </w:rPr>
              <w:t>23 728</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1BBFD0F4" w14:textId="77777777" w:rsidR="000129DA" w:rsidRPr="00244B79" w:rsidRDefault="000129DA" w:rsidP="00946828">
            <w:pPr>
              <w:spacing w:after="0" w:line="240" w:lineRule="auto"/>
              <w:jc w:val="right"/>
              <w:rPr>
                <w:rFonts w:ascii="Calibri" w:eastAsia="Times New Roman" w:hAnsi="Calibri" w:cs="Calibri"/>
                <w:color w:val="2F75B5"/>
                <w:lang w:eastAsia="nb-NO"/>
              </w:rPr>
            </w:pPr>
            <w:r w:rsidRPr="00244B79">
              <w:rPr>
                <w:rFonts w:ascii="Calibri" w:eastAsia="Times New Roman" w:hAnsi="Calibri" w:cs="Calibri"/>
                <w:color w:val="2F75B5"/>
                <w:lang w:eastAsia="nb-NO"/>
              </w:rPr>
              <w:t>25 690</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28BFD518" w14:textId="77777777" w:rsidR="000129DA" w:rsidRPr="00244B79" w:rsidRDefault="000129DA" w:rsidP="00946828">
            <w:pPr>
              <w:spacing w:after="0" w:line="240" w:lineRule="auto"/>
              <w:jc w:val="right"/>
              <w:rPr>
                <w:rFonts w:ascii="Calibri" w:eastAsia="Times New Roman" w:hAnsi="Calibri" w:cs="Calibri"/>
                <w:color w:val="2F75B5"/>
                <w:lang w:eastAsia="nb-NO"/>
              </w:rPr>
            </w:pPr>
            <w:r w:rsidRPr="00244B79">
              <w:rPr>
                <w:rFonts w:ascii="Calibri" w:eastAsia="Times New Roman" w:hAnsi="Calibri" w:cs="Calibri"/>
                <w:color w:val="2F75B5"/>
                <w:lang w:eastAsia="nb-NO"/>
              </w:rPr>
              <w:t>27 879</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625EB2E3" w14:textId="77777777" w:rsidR="000129DA" w:rsidRPr="00244B79" w:rsidRDefault="000129DA" w:rsidP="00946828">
            <w:pPr>
              <w:spacing w:after="0" w:line="240" w:lineRule="auto"/>
              <w:jc w:val="right"/>
              <w:rPr>
                <w:rFonts w:ascii="Calibri" w:eastAsia="Times New Roman" w:hAnsi="Calibri" w:cs="Calibri"/>
                <w:color w:val="2F75B5"/>
                <w:lang w:eastAsia="nb-NO"/>
              </w:rPr>
            </w:pPr>
            <w:r w:rsidRPr="00244B79">
              <w:rPr>
                <w:rFonts w:ascii="Calibri" w:eastAsia="Times New Roman" w:hAnsi="Calibri" w:cs="Calibri"/>
                <w:color w:val="2F75B5"/>
                <w:lang w:eastAsia="nb-NO"/>
              </w:rPr>
              <w:t>29 355</w:t>
            </w:r>
          </w:p>
        </w:tc>
      </w:tr>
      <w:tr w:rsidR="000129DA" w:rsidRPr="00244B79" w14:paraId="11ADEAA1" w14:textId="77777777" w:rsidTr="00FB4461">
        <w:trPr>
          <w:trHeight w:val="300"/>
        </w:trPr>
        <w:tc>
          <w:tcPr>
            <w:tcW w:w="3240" w:type="dxa"/>
            <w:tcBorders>
              <w:top w:val="single" w:sz="4" w:space="0" w:color="auto"/>
              <w:left w:val="nil"/>
              <w:bottom w:val="single" w:sz="4" w:space="0" w:color="auto"/>
              <w:right w:val="nil"/>
            </w:tcBorders>
            <w:shd w:val="clear" w:color="auto" w:fill="D9D9D9" w:themeFill="background1" w:themeFillShade="D9"/>
            <w:noWrap/>
            <w:vAlign w:val="bottom"/>
            <w:hideMark/>
          </w:tcPr>
          <w:p w14:paraId="673DE2D2" w14:textId="77777777" w:rsidR="000129DA" w:rsidRPr="00244B79" w:rsidRDefault="000129DA" w:rsidP="00946828">
            <w:pPr>
              <w:spacing w:after="0" w:line="240" w:lineRule="auto"/>
              <w:rPr>
                <w:rFonts w:ascii="Calibri" w:eastAsia="Times New Roman" w:hAnsi="Calibri" w:cs="Calibri"/>
                <w:color w:val="2F75B5"/>
                <w:lang w:eastAsia="nb-NO"/>
              </w:rPr>
            </w:pPr>
            <w:r w:rsidRPr="00244B79">
              <w:rPr>
                <w:rFonts w:ascii="Calibri" w:eastAsia="Times New Roman" w:hAnsi="Calibri" w:cs="Calibri"/>
                <w:color w:val="2F75B5"/>
                <w:lang w:eastAsia="nb-NO"/>
              </w:rPr>
              <w:t>Netto finanskostnader</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14:paraId="4C337CFD" w14:textId="77777777" w:rsidR="000129DA" w:rsidRPr="00FB4461" w:rsidRDefault="000129DA" w:rsidP="00946828">
            <w:pPr>
              <w:spacing w:after="0" w:line="240" w:lineRule="auto"/>
              <w:jc w:val="right"/>
              <w:rPr>
                <w:rFonts w:ascii="Calibri" w:eastAsia="Times New Roman" w:hAnsi="Calibri" w:cs="Calibri"/>
                <w:color w:val="595959" w:themeColor="text1" w:themeTint="A6"/>
                <w:lang w:eastAsia="nb-NO"/>
              </w:rPr>
            </w:pPr>
            <w:r w:rsidRPr="00FB4461">
              <w:rPr>
                <w:rFonts w:ascii="Calibri" w:eastAsia="Times New Roman" w:hAnsi="Calibri" w:cs="Calibri"/>
                <w:color w:val="595959" w:themeColor="text1" w:themeTint="A6"/>
                <w:lang w:eastAsia="nb-NO"/>
              </w:rPr>
              <w:t>14 419</w:t>
            </w:r>
          </w:p>
        </w:tc>
        <w:tc>
          <w:tcPr>
            <w:tcW w:w="887" w:type="dxa"/>
            <w:tcBorders>
              <w:top w:val="single" w:sz="4" w:space="0" w:color="auto"/>
              <w:left w:val="nil"/>
              <w:bottom w:val="single" w:sz="4" w:space="0" w:color="auto"/>
              <w:right w:val="nil"/>
            </w:tcBorders>
            <w:shd w:val="clear" w:color="auto" w:fill="D9D9D9" w:themeFill="background1" w:themeFillShade="D9"/>
            <w:noWrap/>
            <w:vAlign w:val="bottom"/>
            <w:hideMark/>
          </w:tcPr>
          <w:p w14:paraId="6E4EC28F" w14:textId="77777777" w:rsidR="000129DA" w:rsidRPr="00FB4461" w:rsidRDefault="000129DA" w:rsidP="00946828">
            <w:pPr>
              <w:spacing w:after="0" w:line="240" w:lineRule="auto"/>
              <w:jc w:val="right"/>
              <w:rPr>
                <w:rFonts w:ascii="Calibri" w:eastAsia="Times New Roman" w:hAnsi="Calibri" w:cs="Calibri"/>
                <w:color w:val="595959" w:themeColor="text1" w:themeTint="A6"/>
                <w:lang w:eastAsia="nb-NO"/>
              </w:rPr>
            </w:pPr>
            <w:r w:rsidRPr="00FB4461">
              <w:rPr>
                <w:rFonts w:ascii="Calibri" w:eastAsia="Times New Roman" w:hAnsi="Calibri" w:cs="Calibri"/>
                <w:color w:val="595959" w:themeColor="text1" w:themeTint="A6"/>
                <w:lang w:eastAsia="nb-NO"/>
              </w:rPr>
              <w:t>14 791</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14:paraId="5E8AE12F" w14:textId="77777777" w:rsidR="000129DA" w:rsidRPr="00244B79" w:rsidRDefault="000129DA" w:rsidP="00946828">
            <w:pPr>
              <w:spacing w:after="0" w:line="240" w:lineRule="auto"/>
              <w:jc w:val="right"/>
              <w:rPr>
                <w:rFonts w:ascii="Calibri" w:eastAsia="Times New Roman" w:hAnsi="Calibri" w:cs="Calibri"/>
                <w:color w:val="2F75B5"/>
                <w:lang w:eastAsia="nb-NO"/>
              </w:rPr>
            </w:pPr>
            <w:r w:rsidRPr="00244B79">
              <w:rPr>
                <w:rFonts w:ascii="Calibri" w:eastAsia="Times New Roman" w:hAnsi="Calibri" w:cs="Calibri"/>
                <w:color w:val="2F75B5"/>
                <w:lang w:eastAsia="nb-NO"/>
              </w:rPr>
              <w:t>22 503</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14:paraId="10ED9E05" w14:textId="77777777" w:rsidR="000129DA" w:rsidRPr="00244B79" w:rsidRDefault="000129DA" w:rsidP="00946828">
            <w:pPr>
              <w:spacing w:after="0" w:line="240" w:lineRule="auto"/>
              <w:jc w:val="right"/>
              <w:rPr>
                <w:rFonts w:ascii="Calibri" w:eastAsia="Times New Roman" w:hAnsi="Calibri" w:cs="Calibri"/>
                <w:color w:val="2F75B5"/>
                <w:lang w:eastAsia="nb-NO"/>
              </w:rPr>
            </w:pPr>
            <w:r w:rsidRPr="00244B79">
              <w:rPr>
                <w:rFonts w:ascii="Calibri" w:eastAsia="Times New Roman" w:hAnsi="Calibri" w:cs="Calibri"/>
                <w:color w:val="2F75B5"/>
                <w:lang w:eastAsia="nb-NO"/>
              </w:rPr>
              <w:t>24 465</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14:paraId="06D3E669" w14:textId="77777777" w:rsidR="000129DA" w:rsidRPr="00244B79" w:rsidRDefault="000129DA" w:rsidP="00946828">
            <w:pPr>
              <w:spacing w:after="0" w:line="240" w:lineRule="auto"/>
              <w:jc w:val="right"/>
              <w:rPr>
                <w:rFonts w:ascii="Calibri" w:eastAsia="Times New Roman" w:hAnsi="Calibri" w:cs="Calibri"/>
                <w:color w:val="2F75B5"/>
                <w:lang w:eastAsia="nb-NO"/>
              </w:rPr>
            </w:pPr>
            <w:r w:rsidRPr="00244B79">
              <w:rPr>
                <w:rFonts w:ascii="Calibri" w:eastAsia="Times New Roman" w:hAnsi="Calibri" w:cs="Calibri"/>
                <w:color w:val="2F75B5"/>
                <w:lang w:eastAsia="nb-NO"/>
              </w:rPr>
              <w:t>26 654</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14:paraId="0A3AED4A" w14:textId="77777777" w:rsidR="000129DA" w:rsidRPr="00244B79" w:rsidRDefault="000129DA" w:rsidP="00946828">
            <w:pPr>
              <w:spacing w:after="0" w:line="240" w:lineRule="auto"/>
              <w:jc w:val="right"/>
              <w:rPr>
                <w:rFonts w:ascii="Calibri" w:eastAsia="Times New Roman" w:hAnsi="Calibri" w:cs="Calibri"/>
                <w:color w:val="2F75B5"/>
                <w:lang w:eastAsia="nb-NO"/>
              </w:rPr>
            </w:pPr>
            <w:r w:rsidRPr="00244B79">
              <w:rPr>
                <w:rFonts w:ascii="Calibri" w:eastAsia="Times New Roman" w:hAnsi="Calibri" w:cs="Calibri"/>
                <w:color w:val="2F75B5"/>
                <w:lang w:eastAsia="nb-NO"/>
              </w:rPr>
              <w:t>28 130</w:t>
            </w:r>
          </w:p>
        </w:tc>
      </w:tr>
    </w:tbl>
    <w:p w14:paraId="7EEA1694" w14:textId="77777777" w:rsidR="004F4A09" w:rsidRDefault="004F4A09" w:rsidP="000129DA">
      <w:pPr>
        <w:rPr>
          <w:rFonts w:cstheme="minorHAnsi"/>
          <w:color w:val="000000"/>
          <w:shd w:val="clear" w:color="auto" w:fill="FFFFFF"/>
        </w:rPr>
      </w:pPr>
    </w:p>
    <w:p w14:paraId="7CF0F010" w14:textId="5A5B62CC" w:rsidR="000129DA" w:rsidRPr="003E3E32" w:rsidRDefault="000129DA" w:rsidP="000129DA">
      <w:pPr>
        <w:rPr>
          <w:rFonts w:cstheme="minorHAnsi"/>
        </w:rPr>
      </w:pPr>
      <w:r w:rsidRPr="003E3E32">
        <w:rPr>
          <w:rFonts w:cstheme="minorHAnsi"/>
          <w:color w:val="000000"/>
          <w:shd w:val="clear" w:color="auto" w:fill="FFFFFF"/>
        </w:rPr>
        <w:t xml:space="preserve">Tabellen under viser prognose for renteutviklingen i </w:t>
      </w:r>
      <w:r>
        <w:rPr>
          <w:rFonts w:cstheme="minorHAnsi"/>
          <w:color w:val="000000"/>
          <w:shd w:val="clear" w:color="auto" w:fill="FFFFFF"/>
        </w:rPr>
        <w:t>planperioden 2022-2025</w:t>
      </w:r>
      <w:r w:rsidRPr="003E3E32">
        <w:rPr>
          <w:rFonts w:cstheme="minorHAnsi"/>
          <w:color w:val="000000"/>
          <w:shd w:val="clear" w:color="auto" w:fill="FFFFFF"/>
        </w:rPr>
        <w:t xml:space="preserve">. </w:t>
      </w:r>
      <w:r>
        <w:rPr>
          <w:rFonts w:cstheme="minorHAnsi"/>
          <w:color w:val="000000"/>
          <w:shd w:val="clear" w:color="auto" w:fill="FFFFFF"/>
        </w:rPr>
        <w:t xml:space="preserve">Prognosen er basert på gjennomsnittlig forventet </w:t>
      </w:r>
      <w:r w:rsidR="005A6CDD">
        <w:rPr>
          <w:rFonts w:cstheme="minorHAnsi"/>
          <w:color w:val="000000"/>
          <w:shd w:val="clear" w:color="auto" w:fill="FFFFFF"/>
        </w:rPr>
        <w:t>renteutvikling</w:t>
      </w:r>
      <w:r>
        <w:rPr>
          <w:rFonts w:cstheme="minorHAnsi"/>
          <w:color w:val="000000"/>
          <w:shd w:val="clear" w:color="auto" w:fill="FFFFFF"/>
        </w:rPr>
        <w:t xml:space="preserve"> for eksisterende lån samt 3 måneder NIBOR med </w:t>
      </w:r>
      <w:r w:rsidR="005A6CDD">
        <w:rPr>
          <w:rFonts w:cstheme="minorHAnsi"/>
          <w:color w:val="000000"/>
          <w:shd w:val="clear" w:color="auto" w:fill="FFFFFF"/>
        </w:rPr>
        <w:t xml:space="preserve">en </w:t>
      </w:r>
      <w:r>
        <w:rPr>
          <w:rFonts w:cstheme="minorHAnsi"/>
          <w:color w:val="000000"/>
          <w:shd w:val="clear" w:color="auto" w:fill="FFFFFF"/>
        </w:rPr>
        <w:t xml:space="preserve">margin </w:t>
      </w:r>
      <w:r w:rsidR="005A6CDD">
        <w:rPr>
          <w:rFonts w:cstheme="minorHAnsi"/>
          <w:color w:val="000000"/>
          <w:shd w:val="clear" w:color="auto" w:fill="FFFFFF"/>
        </w:rPr>
        <w:t xml:space="preserve">(påslag) på </w:t>
      </w:r>
      <w:r>
        <w:rPr>
          <w:rFonts w:cstheme="minorHAnsi"/>
          <w:color w:val="000000"/>
          <w:shd w:val="clear" w:color="auto" w:fill="FFFFFF"/>
        </w:rPr>
        <w:t>0,6 på fremtidige låneopptak. Det er forventet en renteøkning gjennom hele planperioden.</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992"/>
        <w:gridCol w:w="993"/>
        <w:gridCol w:w="992"/>
        <w:gridCol w:w="992"/>
        <w:gridCol w:w="987"/>
      </w:tblGrid>
      <w:tr w:rsidR="000129DA" w:rsidRPr="005A6CDD" w14:paraId="48DA992B" w14:textId="77777777" w:rsidTr="009D285C">
        <w:tc>
          <w:tcPr>
            <w:tcW w:w="4106" w:type="dxa"/>
            <w:tcBorders>
              <w:top w:val="single" w:sz="4" w:space="0" w:color="auto"/>
              <w:bottom w:val="single" w:sz="4" w:space="0" w:color="auto"/>
            </w:tcBorders>
            <w:shd w:val="clear" w:color="auto" w:fill="D9D9D9" w:themeFill="background1" w:themeFillShade="D9"/>
          </w:tcPr>
          <w:p w14:paraId="42368B9A" w14:textId="77777777" w:rsidR="000129DA" w:rsidRPr="005A6CDD" w:rsidRDefault="000129DA" w:rsidP="00946828">
            <w:pPr>
              <w:rPr>
                <w:b/>
                <w:bCs/>
              </w:rPr>
            </w:pPr>
          </w:p>
        </w:tc>
        <w:tc>
          <w:tcPr>
            <w:tcW w:w="992" w:type="dxa"/>
            <w:tcBorders>
              <w:top w:val="single" w:sz="4" w:space="0" w:color="auto"/>
              <w:bottom w:val="single" w:sz="4" w:space="0" w:color="auto"/>
            </w:tcBorders>
            <w:shd w:val="clear" w:color="auto" w:fill="D9D9D9" w:themeFill="background1" w:themeFillShade="D9"/>
          </w:tcPr>
          <w:p w14:paraId="41965B1A" w14:textId="77777777" w:rsidR="000129DA" w:rsidRPr="005A6CDD" w:rsidRDefault="000129DA" w:rsidP="00946828">
            <w:pPr>
              <w:jc w:val="right"/>
              <w:rPr>
                <w:b/>
                <w:bCs/>
                <w:color w:val="595959" w:themeColor="text1" w:themeTint="A6"/>
              </w:rPr>
            </w:pPr>
            <w:r w:rsidRPr="005A6CDD">
              <w:rPr>
                <w:b/>
                <w:bCs/>
                <w:color w:val="595959" w:themeColor="text1" w:themeTint="A6"/>
              </w:rPr>
              <w:t>2021</w:t>
            </w:r>
          </w:p>
        </w:tc>
        <w:tc>
          <w:tcPr>
            <w:tcW w:w="993" w:type="dxa"/>
            <w:tcBorders>
              <w:top w:val="single" w:sz="4" w:space="0" w:color="auto"/>
              <w:bottom w:val="single" w:sz="4" w:space="0" w:color="auto"/>
            </w:tcBorders>
            <w:shd w:val="clear" w:color="auto" w:fill="D9D9D9" w:themeFill="background1" w:themeFillShade="D9"/>
          </w:tcPr>
          <w:p w14:paraId="4031CB36" w14:textId="77777777" w:rsidR="000129DA" w:rsidRPr="005A6CDD" w:rsidRDefault="000129DA" w:rsidP="00946828">
            <w:pPr>
              <w:jc w:val="right"/>
              <w:rPr>
                <w:rFonts w:ascii="Calibri" w:eastAsia="Times New Roman" w:hAnsi="Calibri" w:cs="Calibri"/>
                <w:b/>
                <w:bCs/>
                <w:color w:val="2F75B5"/>
                <w:lang w:eastAsia="nb-NO"/>
              </w:rPr>
            </w:pPr>
            <w:r w:rsidRPr="005A6CDD">
              <w:rPr>
                <w:rFonts w:ascii="Calibri" w:eastAsia="Times New Roman" w:hAnsi="Calibri" w:cs="Calibri"/>
                <w:b/>
                <w:bCs/>
                <w:color w:val="2F75B5"/>
                <w:lang w:eastAsia="nb-NO"/>
              </w:rPr>
              <w:t>2022</w:t>
            </w:r>
          </w:p>
        </w:tc>
        <w:tc>
          <w:tcPr>
            <w:tcW w:w="992" w:type="dxa"/>
            <w:tcBorders>
              <w:top w:val="single" w:sz="4" w:space="0" w:color="auto"/>
              <w:bottom w:val="single" w:sz="4" w:space="0" w:color="auto"/>
            </w:tcBorders>
            <w:shd w:val="clear" w:color="auto" w:fill="D9D9D9" w:themeFill="background1" w:themeFillShade="D9"/>
          </w:tcPr>
          <w:p w14:paraId="514DBD7E" w14:textId="77777777" w:rsidR="000129DA" w:rsidRPr="005A6CDD" w:rsidRDefault="000129DA" w:rsidP="00946828">
            <w:pPr>
              <w:jc w:val="right"/>
              <w:rPr>
                <w:rFonts w:ascii="Calibri" w:eastAsia="Times New Roman" w:hAnsi="Calibri" w:cs="Calibri"/>
                <w:b/>
                <w:bCs/>
                <w:color w:val="2F75B5"/>
                <w:lang w:eastAsia="nb-NO"/>
              </w:rPr>
            </w:pPr>
            <w:r w:rsidRPr="005A6CDD">
              <w:rPr>
                <w:rFonts w:ascii="Calibri" w:eastAsia="Times New Roman" w:hAnsi="Calibri" w:cs="Calibri"/>
                <w:b/>
                <w:bCs/>
                <w:color w:val="2F75B5"/>
                <w:lang w:eastAsia="nb-NO"/>
              </w:rPr>
              <w:t>2023</w:t>
            </w:r>
          </w:p>
        </w:tc>
        <w:tc>
          <w:tcPr>
            <w:tcW w:w="992" w:type="dxa"/>
            <w:tcBorders>
              <w:top w:val="single" w:sz="4" w:space="0" w:color="auto"/>
              <w:bottom w:val="single" w:sz="4" w:space="0" w:color="auto"/>
            </w:tcBorders>
            <w:shd w:val="clear" w:color="auto" w:fill="D9D9D9" w:themeFill="background1" w:themeFillShade="D9"/>
          </w:tcPr>
          <w:p w14:paraId="2E6B73AD" w14:textId="77777777" w:rsidR="000129DA" w:rsidRPr="005A6CDD" w:rsidRDefault="000129DA" w:rsidP="00946828">
            <w:pPr>
              <w:jc w:val="right"/>
              <w:rPr>
                <w:rFonts w:ascii="Calibri" w:eastAsia="Times New Roman" w:hAnsi="Calibri" w:cs="Calibri"/>
                <w:b/>
                <w:bCs/>
                <w:color w:val="2F75B5"/>
                <w:lang w:eastAsia="nb-NO"/>
              </w:rPr>
            </w:pPr>
            <w:r w:rsidRPr="005A6CDD">
              <w:rPr>
                <w:rFonts w:ascii="Calibri" w:eastAsia="Times New Roman" w:hAnsi="Calibri" w:cs="Calibri"/>
                <w:b/>
                <w:bCs/>
                <w:color w:val="2F75B5"/>
                <w:lang w:eastAsia="nb-NO"/>
              </w:rPr>
              <w:t>2024</w:t>
            </w:r>
          </w:p>
        </w:tc>
        <w:tc>
          <w:tcPr>
            <w:tcW w:w="987" w:type="dxa"/>
            <w:tcBorders>
              <w:top w:val="single" w:sz="4" w:space="0" w:color="auto"/>
              <w:bottom w:val="single" w:sz="4" w:space="0" w:color="auto"/>
            </w:tcBorders>
            <w:shd w:val="clear" w:color="auto" w:fill="D9D9D9" w:themeFill="background1" w:themeFillShade="D9"/>
          </w:tcPr>
          <w:p w14:paraId="6B4172B6" w14:textId="77777777" w:rsidR="000129DA" w:rsidRPr="005A6CDD" w:rsidRDefault="000129DA" w:rsidP="00946828">
            <w:pPr>
              <w:jc w:val="right"/>
              <w:rPr>
                <w:rFonts w:ascii="Calibri" w:eastAsia="Times New Roman" w:hAnsi="Calibri" w:cs="Calibri"/>
                <w:b/>
                <w:bCs/>
                <w:color w:val="2F75B5"/>
                <w:lang w:eastAsia="nb-NO"/>
              </w:rPr>
            </w:pPr>
            <w:r w:rsidRPr="005A6CDD">
              <w:rPr>
                <w:rFonts w:ascii="Calibri" w:eastAsia="Times New Roman" w:hAnsi="Calibri" w:cs="Calibri"/>
                <w:b/>
                <w:bCs/>
                <w:color w:val="2F75B5"/>
                <w:lang w:eastAsia="nb-NO"/>
              </w:rPr>
              <w:t>2025</w:t>
            </w:r>
          </w:p>
        </w:tc>
      </w:tr>
      <w:tr w:rsidR="000129DA" w:rsidRPr="006134B6" w14:paraId="7787C4AA" w14:textId="77777777" w:rsidTr="009D285C">
        <w:tc>
          <w:tcPr>
            <w:tcW w:w="4106" w:type="dxa"/>
            <w:tcBorders>
              <w:top w:val="single" w:sz="4" w:space="0" w:color="auto"/>
              <w:bottom w:val="single" w:sz="4" w:space="0" w:color="auto"/>
            </w:tcBorders>
          </w:tcPr>
          <w:p w14:paraId="0532D394" w14:textId="77777777" w:rsidR="000129DA" w:rsidRPr="006134B6" w:rsidRDefault="000129DA" w:rsidP="00946828">
            <w:pPr>
              <w:rPr>
                <w:rFonts w:ascii="Calibri" w:eastAsia="Times New Roman" w:hAnsi="Calibri" w:cs="Calibri"/>
                <w:color w:val="2F75B5"/>
                <w:lang w:eastAsia="nb-NO"/>
              </w:rPr>
            </w:pPr>
            <w:r w:rsidRPr="006134B6">
              <w:rPr>
                <w:rFonts w:ascii="Calibri" w:eastAsia="Times New Roman" w:hAnsi="Calibri" w:cs="Calibri"/>
                <w:color w:val="2F75B5"/>
                <w:lang w:eastAsia="nb-NO"/>
              </w:rPr>
              <w:t>Prognose i budsjett 2022</w:t>
            </w:r>
          </w:p>
        </w:tc>
        <w:tc>
          <w:tcPr>
            <w:tcW w:w="992" w:type="dxa"/>
            <w:tcBorders>
              <w:top w:val="single" w:sz="4" w:space="0" w:color="auto"/>
              <w:bottom w:val="single" w:sz="4" w:space="0" w:color="auto"/>
            </w:tcBorders>
          </w:tcPr>
          <w:p w14:paraId="09EB76C9" w14:textId="77777777" w:rsidR="000129DA" w:rsidRPr="005A6CDD" w:rsidRDefault="000129DA" w:rsidP="00946828">
            <w:pPr>
              <w:jc w:val="right"/>
              <w:rPr>
                <w:color w:val="595959" w:themeColor="text1" w:themeTint="A6"/>
              </w:rPr>
            </w:pPr>
            <w:r w:rsidRPr="005A6CDD">
              <w:rPr>
                <w:color w:val="595959" w:themeColor="text1" w:themeTint="A6"/>
              </w:rPr>
              <w:t>1,24 %</w:t>
            </w:r>
          </w:p>
        </w:tc>
        <w:tc>
          <w:tcPr>
            <w:tcW w:w="993" w:type="dxa"/>
            <w:tcBorders>
              <w:top w:val="single" w:sz="4" w:space="0" w:color="auto"/>
              <w:bottom w:val="single" w:sz="4" w:space="0" w:color="auto"/>
            </w:tcBorders>
          </w:tcPr>
          <w:p w14:paraId="2938C254" w14:textId="77777777" w:rsidR="000129DA" w:rsidRPr="006134B6" w:rsidRDefault="000129DA" w:rsidP="00946828">
            <w:pPr>
              <w:jc w:val="right"/>
            </w:pPr>
            <w:r w:rsidRPr="006134B6">
              <w:t>1,70 %</w:t>
            </w:r>
          </w:p>
        </w:tc>
        <w:tc>
          <w:tcPr>
            <w:tcW w:w="992" w:type="dxa"/>
            <w:tcBorders>
              <w:top w:val="single" w:sz="4" w:space="0" w:color="auto"/>
              <w:bottom w:val="single" w:sz="4" w:space="0" w:color="auto"/>
            </w:tcBorders>
          </w:tcPr>
          <w:p w14:paraId="0183EB08" w14:textId="77777777" w:rsidR="000129DA" w:rsidRPr="006134B6" w:rsidRDefault="000129DA" w:rsidP="00946828">
            <w:pPr>
              <w:jc w:val="right"/>
            </w:pPr>
            <w:r w:rsidRPr="006134B6">
              <w:t>2,14 %</w:t>
            </w:r>
          </w:p>
        </w:tc>
        <w:tc>
          <w:tcPr>
            <w:tcW w:w="992" w:type="dxa"/>
            <w:tcBorders>
              <w:top w:val="single" w:sz="4" w:space="0" w:color="auto"/>
              <w:bottom w:val="single" w:sz="4" w:space="0" w:color="auto"/>
            </w:tcBorders>
          </w:tcPr>
          <w:p w14:paraId="3CDC5591" w14:textId="77777777" w:rsidR="000129DA" w:rsidRPr="006134B6" w:rsidRDefault="000129DA" w:rsidP="00946828">
            <w:pPr>
              <w:jc w:val="right"/>
            </w:pPr>
            <w:r w:rsidRPr="006134B6">
              <w:t>2,38 %</w:t>
            </w:r>
          </w:p>
        </w:tc>
        <w:tc>
          <w:tcPr>
            <w:tcW w:w="987" w:type="dxa"/>
            <w:tcBorders>
              <w:top w:val="single" w:sz="4" w:space="0" w:color="auto"/>
              <w:bottom w:val="single" w:sz="4" w:space="0" w:color="auto"/>
            </w:tcBorders>
          </w:tcPr>
          <w:p w14:paraId="6BCB7656" w14:textId="77777777" w:rsidR="000129DA" w:rsidRPr="006134B6" w:rsidRDefault="000129DA" w:rsidP="00946828">
            <w:pPr>
              <w:jc w:val="right"/>
            </w:pPr>
            <w:r w:rsidRPr="006134B6">
              <w:t>2,41 %</w:t>
            </w:r>
          </w:p>
        </w:tc>
      </w:tr>
    </w:tbl>
    <w:p w14:paraId="6E4C3F32" w14:textId="77777777" w:rsidR="000129DA" w:rsidRDefault="000129DA" w:rsidP="000129DA">
      <w:pPr>
        <w:rPr>
          <w:sz w:val="24"/>
          <w:szCs w:val="24"/>
        </w:rPr>
      </w:pPr>
    </w:p>
    <w:p w14:paraId="7E215214" w14:textId="77777777" w:rsidR="000129DA" w:rsidRPr="00525585" w:rsidRDefault="000129DA" w:rsidP="00525585">
      <w:pPr>
        <w:pStyle w:val="Overskrift3"/>
        <w:numPr>
          <w:ilvl w:val="2"/>
          <w:numId w:val="8"/>
        </w:numPr>
      </w:pPr>
      <w:bookmarkStart w:id="66" w:name="_Toc86610126"/>
      <w:r w:rsidRPr="00525585">
        <w:t>Finansinntekter</w:t>
      </w:r>
      <w:bookmarkEnd w:id="66"/>
    </w:p>
    <w:p w14:paraId="5F56BF47" w14:textId="77777777" w:rsidR="000129DA" w:rsidRDefault="000129DA" w:rsidP="000129DA">
      <w:r>
        <w:t>Våler kommunes finansinntekter kommer fra følgende kilder:</w:t>
      </w:r>
    </w:p>
    <w:p w14:paraId="1DF4E3EE" w14:textId="56358F36" w:rsidR="000129DA" w:rsidRDefault="00014C11" w:rsidP="000129DA">
      <w:pPr>
        <w:pStyle w:val="Listeavsnitt"/>
        <w:numPr>
          <w:ilvl w:val="0"/>
          <w:numId w:val="7"/>
        </w:numPr>
      </w:pPr>
      <w:r>
        <w:t>Innskudd på</w:t>
      </w:r>
      <w:r w:rsidR="000129DA">
        <w:t xml:space="preserve"> kommunens bankkonti</w:t>
      </w:r>
    </w:p>
    <w:p w14:paraId="56D8F2D5" w14:textId="77777777" w:rsidR="000129DA" w:rsidRDefault="000129DA" w:rsidP="000129DA">
      <w:pPr>
        <w:pStyle w:val="Listeavsnitt"/>
        <w:numPr>
          <w:ilvl w:val="0"/>
          <w:numId w:val="7"/>
        </w:numPr>
      </w:pPr>
      <w:r w:rsidRPr="00BC5D74">
        <w:lastRenderedPageBreak/>
        <w:t>Andre renteinntekter – i hovedsak renter på kommunens utlån (startlån)</w:t>
      </w:r>
    </w:p>
    <w:p w14:paraId="5BE8B942" w14:textId="07F25E06" w:rsidR="000129DA" w:rsidRPr="004E619B" w:rsidRDefault="000129DA" w:rsidP="000129DA">
      <w:pPr>
        <w:pStyle w:val="Listeavsnitt"/>
        <w:numPr>
          <w:ilvl w:val="0"/>
          <w:numId w:val="7"/>
        </w:numPr>
      </w:pPr>
      <w:r w:rsidRPr="004E619B">
        <w:t xml:space="preserve">Utbytte fra Innlandet Energi Holding </w:t>
      </w:r>
      <w:r w:rsidR="00014C11">
        <w:t xml:space="preserve">AS </w:t>
      </w:r>
      <w:r w:rsidRPr="004E619B">
        <w:t>og avkastning andelskapital Glommen Mjøsen Skog SA</w:t>
      </w:r>
    </w:p>
    <w:p w14:paraId="0A17F7B1" w14:textId="77777777" w:rsidR="000129DA" w:rsidRDefault="000129DA" w:rsidP="000129DA">
      <w:pPr>
        <w:pStyle w:val="Listeavsnitt"/>
        <w:numPr>
          <w:ilvl w:val="0"/>
          <w:numId w:val="7"/>
        </w:numPr>
      </w:pPr>
      <w:r w:rsidRPr="00BC5D74">
        <w:t>Avkastning på plassering i KLP-fond</w:t>
      </w:r>
    </w:p>
    <w:p w14:paraId="5485E531" w14:textId="38A33193" w:rsidR="000129DA" w:rsidRDefault="000129DA" w:rsidP="000129DA">
      <w:r w:rsidRPr="00AD5119">
        <w:rPr>
          <w:color w:val="4472C4" w:themeColor="accent5"/>
        </w:rPr>
        <w:t>Renteinntekter</w:t>
      </w:r>
      <w:r w:rsidRPr="008057F3">
        <w:t xml:space="preserve"> </w:t>
      </w:r>
      <w:r>
        <w:t xml:space="preserve">er budsjettert med 0,9 mill. kr. Av dette er 0,4 </w:t>
      </w:r>
      <w:r w:rsidR="008057F3">
        <w:t>mill. kr</w:t>
      </w:r>
      <w:r>
        <w:t xml:space="preserve"> renteinntekter på kommunens utlån, det vil si renteinntekter fra personer som har startlån gjennom kommunen. Kommunens renteinntekter </w:t>
      </w:r>
      <w:r w:rsidR="008057F3">
        <w:t xml:space="preserve">på startlån må </w:t>
      </w:r>
      <w:r>
        <w:t xml:space="preserve">sees i sammenheng med kommunens renteutgifter på lån tatt opp fra Husbanken til videre utlån. </w:t>
      </w:r>
    </w:p>
    <w:p w14:paraId="2FB662DE" w14:textId="74DF0237" w:rsidR="000129DA" w:rsidRPr="009D43A0" w:rsidRDefault="000129DA" w:rsidP="000129DA">
      <w:pPr>
        <w:rPr>
          <w:rFonts w:cstheme="minorHAnsi"/>
        </w:rPr>
      </w:pPr>
      <w:r w:rsidRPr="009D43A0">
        <w:rPr>
          <w:rFonts w:cstheme="minorHAnsi"/>
        </w:rPr>
        <w:t xml:space="preserve">De øvrige </w:t>
      </w:r>
      <w:r>
        <w:rPr>
          <w:rFonts w:cstheme="minorHAnsi"/>
        </w:rPr>
        <w:t>0,5</w:t>
      </w:r>
      <w:r w:rsidRPr="009D43A0">
        <w:rPr>
          <w:rFonts w:cstheme="minorHAnsi"/>
        </w:rPr>
        <w:t xml:space="preserve"> </w:t>
      </w:r>
      <w:r w:rsidR="008057F3">
        <w:rPr>
          <w:rFonts w:cstheme="minorHAnsi"/>
        </w:rPr>
        <w:t xml:space="preserve">mill. kr </w:t>
      </w:r>
      <w:r w:rsidRPr="009D43A0">
        <w:rPr>
          <w:rFonts w:cstheme="minorHAnsi"/>
        </w:rPr>
        <w:t xml:space="preserve">er </w:t>
      </w:r>
      <w:r w:rsidR="00507816">
        <w:rPr>
          <w:rFonts w:cstheme="minorHAnsi"/>
        </w:rPr>
        <w:t>renter</w:t>
      </w:r>
      <w:r w:rsidRPr="009D43A0">
        <w:rPr>
          <w:rFonts w:cstheme="minorHAnsi"/>
        </w:rPr>
        <w:t xml:space="preserve"> av bankinnskudd.</w:t>
      </w:r>
    </w:p>
    <w:p w14:paraId="02FB9EDE" w14:textId="548882A1" w:rsidR="000129DA" w:rsidRPr="001766C3" w:rsidRDefault="00507816" w:rsidP="000129DA">
      <w:pPr>
        <w:rPr>
          <w:rFonts w:cstheme="minorHAnsi"/>
        </w:rPr>
      </w:pPr>
      <w:r>
        <w:rPr>
          <w:rFonts w:cstheme="minorHAnsi"/>
        </w:rPr>
        <w:t>Anslaget for kommunens likvide midler</w:t>
      </w:r>
      <w:r w:rsidR="000129DA" w:rsidRPr="006E6D96">
        <w:rPr>
          <w:rFonts w:cstheme="minorHAnsi"/>
        </w:rPr>
        <w:t xml:space="preserve"> er lavere enn</w:t>
      </w:r>
      <w:r>
        <w:rPr>
          <w:rFonts w:cstheme="minorHAnsi"/>
        </w:rPr>
        <w:t xml:space="preserve"> for</w:t>
      </w:r>
      <w:r w:rsidR="000129DA" w:rsidRPr="006E6D96">
        <w:rPr>
          <w:rFonts w:cstheme="minorHAnsi"/>
        </w:rPr>
        <w:t xml:space="preserve"> 2021. </w:t>
      </w:r>
      <w:r w:rsidR="000129DA" w:rsidRPr="001766C3">
        <w:rPr>
          <w:rFonts w:cstheme="minorHAnsi"/>
        </w:rPr>
        <w:t xml:space="preserve">Årsaken til dette er at investeringen i skole- og aktivitetshus </w:t>
      </w:r>
      <w:r w:rsidR="000129DA">
        <w:rPr>
          <w:rFonts w:cstheme="minorHAnsi"/>
        </w:rPr>
        <w:t xml:space="preserve">i all hovedsak </w:t>
      </w:r>
      <w:r w:rsidR="000129DA" w:rsidRPr="001766C3">
        <w:rPr>
          <w:rFonts w:cstheme="minorHAnsi"/>
        </w:rPr>
        <w:t xml:space="preserve">ferdigstilles i 2021. Som følge av det vil </w:t>
      </w:r>
      <w:r>
        <w:rPr>
          <w:rFonts w:cstheme="minorHAnsi"/>
        </w:rPr>
        <w:t>kommunen</w:t>
      </w:r>
      <w:r w:rsidR="000129DA" w:rsidRPr="001766C3">
        <w:rPr>
          <w:rFonts w:cstheme="minorHAnsi"/>
        </w:rPr>
        <w:t xml:space="preserve"> ha mindre ubrukte lånemidler og lavere investeringsfond </w:t>
      </w:r>
      <w:r w:rsidR="00B53473">
        <w:rPr>
          <w:rFonts w:cstheme="minorHAnsi"/>
        </w:rPr>
        <w:t>sammenlignet med</w:t>
      </w:r>
      <w:r w:rsidR="000129DA" w:rsidRPr="001766C3">
        <w:rPr>
          <w:rFonts w:cstheme="minorHAnsi"/>
        </w:rPr>
        <w:t xml:space="preserve"> de </w:t>
      </w:r>
      <w:r w:rsidR="00B53473">
        <w:rPr>
          <w:rFonts w:cstheme="minorHAnsi"/>
        </w:rPr>
        <w:t>siste</w:t>
      </w:r>
      <w:r w:rsidR="000129DA" w:rsidRPr="001766C3">
        <w:rPr>
          <w:rFonts w:cstheme="minorHAnsi"/>
        </w:rPr>
        <w:t xml:space="preserve"> årene.</w:t>
      </w:r>
      <w:r w:rsidR="000129DA">
        <w:rPr>
          <w:rFonts w:cstheme="minorHAnsi"/>
        </w:rPr>
        <w:t xml:space="preserve"> Forventet negativt netto driftsresultat i 2021 bidrar også til at disposisjonsfondet svekkes.</w:t>
      </w:r>
      <w:r w:rsidR="000129DA" w:rsidRPr="001766C3">
        <w:rPr>
          <w:rFonts w:cstheme="minorHAnsi"/>
        </w:rPr>
        <w:t xml:space="preserve"> </w:t>
      </w:r>
    </w:p>
    <w:p w14:paraId="0A0A5151" w14:textId="77777777" w:rsidR="000129DA" w:rsidRPr="00CC0CE5" w:rsidRDefault="000129DA" w:rsidP="000129DA">
      <w:pPr>
        <w:rPr>
          <w:rFonts w:cstheme="minorHAnsi"/>
        </w:rPr>
      </w:pPr>
      <w:r w:rsidRPr="001766C3">
        <w:rPr>
          <w:rFonts w:cstheme="minorHAnsi"/>
        </w:rPr>
        <w:t>Startlånsporteføljen er imidlertid økende,</w:t>
      </w:r>
      <w:r>
        <w:rPr>
          <w:rFonts w:cstheme="minorHAnsi"/>
          <w:color w:val="FF0000"/>
        </w:rPr>
        <w:t xml:space="preserve"> </w:t>
      </w:r>
      <w:r w:rsidRPr="00CC0CE5">
        <w:rPr>
          <w:rFonts w:cstheme="minorHAnsi"/>
        </w:rPr>
        <w:t>og dette vil oppveie noe av de reduserte renteinntektene på bankinnskudd.</w:t>
      </w:r>
    </w:p>
    <w:p w14:paraId="48DE396A" w14:textId="77777777" w:rsidR="000129DA" w:rsidRPr="000E4C6D" w:rsidRDefault="000129DA" w:rsidP="000129DA">
      <w:pPr>
        <w:rPr>
          <w:rFonts w:cstheme="minorHAnsi"/>
        </w:rPr>
      </w:pPr>
      <w:r w:rsidRPr="00AD5119">
        <w:rPr>
          <w:color w:val="4472C4" w:themeColor="accent5"/>
        </w:rPr>
        <w:t xml:space="preserve">Utbytte </w:t>
      </w:r>
      <w:r w:rsidRPr="001766C3">
        <w:rPr>
          <w:rFonts w:cstheme="minorHAnsi"/>
        </w:rPr>
        <w:t xml:space="preserve">fra Innlandet Energi Holding AS er budsjettert ut fra selskapets vedtatte utbytteplan. Avkastning på andelskapital fra </w:t>
      </w:r>
      <w:r w:rsidRPr="000E4C6D">
        <w:rPr>
          <w:rFonts w:cstheme="minorHAnsi"/>
        </w:rPr>
        <w:t xml:space="preserve">Glommen Mjøsen Skog SA varierer og budsjettert beløp er derfor usikkert. </w:t>
      </w:r>
    </w:p>
    <w:p w14:paraId="104D6FB1" w14:textId="77777777" w:rsidR="000129DA" w:rsidRPr="001E0796" w:rsidRDefault="000129DA" w:rsidP="000129DA">
      <w:r w:rsidRPr="001E0796">
        <w:t>Gevinst på finansielle instrumenter gjelder plassering i KLP pengemarkedsfond og KLP obligasjonsfond. Totalt er det plassert 8,8 mill. kr i disse fondene. Budsjettert avkastning er usikker.</w:t>
      </w:r>
    </w:p>
    <w:p w14:paraId="05C29BD7" w14:textId="77777777" w:rsidR="000129DA" w:rsidRPr="00525585" w:rsidRDefault="000129DA" w:rsidP="00525585">
      <w:pPr>
        <w:pStyle w:val="Overskrift3"/>
        <w:numPr>
          <w:ilvl w:val="2"/>
          <w:numId w:val="8"/>
        </w:numPr>
      </w:pPr>
      <w:bookmarkStart w:id="67" w:name="_Toc86610127"/>
      <w:r w:rsidRPr="00525585">
        <w:t>Finansutgifter</w:t>
      </w:r>
      <w:bookmarkEnd w:id="67"/>
    </w:p>
    <w:p w14:paraId="15E145F9" w14:textId="77777777" w:rsidR="000129DA" w:rsidRPr="00C8456A" w:rsidRDefault="000129DA" w:rsidP="000129DA">
      <w:r w:rsidRPr="00C8456A">
        <w:t>Våler kommunes finansutgifter består av:</w:t>
      </w:r>
    </w:p>
    <w:p w14:paraId="7E462424" w14:textId="77777777" w:rsidR="000129DA" w:rsidRPr="00C8456A" w:rsidRDefault="000129DA" w:rsidP="000129DA">
      <w:pPr>
        <w:pStyle w:val="Listeavsnitt"/>
        <w:numPr>
          <w:ilvl w:val="0"/>
          <w:numId w:val="9"/>
        </w:numPr>
      </w:pPr>
      <w:r w:rsidRPr="00C8456A">
        <w:t>Renter på lån til investeringer og renter på lån til videre utlån fra Husbanken</w:t>
      </w:r>
    </w:p>
    <w:p w14:paraId="63E56C3E" w14:textId="77777777" w:rsidR="000129DA" w:rsidRPr="00C8456A" w:rsidRDefault="000129DA" w:rsidP="000129DA">
      <w:pPr>
        <w:pStyle w:val="Listeavsnitt"/>
        <w:numPr>
          <w:ilvl w:val="0"/>
          <w:numId w:val="9"/>
        </w:numPr>
      </w:pPr>
      <w:r w:rsidRPr="00C8456A">
        <w:t>Avdrag på lån til investeringer</w:t>
      </w:r>
    </w:p>
    <w:p w14:paraId="73766767" w14:textId="081D1AE9" w:rsidR="000129DA" w:rsidRPr="00C8456A" w:rsidRDefault="000129DA" w:rsidP="000129DA">
      <w:r w:rsidRPr="00C8456A">
        <w:t>Våler kommune har de siste årene gjennomført investering i skole- og aktivitetshus</w:t>
      </w:r>
      <w:r w:rsidR="0015417B">
        <w:t>,</w:t>
      </w:r>
      <w:r w:rsidRPr="00C8456A">
        <w:t xml:space="preserve"> som </w:t>
      </w:r>
      <w:r w:rsidR="0015417B">
        <w:t xml:space="preserve">er </w:t>
      </w:r>
      <w:r w:rsidRPr="00C8456A">
        <w:t xml:space="preserve">finansiert både gjennom </w:t>
      </w:r>
      <w:r w:rsidR="0015417B">
        <w:t>økt</w:t>
      </w:r>
      <w:r w:rsidRPr="00C8456A">
        <w:t xml:space="preserve"> lånegjeld og ved bruk av fondsmidler. </w:t>
      </w:r>
      <w:r w:rsidR="0015417B">
        <w:t>Økt</w:t>
      </w:r>
      <w:r w:rsidRPr="00C8456A">
        <w:t xml:space="preserve"> lånegjeld </w:t>
      </w:r>
      <w:r w:rsidR="0015417B">
        <w:t>betyr økte</w:t>
      </w:r>
      <w:r w:rsidR="002A4943">
        <w:t xml:space="preserve"> renteutgifter og reduserer </w:t>
      </w:r>
      <w:r w:rsidRPr="00C8456A">
        <w:t>kommunens handlingsrom. Samtidig er det fortsatt behov for investeringer, særlig i</w:t>
      </w:r>
      <w:r w:rsidR="002A4943">
        <w:t>nnen</w:t>
      </w:r>
      <w:r w:rsidRPr="00C8456A">
        <w:t xml:space="preserve"> pleie og omsorgssektoren.</w:t>
      </w:r>
    </w:p>
    <w:p w14:paraId="6023F282" w14:textId="28D3FEA6" w:rsidR="00C8456A" w:rsidRDefault="000129DA" w:rsidP="000129DA">
      <w:r w:rsidRPr="00C8456A">
        <w:t xml:space="preserve">Kommunens lånegjeld ved utgangen av 2021 anslås å bli om lag 496 mill. kr. I 2022 er det kun budsjettert med låneopptak på 5 mill. kr til formidlingslån. Høyere avdrag enn låneopptak vil derfor redusere gjelden med 12 mill. kr i 2022 til 484 mill. kr. Ved utgangen av økonomiplanperioden 2022-2025 forventes lånegjelden å </w:t>
      </w:r>
      <w:r w:rsidR="0015417B">
        <w:t>øke til</w:t>
      </w:r>
      <w:r w:rsidRPr="00C8456A">
        <w:t xml:space="preserve"> </w:t>
      </w:r>
      <w:r w:rsidR="00946828" w:rsidRPr="00C8456A">
        <w:t>512</w:t>
      </w:r>
      <w:r w:rsidRPr="00C8456A">
        <w:t xml:space="preserve"> mill. kr.</w:t>
      </w:r>
    </w:p>
    <w:p w14:paraId="1728C09E" w14:textId="775DAF88" w:rsidR="000129DA" w:rsidRPr="00C8456A" w:rsidRDefault="000129DA" w:rsidP="000129DA">
      <w:r w:rsidRPr="00AD5119">
        <w:rPr>
          <w:color w:val="4472C4" w:themeColor="accent5"/>
        </w:rPr>
        <w:t xml:space="preserve">Renteutgifter </w:t>
      </w:r>
      <w:r w:rsidRPr="00C8456A">
        <w:t>er budsjettert med 7,9 mill. kr. i 2022. Av dette er 8,1 mill. kr renter på lån til investeringer og 0,3 mill. kr renter på lån tatt opp i Husbanken til videre utlån (startlån).</w:t>
      </w:r>
    </w:p>
    <w:p w14:paraId="1172387B" w14:textId="64299638" w:rsidR="000129DA" w:rsidRPr="00C8456A" w:rsidRDefault="00723AD0" w:rsidP="00C8456A">
      <w:r>
        <w:t>Økt lånegjeld</w:t>
      </w:r>
      <w:r w:rsidR="000129DA" w:rsidRPr="00C8456A">
        <w:t xml:space="preserve"> og høyere rentenivå enn tidligere </w:t>
      </w:r>
      <w:r>
        <w:t>gir</w:t>
      </w:r>
      <w:r w:rsidR="000129DA" w:rsidRPr="00C8456A">
        <w:t xml:space="preserve"> en økning i kommunens renteutgifter i økonomiplanperioden. Fra 2022 til 2025 </w:t>
      </w:r>
      <w:r>
        <w:t>er det budsjettert</w:t>
      </w:r>
      <w:r w:rsidR="000129DA" w:rsidRPr="00C8456A">
        <w:t xml:space="preserve"> med en økning i renteutgiftene på 4,3 mill. kr. </w:t>
      </w:r>
    </w:p>
    <w:p w14:paraId="65ED7A4F" w14:textId="77777777" w:rsidR="000129DA" w:rsidRPr="00BF1800" w:rsidRDefault="000129DA" w:rsidP="00C8456A">
      <w:r w:rsidRPr="00AD5119">
        <w:rPr>
          <w:color w:val="4472C4" w:themeColor="accent5"/>
        </w:rPr>
        <w:t>Avdrag på lån</w:t>
      </w:r>
      <w:r w:rsidRPr="00C8456A">
        <w:t xml:space="preserve"> er budsjettert med 15,8 mill. kr i 2022. Avdragene gjelder kun avdrag på investeringslån. Avdrag på startlån fremgår av investeringsbudsjettet. Budsjetterte avdrag er basert</w:t>
      </w:r>
      <w:r>
        <w:rPr>
          <w:rFonts w:eastAsia="Times New Roman" w:cstheme="minorHAnsi"/>
          <w:color w:val="000000"/>
          <w:lang w:eastAsia="nb-NO"/>
        </w:rPr>
        <w:t xml:space="preserve"> </w:t>
      </w:r>
      <w:r w:rsidRPr="00BF1800">
        <w:lastRenderedPageBreak/>
        <w:t xml:space="preserve">på nedbetalingsplan for hvert enkelt lån i låneporteføljen inkludert planlagte låneopptak 2022-2025 korrigert for tilpasning til minste tillatte gjeldsavdrag. </w:t>
      </w:r>
    </w:p>
    <w:p w14:paraId="627A084E" w14:textId="1AF61EFD" w:rsidR="000129DA" w:rsidRDefault="000129DA" w:rsidP="00BF1800">
      <w:r w:rsidRPr="00BF1800">
        <w:t xml:space="preserve">Av låneopptaket 2022-2025 er ca. 5 % knyttet til investeringer innenfor vann, avløp og renovasjon. Disse investeringene blir finansiert gjennom de kommunale gebyrene. Økte utgifter til renter og avdrag må derfor sees i sammenheng med økte inntekter fra vann, avløp og renovasjon. </w:t>
      </w:r>
    </w:p>
    <w:p w14:paraId="6F0F87CE" w14:textId="77777777" w:rsidR="004F4A09" w:rsidRPr="00BF1800" w:rsidRDefault="004F4A09" w:rsidP="00BF1800"/>
    <w:p w14:paraId="7E9D8FD8" w14:textId="77777777" w:rsidR="000129DA" w:rsidRPr="00525585" w:rsidRDefault="000129DA" w:rsidP="00525585">
      <w:pPr>
        <w:pStyle w:val="Overskrift2"/>
        <w:numPr>
          <w:ilvl w:val="1"/>
          <w:numId w:val="8"/>
        </w:numPr>
      </w:pPr>
      <w:bookmarkStart w:id="68" w:name="_Toc76545853"/>
      <w:bookmarkStart w:id="69" w:name="_Toc86610128"/>
      <w:r w:rsidRPr="00525585">
        <w:t>Avsetninger og årsoppgjørsdisposisjoner</w:t>
      </w:r>
      <w:bookmarkEnd w:id="68"/>
      <w:bookmarkEnd w:id="69"/>
    </w:p>
    <w:p w14:paraId="7DA446CE" w14:textId="77777777" w:rsidR="000129DA" w:rsidRDefault="000129DA" w:rsidP="000129DA">
      <w:pPr>
        <w:rPr>
          <w:lang w:eastAsia="nb-NO"/>
        </w:rPr>
      </w:pPr>
    </w:p>
    <w:tbl>
      <w:tblPr>
        <w:tblW w:w="9287" w:type="dxa"/>
        <w:tblCellMar>
          <w:left w:w="70" w:type="dxa"/>
          <w:right w:w="70" w:type="dxa"/>
        </w:tblCellMar>
        <w:tblLook w:val="04A0" w:firstRow="1" w:lastRow="0" w:firstColumn="1" w:lastColumn="0" w:noHBand="0" w:noVBand="1"/>
      </w:tblPr>
      <w:tblGrid>
        <w:gridCol w:w="3880"/>
        <w:gridCol w:w="1017"/>
        <w:gridCol w:w="907"/>
        <w:gridCol w:w="880"/>
        <w:gridCol w:w="880"/>
        <w:gridCol w:w="880"/>
        <w:gridCol w:w="880"/>
      </w:tblGrid>
      <w:tr w:rsidR="000129DA" w:rsidRPr="00682272" w14:paraId="14AD32EA" w14:textId="77777777" w:rsidTr="00682272">
        <w:trPr>
          <w:trHeight w:val="600"/>
        </w:trPr>
        <w:tc>
          <w:tcPr>
            <w:tcW w:w="3880" w:type="dxa"/>
            <w:tcBorders>
              <w:top w:val="single" w:sz="4" w:space="0" w:color="auto"/>
              <w:left w:val="nil"/>
              <w:bottom w:val="single" w:sz="4" w:space="0" w:color="auto"/>
              <w:right w:val="nil"/>
            </w:tcBorders>
            <w:shd w:val="clear" w:color="auto" w:fill="D9D9D9" w:themeFill="background1" w:themeFillShade="D9"/>
            <w:noWrap/>
            <w:vAlign w:val="bottom"/>
            <w:hideMark/>
          </w:tcPr>
          <w:p w14:paraId="223D380F" w14:textId="65851D0E" w:rsidR="000129DA" w:rsidRPr="00682272" w:rsidRDefault="000129DA" w:rsidP="00946828">
            <w:pPr>
              <w:spacing w:after="0" w:line="240" w:lineRule="auto"/>
              <w:rPr>
                <w:rFonts w:ascii="Calibri" w:eastAsia="Times New Roman" w:hAnsi="Calibri" w:cs="Calibri"/>
                <w:color w:val="000000"/>
                <w:lang w:eastAsia="nb-NO"/>
              </w:rPr>
            </w:pPr>
            <w:r w:rsidRPr="00682272">
              <w:rPr>
                <w:rFonts w:ascii="Calibri" w:eastAsia="Times New Roman" w:hAnsi="Calibri" w:cs="Calibri"/>
                <w:color w:val="000000"/>
                <w:lang w:eastAsia="nb-NO"/>
              </w:rPr>
              <w:t> </w:t>
            </w:r>
            <w:r w:rsidR="00682272" w:rsidRPr="00682272">
              <w:rPr>
                <w:rFonts w:ascii="Calibri" w:eastAsia="Times New Roman" w:hAnsi="Calibri" w:cs="Calibri"/>
                <w:color w:val="000000"/>
                <w:lang w:eastAsia="nb-NO"/>
              </w:rPr>
              <w:t>(kr 1 000)</w:t>
            </w:r>
          </w:p>
        </w:tc>
        <w:tc>
          <w:tcPr>
            <w:tcW w:w="1000" w:type="dxa"/>
            <w:tcBorders>
              <w:top w:val="single" w:sz="4" w:space="0" w:color="auto"/>
              <w:left w:val="nil"/>
              <w:bottom w:val="single" w:sz="4" w:space="0" w:color="auto"/>
              <w:right w:val="nil"/>
            </w:tcBorders>
            <w:shd w:val="clear" w:color="auto" w:fill="D9D9D9" w:themeFill="background1" w:themeFillShade="D9"/>
            <w:vAlign w:val="bottom"/>
            <w:hideMark/>
          </w:tcPr>
          <w:p w14:paraId="219C6E98" w14:textId="77777777" w:rsidR="000129DA" w:rsidRPr="00A253A2" w:rsidRDefault="000129DA" w:rsidP="00946828">
            <w:pPr>
              <w:spacing w:after="0" w:line="240" w:lineRule="auto"/>
              <w:jc w:val="right"/>
              <w:rPr>
                <w:rFonts w:ascii="Calibri" w:eastAsia="Times New Roman" w:hAnsi="Calibri" w:cs="Calibri"/>
                <w:b/>
                <w:bCs/>
                <w:color w:val="595959" w:themeColor="text1" w:themeTint="A6"/>
                <w:lang w:eastAsia="nb-NO"/>
              </w:rPr>
            </w:pPr>
            <w:r w:rsidRPr="00A253A2">
              <w:rPr>
                <w:rFonts w:ascii="Calibri" w:eastAsia="Times New Roman" w:hAnsi="Calibri" w:cs="Calibri"/>
                <w:b/>
                <w:bCs/>
                <w:color w:val="595959" w:themeColor="text1" w:themeTint="A6"/>
                <w:lang w:eastAsia="nb-NO"/>
              </w:rPr>
              <w:t>Regnskap 2020</w:t>
            </w:r>
          </w:p>
        </w:tc>
        <w:tc>
          <w:tcPr>
            <w:tcW w:w="887" w:type="dxa"/>
            <w:tcBorders>
              <w:top w:val="single" w:sz="4" w:space="0" w:color="auto"/>
              <w:left w:val="nil"/>
              <w:bottom w:val="single" w:sz="4" w:space="0" w:color="auto"/>
              <w:right w:val="nil"/>
            </w:tcBorders>
            <w:shd w:val="clear" w:color="auto" w:fill="D9D9D9" w:themeFill="background1" w:themeFillShade="D9"/>
            <w:vAlign w:val="bottom"/>
            <w:hideMark/>
          </w:tcPr>
          <w:p w14:paraId="094B7A37" w14:textId="77777777" w:rsidR="000129DA" w:rsidRPr="00A253A2" w:rsidRDefault="000129DA" w:rsidP="00946828">
            <w:pPr>
              <w:spacing w:after="0" w:line="240" w:lineRule="auto"/>
              <w:jc w:val="right"/>
              <w:rPr>
                <w:rFonts w:ascii="Calibri" w:eastAsia="Times New Roman" w:hAnsi="Calibri" w:cs="Calibri"/>
                <w:b/>
                <w:bCs/>
                <w:color w:val="595959" w:themeColor="text1" w:themeTint="A6"/>
                <w:lang w:eastAsia="nb-NO"/>
              </w:rPr>
            </w:pPr>
            <w:r w:rsidRPr="00A253A2">
              <w:rPr>
                <w:rFonts w:ascii="Calibri" w:eastAsia="Times New Roman" w:hAnsi="Calibri" w:cs="Calibri"/>
                <w:b/>
                <w:bCs/>
                <w:color w:val="595959" w:themeColor="text1" w:themeTint="A6"/>
                <w:lang w:eastAsia="nb-NO"/>
              </w:rPr>
              <w:t>Budsjett 2021</w:t>
            </w:r>
          </w:p>
        </w:tc>
        <w:tc>
          <w:tcPr>
            <w:tcW w:w="880" w:type="dxa"/>
            <w:tcBorders>
              <w:top w:val="single" w:sz="4" w:space="0" w:color="auto"/>
              <w:left w:val="nil"/>
              <w:bottom w:val="single" w:sz="4" w:space="0" w:color="auto"/>
              <w:right w:val="nil"/>
            </w:tcBorders>
            <w:shd w:val="clear" w:color="auto" w:fill="D9D9D9" w:themeFill="background1" w:themeFillShade="D9"/>
            <w:vAlign w:val="bottom"/>
            <w:hideMark/>
          </w:tcPr>
          <w:p w14:paraId="2F9C3DEA" w14:textId="77777777" w:rsidR="000129DA" w:rsidRPr="00682272" w:rsidRDefault="000129DA" w:rsidP="00946828">
            <w:pPr>
              <w:spacing w:after="0" w:line="240" w:lineRule="auto"/>
              <w:jc w:val="right"/>
              <w:rPr>
                <w:rFonts w:ascii="Calibri" w:eastAsia="Times New Roman" w:hAnsi="Calibri" w:cs="Calibri"/>
                <w:b/>
                <w:bCs/>
                <w:color w:val="2F75B5"/>
                <w:lang w:eastAsia="nb-NO"/>
              </w:rPr>
            </w:pPr>
            <w:r w:rsidRPr="00682272">
              <w:rPr>
                <w:rFonts w:ascii="Calibri" w:eastAsia="Times New Roman" w:hAnsi="Calibri" w:cs="Calibri"/>
                <w:b/>
                <w:bCs/>
                <w:color w:val="2F75B5"/>
                <w:lang w:eastAsia="nb-NO"/>
              </w:rPr>
              <w:t>2022</w:t>
            </w:r>
          </w:p>
        </w:tc>
        <w:tc>
          <w:tcPr>
            <w:tcW w:w="880" w:type="dxa"/>
            <w:tcBorders>
              <w:top w:val="single" w:sz="4" w:space="0" w:color="auto"/>
              <w:left w:val="nil"/>
              <w:bottom w:val="single" w:sz="4" w:space="0" w:color="auto"/>
              <w:right w:val="nil"/>
            </w:tcBorders>
            <w:shd w:val="clear" w:color="auto" w:fill="D9D9D9" w:themeFill="background1" w:themeFillShade="D9"/>
            <w:vAlign w:val="bottom"/>
            <w:hideMark/>
          </w:tcPr>
          <w:p w14:paraId="17FFFAC0" w14:textId="77777777" w:rsidR="000129DA" w:rsidRPr="00682272" w:rsidRDefault="000129DA" w:rsidP="00946828">
            <w:pPr>
              <w:spacing w:after="0" w:line="240" w:lineRule="auto"/>
              <w:jc w:val="right"/>
              <w:rPr>
                <w:rFonts w:ascii="Calibri" w:eastAsia="Times New Roman" w:hAnsi="Calibri" w:cs="Calibri"/>
                <w:b/>
                <w:bCs/>
                <w:color w:val="2F75B5"/>
                <w:lang w:eastAsia="nb-NO"/>
              </w:rPr>
            </w:pPr>
            <w:r w:rsidRPr="00682272">
              <w:rPr>
                <w:rFonts w:ascii="Calibri" w:eastAsia="Times New Roman" w:hAnsi="Calibri" w:cs="Calibri"/>
                <w:b/>
                <w:bCs/>
                <w:color w:val="2F75B5"/>
                <w:lang w:eastAsia="nb-NO"/>
              </w:rPr>
              <w:t>2023</w:t>
            </w:r>
          </w:p>
        </w:tc>
        <w:tc>
          <w:tcPr>
            <w:tcW w:w="880" w:type="dxa"/>
            <w:tcBorders>
              <w:top w:val="single" w:sz="4" w:space="0" w:color="auto"/>
              <w:left w:val="nil"/>
              <w:bottom w:val="single" w:sz="4" w:space="0" w:color="auto"/>
              <w:right w:val="nil"/>
            </w:tcBorders>
            <w:shd w:val="clear" w:color="auto" w:fill="D9D9D9" w:themeFill="background1" w:themeFillShade="D9"/>
            <w:vAlign w:val="bottom"/>
            <w:hideMark/>
          </w:tcPr>
          <w:p w14:paraId="524348D4" w14:textId="77777777" w:rsidR="000129DA" w:rsidRPr="00682272" w:rsidRDefault="000129DA" w:rsidP="00946828">
            <w:pPr>
              <w:spacing w:after="0" w:line="240" w:lineRule="auto"/>
              <w:jc w:val="right"/>
              <w:rPr>
                <w:rFonts w:ascii="Calibri" w:eastAsia="Times New Roman" w:hAnsi="Calibri" w:cs="Calibri"/>
                <w:b/>
                <w:bCs/>
                <w:color w:val="2F75B5"/>
                <w:lang w:eastAsia="nb-NO"/>
              </w:rPr>
            </w:pPr>
            <w:r w:rsidRPr="00682272">
              <w:rPr>
                <w:rFonts w:ascii="Calibri" w:eastAsia="Times New Roman" w:hAnsi="Calibri" w:cs="Calibri"/>
                <w:b/>
                <w:bCs/>
                <w:color w:val="2F75B5"/>
                <w:lang w:eastAsia="nb-NO"/>
              </w:rPr>
              <w:t>2024</w:t>
            </w:r>
          </w:p>
        </w:tc>
        <w:tc>
          <w:tcPr>
            <w:tcW w:w="880" w:type="dxa"/>
            <w:tcBorders>
              <w:top w:val="single" w:sz="4" w:space="0" w:color="auto"/>
              <w:left w:val="nil"/>
              <w:bottom w:val="single" w:sz="4" w:space="0" w:color="auto"/>
              <w:right w:val="nil"/>
            </w:tcBorders>
            <w:shd w:val="clear" w:color="auto" w:fill="D9D9D9" w:themeFill="background1" w:themeFillShade="D9"/>
            <w:vAlign w:val="bottom"/>
            <w:hideMark/>
          </w:tcPr>
          <w:p w14:paraId="7A4DC5E1" w14:textId="77777777" w:rsidR="000129DA" w:rsidRPr="00682272" w:rsidRDefault="000129DA" w:rsidP="00946828">
            <w:pPr>
              <w:spacing w:after="0" w:line="240" w:lineRule="auto"/>
              <w:jc w:val="right"/>
              <w:rPr>
                <w:rFonts w:ascii="Calibri" w:eastAsia="Times New Roman" w:hAnsi="Calibri" w:cs="Calibri"/>
                <w:b/>
                <w:bCs/>
                <w:color w:val="2F75B5"/>
                <w:lang w:eastAsia="nb-NO"/>
              </w:rPr>
            </w:pPr>
            <w:r w:rsidRPr="00682272">
              <w:rPr>
                <w:rFonts w:ascii="Calibri" w:eastAsia="Times New Roman" w:hAnsi="Calibri" w:cs="Calibri"/>
                <w:b/>
                <w:bCs/>
                <w:color w:val="2F75B5"/>
                <w:lang w:eastAsia="nb-NO"/>
              </w:rPr>
              <w:t>2025</w:t>
            </w:r>
          </w:p>
        </w:tc>
      </w:tr>
      <w:tr w:rsidR="000129DA" w:rsidRPr="00582C03" w14:paraId="065A97BA" w14:textId="77777777" w:rsidTr="00946828">
        <w:trPr>
          <w:trHeight w:val="300"/>
        </w:trPr>
        <w:tc>
          <w:tcPr>
            <w:tcW w:w="3880" w:type="dxa"/>
            <w:tcBorders>
              <w:top w:val="nil"/>
              <w:left w:val="nil"/>
              <w:bottom w:val="nil"/>
              <w:right w:val="nil"/>
            </w:tcBorders>
            <w:shd w:val="clear" w:color="auto" w:fill="auto"/>
            <w:noWrap/>
            <w:vAlign w:val="bottom"/>
            <w:hideMark/>
          </w:tcPr>
          <w:p w14:paraId="5386FD52" w14:textId="77777777" w:rsidR="000129DA" w:rsidRPr="00582C03" w:rsidRDefault="000129DA" w:rsidP="00946828">
            <w:pPr>
              <w:spacing w:after="0" w:line="240" w:lineRule="auto"/>
              <w:rPr>
                <w:rFonts w:ascii="Calibri" w:eastAsia="Times New Roman" w:hAnsi="Calibri" w:cs="Calibri"/>
                <w:color w:val="000000"/>
                <w:lang w:eastAsia="nb-NO"/>
              </w:rPr>
            </w:pPr>
            <w:r w:rsidRPr="00582C03">
              <w:rPr>
                <w:rFonts w:ascii="Calibri" w:eastAsia="Times New Roman" w:hAnsi="Calibri" w:cs="Calibri"/>
                <w:color w:val="000000"/>
                <w:lang w:eastAsia="nb-NO"/>
              </w:rPr>
              <w:t>Overføring til investering</w:t>
            </w:r>
          </w:p>
        </w:tc>
        <w:tc>
          <w:tcPr>
            <w:tcW w:w="1000" w:type="dxa"/>
            <w:tcBorders>
              <w:top w:val="nil"/>
              <w:left w:val="nil"/>
              <w:bottom w:val="nil"/>
              <w:right w:val="nil"/>
            </w:tcBorders>
            <w:shd w:val="clear" w:color="auto" w:fill="auto"/>
            <w:noWrap/>
            <w:vAlign w:val="bottom"/>
            <w:hideMark/>
          </w:tcPr>
          <w:p w14:paraId="7CB1031C" w14:textId="77777777" w:rsidR="000129DA" w:rsidRPr="00A253A2" w:rsidRDefault="000129DA" w:rsidP="00946828">
            <w:pPr>
              <w:spacing w:after="0" w:line="240" w:lineRule="auto"/>
              <w:jc w:val="right"/>
              <w:rPr>
                <w:rFonts w:ascii="Calibri" w:eastAsia="Times New Roman" w:hAnsi="Calibri" w:cs="Calibri"/>
                <w:color w:val="595959" w:themeColor="text1" w:themeTint="A6"/>
                <w:lang w:eastAsia="nb-NO"/>
              </w:rPr>
            </w:pPr>
            <w:r w:rsidRPr="00A253A2">
              <w:rPr>
                <w:rFonts w:ascii="Calibri" w:eastAsia="Times New Roman" w:hAnsi="Calibri" w:cs="Calibri"/>
                <w:color w:val="595959" w:themeColor="text1" w:themeTint="A6"/>
                <w:lang w:eastAsia="nb-NO"/>
              </w:rPr>
              <w:t>0</w:t>
            </w:r>
          </w:p>
        </w:tc>
        <w:tc>
          <w:tcPr>
            <w:tcW w:w="887" w:type="dxa"/>
            <w:tcBorders>
              <w:top w:val="nil"/>
              <w:left w:val="nil"/>
              <w:bottom w:val="nil"/>
              <w:right w:val="nil"/>
            </w:tcBorders>
            <w:shd w:val="clear" w:color="auto" w:fill="auto"/>
            <w:noWrap/>
            <w:vAlign w:val="bottom"/>
            <w:hideMark/>
          </w:tcPr>
          <w:p w14:paraId="2DD13E96" w14:textId="77777777" w:rsidR="000129DA" w:rsidRPr="00A253A2" w:rsidRDefault="000129DA" w:rsidP="00946828">
            <w:pPr>
              <w:spacing w:after="0" w:line="240" w:lineRule="auto"/>
              <w:jc w:val="right"/>
              <w:rPr>
                <w:rFonts w:ascii="Calibri" w:eastAsia="Times New Roman" w:hAnsi="Calibri" w:cs="Calibri"/>
                <w:color w:val="595959" w:themeColor="text1" w:themeTint="A6"/>
                <w:lang w:eastAsia="nb-NO"/>
              </w:rPr>
            </w:pPr>
            <w:r w:rsidRPr="00A253A2">
              <w:rPr>
                <w:rFonts w:ascii="Calibri" w:eastAsia="Times New Roman" w:hAnsi="Calibri" w:cs="Calibri"/>
                <w:color w:val="595959" w:themeColor="text1" w:themeTint="A6"/>
                <w:lang w:eastAsia="nb-NO"/>
              </w:rPr>
              <w:t>0</w:t>
            </w:r>
          </w:p>
        </w:tc>
        <w:tc>
          <w:tcPr>
            <w:tcW w:w="880" w:type="dxa"/>
            <w:tcBorders>
              <w:top w:val="nil"/>
              <w:left w:val="nil"/>
              <w:bottom w:val="nil"/>
              <w:right w:val="nil"/>
            </w:tcBorders>
            <w:shd w:val="clear" w:color="auto" w:fill="auto"/>
            <w:noWrap/>
            <w:vAlign w:val="bottom"/>
            <w:hideMark/>
          </w:tcPr>
          <w:p w14:paraId="4F5ACC3E" w14:textId="77777777" w:rsidR="000129DA" w:rsidRPr="00582C03" w:rsidRDefault="000129DA" w:rsidP="00946828">
            <w:pPr>
              <w:spacing w:after="0" w:line="240" w:lineRule="auto"/>
              <w:jc w:val="right"/>
              <w:rPr>
                <w:rFonts w:ascii="Calibri" w:eastAsia="Times New Roman" w:hAnsi="Calibri" w:cs="Calibri"/>
                <w:color w:val="000000"/>
                <w:lang w:eastAsia="nb-NO"/>
              </w:rPr>
            </w:pPr>
            <w:r w:rsidRPr="00582C03">
              <w:rPr>
                <w:rFonts w:ascii="Calibri" w:eastAsia="Times New Roman" w:hAnsi="Calibri" w:cs="Calibri"/>
                <w:color w:val="000000"/>
                <w:lang w:eastAsia="nb-NO"/>
              </w:rPr>
              <w:t>0</w:t>
            </w:r>
          </w:p>
        </w:tc>
        <w:tc>
          <w:tcPr>
            <w:tcW w:w="880" w:type="dxa"/>
            <w:tcBorders>
              <w:top w:val="nil"/>
              <w:left w:val="nil"/>
              <w:bottom w:val="nil"/>
              <w:right w:val="nil"/>
            </w:tcBorders>
            <w:shd w:val="clear" w:color="auto" w:fill="auto"/>
            <w:noWrap/>
            <w:vAlign w:val="bottom"/>
            <w:hideMark/>
          </w:tcPr>
          <w:p w14:paraId="695A58DD" w14:textId="77777777" w:rsidR="000129DA" w:rsidRPr="00582C03" w:rsidRDefault="000129DA" w:rsidP="00946828">
            <w:pPr>
              <w:spacing w:after="0" w:line="240" w:lineRule="auto"/>
              <w:jc w:val="right"/>
              <w:rPr>
                <w:rFonts w:ascii="Calibri" w:eastAsia="Times New Roman" w:hAnsi="Calibri" w:cs="Calibri"/>
                <w:color w:val="000000"/>
                <w:lang w:eastAsia="nb-NO"/>
              </w:rPr>
            </w:pPr>
            <w:r w:rsidRPr="00582C03">
              <w:rPr>
                <w:rFonts w:ascii="Calibri" w:eastAsia="Times New Roman" w:hAnsi="Calibri" w:cs="Calibri"/>
                <w:color w:val="000000"/>
                <w:lang w:eastAsia="nb-NO"/>
              </w:rPr>
              <w:t>0</w:t>
            </w:r>
          </w:p>
        </w:tc>
        <w:tc>
          <w:tcPr>
            <w:tcW w:w="880" w:type="dxa"/>
            <w:tcBorders>
              <w:top w:val="nil"/>
              <w:left w:val="nil"/>
              <w:bottom w:val="nil"/>
              <w:right w:val="nil"/>
            </w:tcBorders>
            <w:shd w:val="clear" w:color="auto" w:fill="auto"/>
            <w:noWrap/>
            <w:vAlign w:val="bottom"/>
            <w:hideMark/>
          </w:tcPr>
          <w:p w14:paraId="4A0FF72B" w14:textId="77777777" w:rsidR="000129DA" w:rsidRPr="00582C03" w:rsidRDefault="000129DA" w:rsidP="00946828">
            <w:pPr>
              <w:spacing w:after="0" w:line="240" w:lineRule="auto"/>
              <w:jc w:val="right"/>
              <w:rPr>
                <w:rFonts w:ascii="Calibri" w:eastAsia="Times New Roman" w:hAnsi="Calibri" w:cs="Calibri"/>
                <w:color w:val="000000"/>
                <w:lang w:eastAsia="nb-NO"/>
              </w:rPr>
            </w:pPr>
            <w:r w:rsidRPr="00582C03">
              <w:rPr>
                <w:rFonts w:ascii="Calibri" w:eastAsia="Times New Roman" w:hAnsi="Calibri" w:cs="Calibri"/>
                <w:color w:val="000000"/>
                <w:lang w:eastAsia="nb-NO"/>
              </w:rPr>
              <w:t>0</w:t>
            </w:r>
          </w:p>
        </w:tc>
        <w:tc>
          <w:tcPr>
            <w:tcW w:w="880" w:type="dxa"/>
            <w:tcBorders>
              <w:top w:val="nil"/>
              <w:left w:val="nil"/>
              <w:bottom w:val="nil"/>
              <w:right w:val="nil"/>
            </w:tcBorders>
            <w:shd w:val="clear" w:color="auto" w:fill="auto"/>
            <w:noWrap/>
            <w:vAlign w:val="bottom"/>
            <w:hideMark/>
          </w:tcPr>
          <w:p w14:paraId="618A0123" w14:textId="77777777" w:rsidR="000129DA" w:rsidRPr="00582C03" w:rsidRDefault="000129DA" w:rsidP="00946828">
            <w:pPr>
              <w:spacing w:after="0" w:line="240" w:lineRule="auto"/>
              <w:jc w:val="right"/>
              <w:rPr>
                <w:rFonts w:ascii="Calibri" w:eastAsia="Times New Roman" w:hAnsi="Calibri" w:cs="Calibri"/>
                <w:color w:val="000000"/>
                <w:lang w:eastAsia="nb-NO"/>
              </w:rPr>
            </w:pPr>
            <w:r w:rsidRPr="00582C03">
              <w:rPr>
                <w:rFonts w:ascii="Calibri" w:eastAsia="Times New Roman" w:hAnsi="Calibri" w:cs="Calibri"/>
                <w:color w:val="000000"/>
                <w:lang w:eastAsia="nb-NO"/>
              </w:rPr>
              <w:t>0</w:t>
            </w:r>
          </w:p>
        </w:tc>
      </w:tr>
      <w:tr w:rsidR="000129DA" w:rsidRPr="00582C03" w14:paraId="35F5D68A" w14:textId="77777777" w:rsidTr="00682272">
        <w:trPr>
          <w:trHeight w:val="300"/>
        </w:trPr>
        <w:tc>
          <w:tcPr>
            <w:tcW w:w="3880" w:type="dxa"/>
            <w:tcBorders>
              <w:top w:val="nil"/>
              <w:left w:val="nil"/>
              <w:right w:val="nil"/>
            </w:tcBorders>
            <w:shd w:val="clear" w:color="auto" w:fill="auto"/>
            <w:noWrap/>
            <w:vAlign w:val="bottom"/>
            <w:hideMark/>
          </w:tcPr>
          <w:p w14:paraId="5C7B5F49" w14:textId="77777777" w:rsidR="000129DA" w:rsidRPr="00582C03" w:rsidRDefault="000129DA" w:rsidP="00946828">
            <w:pPr>
              <w:spacing w:after="0" w:line="240" w:lineRule="auto"/>
              <w:rPr>
                <w:rFonts w:ascii="Calibri" w:eastAsia="Times New Roman" w:hAnsi="Calibri" w:cs="Calibri"/>
                <w:color w:val="000000"/>
                <w:lang w:eastAsia="nb-NO"/>
              </w:rPr>
            </w:pPr>
            <w:r w:rsidRPr="00582C03">
              <w:rPr>
                <w:rFonts w:ascii="Calibri" w:eastAsia="Times New Roman" w:hAnsi="Calibri" w:cs="Calibri"/>
                <w:color w:val="000000"/>
                <w:lang w:eastAsia="nb-NO"/>
              </w:rPr>
              <w:t>Netto avsetn</w:t>
            </w:r>
            <w:r>
              <w:rPr>
                <w:rFonts w:ascii="Calibri" w:eastAsia="Times New Roman" w:hAnsi="Calibri" w:cs="Calibri"/>
                <w:color w:val="000000"/>
                <w:lang w:eastAsia="nb-NO"/>
              </w:rPr>
              <w:t>.</w:t>
            </w:r>
            <w:r w:rsidRPr="00582C03">
              <w:rPr>
                <w:rFonts w:ascii="Calibri" w:eastAsia="Times New Roman" w:hAnsi="Calibri" w:cs="Calibri"/>
                <w:color w:val="000000"/>
                <w:lang w:eastAsia="nb-NO"/>
              </w:rPr>
              <w:t>/bruk av bundne driftsfond</w:t>
            </w:r>
          </w:p>
        </w:tc>
        <w:tc>
          <w:tcPr>
            <w:tcW w:w="1000" w:type="dxa"/>
            <w:tcBorders>
              <w:top w:val="nil"/>
              <w:left w:val="nil"/>
              <w:right w:val="nil"/>
            </w:tcBorders>
            <w:shd w:val="clear" w:color="auto" w:fill="auto"/>
            <w:noWrap/>
            <w:vAlign w:val="bottom"/>
            <w:hideMark/>
          </w:tcPr>
          <w:p w14:paraId="04034D83" w14:textId="77777777" w:rsidR="000129DA" w:rsidRPr="00A253A2" w:rsidRDefault="000129DA" w:rsidP="00946828">
            <w:pPr>
              <w:spacing w:after="0" w:line="240" w:lineRule="auto"/>
              <w:jc w:val="right"/>
              <w:rPr>
                <w:rFonts w:ascii="Calibri" w:eastAsia="Times New Roman" w:hAnsi="Calibri" w:cs="Calibri"/>
                <w:color w:val="595959" w:themeColor="text1" w:themeTint="A6"/>
                <w:lang w:eastAsia="nb-NO"/>
              </w:rPr>
            </w:pPr>
            <w:r w:rsidRPr="00A253A2">
              <w:rPr>
                <w:rFonts w:ascii="Calibri" w:eastAsia="Times New Roman" w:hAnsi="Calibri" w:cs="Calibri"/>
                <w:color w:val="595959" w:themeColor="text1" w:themeTint="A6"/>
                <w:lang w:eastAsia="nb-NO"/>
              </w:rPr>
              <w:t>534</w:t>
            </w:r>
          </w:p>
        </w:tc>
        <w:tc>
          <w:tcPr>
            <w:tcW w:w="887" w:type="dxa"/>
            <w:tcBorders>
              <w:top w:val="nil"/>
              <w:left w:val="nil"/>
              <w:right w:val="nil"/>
            </w:tcBorders>
            <w:shd w:val="clear" w:color="auto" w:fill="auto"/>
            <w:noWrap/>
            <w:vAlign w:val="bottom"/>
            <w:hideMark/>
          </w:tcPr>
          <w:p w14:paraId="0DC153D7" w14:textId="77777777" w:rsidR="000129DA" w:rsidRPr="00A253A2" w:rsidRDefault="000129DA" w:rsidP="00946828">
            <w:pPr>
              <w:spacing w:after="0" w:line="240" w:lineRule="auto"/>
              <w:jc w:val="right"/>
              <w:rPr>
                <w:rFonts w:ascii="Calibri" w:eastAsia="Times New Roman" w:hAnsi="Calibri" w:cs="Calibri"/>
                <w:color w:val="595959" w:themeColor="text1" w:themeTint="A6"/>
                <w:lang w:eastAsia="nb-NO"/>
              </w:rPr>
            </w:pPr>
            <w:r w:rsidRPr="00A253A2">
              <w:rPr>
                <w:rFonts w:ascii="Calibri" w:eastAsia="Times New Roman" w:hAnsi="Calibri" w:cs="Calibri"/>
                <w:color w:val="595959" w:themeColor="text1" w:themeTint="A6"/>
                <w:lang w:eastAsia="nb-NO"/>
              </w:rPr>
              <w:t>-4 058</w:t>
            </w:r>
          </w:p>
        </w:tc>
        <w:tc>
          <w:tcPr>
            <w:tcW w:w="880" w:type="dxa"/>
            <w:tcBorders>
              <w:top w:val="nil"/>
              <w:left w:val="nil"/>
              <w:right w:val="nil"/>
            </w:tcBorders>
            <w:shd w:val="clear" w:color="auto" w:fill="auto"/>
            <w:noWrap/>
            <w:vAlign w:val="bottom"/>
            <w:hideMark/>
          </w:tcPr>
          <w:p w14:paraId="4CBA09E4" w14:textId="77777777" w:rsidR="000129DA" w:rsidRPr="00582C03" w:rsidRDefault="000129DA" w:rsidP="00946828">
            <w:pPr>
              <w:spacing w:after="0" w:line="240" w:lineRule="auto"/>
              <w:jc w:val="right"/>
              <w:rPr>
                <w:rFonts w:ascii="Calibri" w:eastAsia="Times New Roman" w:hAnsi="Calibri" w:cs="Calibri"/>
                <w:color w:val="000000"/>
                <w:lang w:eastAsia="nb-NO"/>
              </w:rPr>
            </w:pPr>
            <w:r w:rsidRPr="00582C03">
              <w:rPr>
                <w:rFonts w:ascii="Calibri" w:eastAsia="Times New Roman" w:hAnsi="Calibri" w:cs="Calibri"/>
                <w:color w:val="000000"/>
                <w:lang w:eastAsia="nb-NO"/>
              </w:rPr>
              <w:t>-2 045</w:t>
            </w:r>
          </w:p>
        </w:tc>
        <w:tc>
          <w:tcPr>
            <w:tcW w:w="880" w:type="dxa"/>
            <w:tcBorders>
              <w:top w:val="nil"/>
              <w:left w:val="nil"/>
              <w:right w:val="nil"/>
            </w:tcBorders>
            <w:shd w:val="clear" w:color="auto" w:fill="auto"/>
            <w:noWrap/>
            <w:vAlign w:val="bottom"/>
            <w:hideMark/>
          </w:tcPr>
          <w:p w14:paraId="181A3ECE" w14:textId="77777777" w:rsidR="000129DA" w:rsidRPr="00582C03" w:rsidRDefault="000129DA" w:rsidP="00946828">
            <w:pPr>
              <w:spacing w:after="0" w:line="240" w:lineRule="auto"/>
              <w:jc w:val="right"/>
              <w:rPr>
                <w:rFonts w:ascii="Calibri" w:eastAsia="Times New Roman" w:hAnsi="Calibri" w:cs="Calibri"/>
                <w:color w:val="000000"/>
                <w:lang w:eastAsia="nb-NO"/>
              </w:rPr>
            </w:pPr>
            <w:r w:rsidRPr="00582C03">
              <w:rPr>
                <w:rFonts w:ascii="Calibri" w:eastAsia="Times New Roman" w:hAnsi="Calibri" w:cs="Calibri"/>
                <w:color w:val="000000"/>
                <w:lang w:eastAsia="nb-NO"/>
              </w:rPr>
              <w:t>-1 789</w:t>
            </w:r>
          </w:p>
        </w:tc>
        <w:tc>
          <w:tcPr>
            <w:tcW w:w="880" w:type="dxa"/>
            <w:tcBorders>
              <w:top w:val="nil"/>
              <w:left w:val="nil"/>
              <w:right w:val="nil"/>
            </w:tcBorders>
            <w:shd w:val="clear" w:color="auto" w:fill="auto"/>
            <w:noWrap/>
            <w:vAlign w:val="bottom"/>
            <w:hideMark/>
          </w:tcPr>
          <w:p w14:paraId="41E8298C" w14:textId="77777777" w:rsidR="000129DA" w:rsidRPr="00582C03" w:rsidRDefault="000129DA" w:rsidP="00946828">
            <w:pPr>
              <w:spacing w:after="0" w:line="240" w:lineRule="auto"/>
              <w:jc w:val="right"/>
              <w:rPr>
                <w:rFonts w:ascii="Calibri" w:eastAsia="Times New Roman" w:hAnsi="Calibri" w:cs="Calibri"/>
                <w:color w:val="000000"/>
                <w:lang w:eastAsia="nb-NO"/>
              </w:rPr>
            </w:pPr>
            <w:r w:rsidRPr="00582C03">
              <w:rPr>
                <w:rFonts w:ascii="Calibri" w:eastAsia="Times New Roman" w:hAnsi="Calibri" w:cs="Calibri"/>
                <w:color w:val="000000"/>
                <w:lang w:eastAsia="nb-NO"/>
              </w:rPr>
              <w:t>-1 789</w:t>
            </w:r>
          </w:p>
        </w:tc>
        <w:tc>
          <w:tcPr>
            <w:tcW w:w="880" w:type="dxa"/>
            <w:tcBorders>
              <w:top w:val="nil"/>
              <w:left w:val="nil"/>
              <w:right w:val="nil"/>
            </w:tcBorders>
            <w:shd w:val="clear" w:color="auto" w:fill="auto"/>
            <w:noWrap/>
            <w:vAlign w:val="bottom"/>
            <w:hideMark/>
          </w:tcPr>
          <w:p w14:paraId="028EA8FE" w14:textId="77777777" w:rsidR="000129DA" w:rsidRPr="00582C03" w:rsidRDefault="000129DA" w:rsidP="00946828">
            <w:pPr>
              <w:spacing w:after="0" w:line="240" w:lineRule="auto"/>
              <w:jc w:val="right"/>
              <w:rPr>
                <w:rFonts w:ascii="Calibri" w:eastAsia="Times New Roman" w:hAnsi="Calibri" w:cs="Calibri"/>
                <w:color w:val="000000"/>
                <w:lang w:eastAsia="nb-NO"/>
              </w:rPr>
            </w:pPr>
            <w:r w:rsidRPr="00582C03">
              <w:rPr>
                <w:rFonts w:ascii="Calibri" w:eastAsia="Times New Roman" w:hAnsi="Calibri" w:cs="Calibri"/>
                <w:color w:val="000000"/>
                <w:lang w:eastAsia="nb-NO"/>
              </w:rPr>
              <w:t>-1 789</w:t>
            </w:r>
          </w:p>
        </w:tc>
      </w:tr>
      <w:tr w:rsidR="000129DA" w:rsidRPr="00582C03" w14:paraId="2C0E71DA" w14:textId="77777777" w:rsidTr="00682272">
        <w:trPr>
          <w:trHeight w:val="300"/>
        </w:trPr>
        <w:tc>
          <w:tcPr>
            <w:tcW w:w="3880" w:type="dxa"/>
            <w:tcBorders>
              <w:top w:val="nil"/>
              <w:left w:val="nil"/>
              <w:bottom w:val="single" w:sz="4" w:space="0" w:color="auto"/>
              <w:right w:val="nil"/>
            </w:tcBorders>
            <w:shd w:val="clear" w:color="auto" w:fill="auto"/>
            <w:noWrap/>
            <w:vAlign w:val="bottom"/>
            <w:hideMark/>
          </w:tcPr>
          <w:p w14:paraId="333443CD" w14:textId="77777777" w:rsidR="000129DA" w:rsidRPr="00582C03" w:rsidRDefault="000129DA" w:rsidP="00946828">
            <w:pPr>
              <w:spacing w:after="0" w:line="240" w:lineRule="auto"/>
              <w:rPr>
                <w:rFonts w:ascii="Calibri" w:eastAsia="Times New Roman" w:hAnsi="Calibri" w:cs="Calibri"/>
                <w:color w:val="000000"/>
                <w:lang w:eastAsia="nb-NO"/>
              </w:rPr>
            </w:pPr>
            <w:r w:rsidRPr="00582C03">
              <w:rPr>
                <w:rFonts w:ascii="Calibri" w:eastAsia="Times New Roman" w:hAnsi="Calibri" w:cs="Calibri"/>
                <w:color w:val="000000"/>
                <w:lang w:eastAsia="nb-NO"/>
              </w:rPr>
              <w:t>Netto avsetn./bruk av disposisjonsfond</w:t>
            </w:r>
          </w:p>
        </w:tc>
        <w:tc>
          <w:tcPr>
            <w:tcW w:w="1000" w:type="dxa"/>
            <w:tcBorders>
              <w:top w:val="nil"/>
              <w:left w:val="nil"/>
              <w:bottom w:val="single" w:sz="4" w:space="0" w:color="auto"/>
              <w:right w:val="nil"/>
            </w:tcBorders>
            <w:shd w:val="clear" w:color="auto" w:fill="auto"/>
            <w:noWrap/>
            <w:vAlign w:val="bottom"/>
            <w:hideMark/>
          </w:tcPr>
          <w:p w14:paraId="7719EDE1" w14:textId="77777777" w:rsidR="000129DA" w:rsidRPr="00A253A2" w:rsidRDefault="000129DA" w:rsidP="00946828">
            <w:pPr>
              <w:spacing w:after="0" w:line="240" w:lineRule="auto"/>
              <w:jc w:val="right"/>
              <w:rPr>
                <w:rFonts w:ascii="Calibri" w:eastAsia="Times New Roman" w:hAnsi="Calibri" w:cs="Calibri"/>
                <w:color w:val="595959" w:themeColor="text1" w:themeTint="A6"/>
                <w:lang w:eastAsia="nb-NO"/>
              </w:rPr>
            </w:pPr>
            <w:r w:rsidRPr="00A253A2">
              <w:rPr>
                <w:rFonts w:ascii="Calibri" w:eastAsia="Times New Roman" w:hAnsi="Calibri" w:cs="Calibri"/>
                <w:color w:val="595959" w:themeColor="text1" w:themeTint="A6"/>
                <w:lang w:eastAsia="nb-NO"/>
              </w:rPr>
              <w:t>6 861</w:t>
            </w:r>
          </w:p>
        </w:tc>
        <w:tc>
          <w:tcPr>
            <w:tcW w:w="887" w:type="dxa"/>
            <w:tcBorders>
              <w:top w:val="nil"/>
              <w:left w:val="nil"/>
              <w:bottom w:val="single" w:sz="4" w:space="0" w:color="auto"/>
              <w:right w:val="nil"/>
            </w:tcBorders>
            <w:shd w:val="clear" w:color="auto" w:fill="auto"/>
            <w:noWrap/>
            <w:vAlign w:val="bottom"/>
            <w:hideMark/>
          </w:tcPr>
          <w:p w14:paraId="38C7CBD9" w14:textId="77777777" w:rsidR="000129DA" w:rsidRPr="00A253A2" w:rsidRDefault="000129DA" w:rsidP="00946828">
            <w:pPr>
              <w:spacing w:after="0" w:line="240" w:lineRule="auto"/>
              <w:jc w:val="right"/>
              <w:rPr>
                <w:rFonts w:ascii="Calibri" w:eastAsia="Times New Roman" w:hAnsi="Calibri" w:cs="Calibri"/>
                <w:color w:val="595959" w:themeColor="text1" w:themeTint="A6"/>
                <w:lang w:eastAsia="nb-NO"/>
              </w:rPr>
            </w:pPr>
            <w:r w:rsidRPr="00A253A2">
              <w:rPr>
                <w:rFonts w:ascii="Calibri" w:eastAsia="Times New Roman" w:hAnsi="Calibri" w:cs="Calibri"/>
                <w:color w:val="595959" w:themeColor="text1" w:themeTint="A6"/>
                <w:lang w:eastAsia="nb-NO"/>
              </w:rPr>
              <w:t>-13 523</w:t>
            </w:r>
          </w:p>
        </w:tc>
        <w:tc>
          <w:tcPr>
            <w:tcW w:w="880" w:type="dxa"/>
            <w:tcBorders>
              <w:top w:val="nil"/>
              <w:left w:val="nil"/>
              <w:bottom w:val="single" w:sz="4" w:space="0" w:color="auto"/>
              <w:right w:val="nil"/>
            </w:tcBorders>
            <w:shd w:val="clear" w:color="auto" w:fill="auto"/>
            <w:noWrap/>
            <w:vAlign w:val="bottom"/>
            <w:hideMark/>
          </w:tcPr>
          <w:p w14:paraId="63E40817" w14:textId="77777777" w:rsidR="000129DA" w:rsidRPr="00582C03" w:rsidRDefault="000129DA" w:rsidP="00946828">
            <w:pPr>
              <w:spacing w:after="0" w:line="240" w:lineRule="auto"/>
              <w:jc w:val="right"/>
              <w:rPr>
                <w:rFonts w:ascii="Calibri" w:eastAsia="Times New Roman" w:hAnsi="Calibri" w:cs="Calibri"/>
                <w:color w:val="000000"/>
                <w:lang w:eastAsia="nb-NO"/>
              </w:rPr>
            </w:pPr>
            <w:r w:rsidRPr="00582C03">
              <w:rPr>
                <w:rFonts w:ascii="Calibri" w:eastAsia="Times New Roman" w:hAnsi="Calibri" w:cs="Calibri"/>
                <w:color w:val="000000"/>
                <w:lang w:eastAsia="nb-NO"/>
              </w:rPr>
              <w:t>-14 782</w:t>
            </w:r>
          </w:p>
        </w:tc>
        <w:tc>
          <w:tcPr>
            <w:tcW w:w="880" w:type="dxa"/>
            <w:tcBorders>
              <w:top w:val="nil"/>
              <w:left w:val="nil"/>
              <w:bottom w:val="single" w:sz="4" w:space="0" w:color="auto"/>
              <w:right w:val="nil"/>
            </w:tcBorders>
            <w:shd w:val="clear" w:color="auto" w:fill="auto"/>
            <w:noWrap/>
            <w:vAlign w:val="bottom"/>
            <w:hideMark/>
          </w:tcPr>
          <w:p w14:paraId="3E174667" w14:textId="77777777" w:rsidR="000129DA" w:rsidRPr="00582C03" w:rsidRDefault="000129DA" w:rsidP="00946828">
            <w:pPr>
              <w:spacing w:after="0" w:line="240" w:lineRule="auto"/>
              <w:jc w:val="right"/>
              <w:rPr>
                <w:rFonts w:ascii="Calibri" w:eastAsia="Times New Roman" w:hAnsi="Calibri" w:cs="Calibri"/>
                <w:color w:val="000000"/>
                <w:lang w:eastAsia="nb-NO"/>
              </w:rPr>
            </w:pPr>
            <w:r w:rsidRPr="00582C03">
              <w:rPr>
                <w:rFonts w:ascii="Calibri" w:eastAsia="Times New Roman" w:hAnsi="Calibri" w:cs="Calibri"/>
                <w:color w:val="000000"/>
                <w:lang w:eastAsia="nb-NO"/>
              </w:rPr>
              <w:t>0</w:t>
            </w:r>
          </w:p>
        </w:tc>
        <w:tc>
          <w:tcPr>
            <w:tcW w:w="880" w:type="dxa"/>
            <w:tcBorders>
              <w:top w:val="nil"/>
              <w:left w:val="nil"/>
              <w:bottom w:val="single" w:sz="4" w:space="0" w:color="auto"/>
              <w:right w:val="nil"/>
            </w:tcBorders>
            <w:shd w:val="clear" w:color="auto" w:fill="auto"/>
            <w:noWrap/>
            <w:vAlign w:val="bottom"/>
            <w:hideMark/>
          </w:tcPr>
          <w:p w14:paraId="1DF4B46A" w14:textId="77777777" w:rsidR="000129DA" w:rsidRPr="00582C03" w:rsidRDefault="000129DA" w:rsidP="00946828">
            <w:pPr>
              <w:spacing w:after="0" w:line="240" w:lineRule="auto"/>
              <w:jc w:val="right"/>
              <w:rPr>
                <w:rFonts w:ascii="Calibri" w:eastAsia="Times New Roman" w:hAnsi="Calibri" w:cs="Calibri"/>
                <w:color w:val="000000"/>
                <w:lang w:eastAsia="nb-NO"/>
              </w:rPr>
            </w:pPr>
            <w:r w:rsidRPr="00582C03">
              <w:rPr>
                <w:rFonts w:ascii="Calibri" w:eastAsia="Times New Roman" w:hAnsi="Calibri" w:cs="Calibri"/>
                <w:color w:val="000000"/>
                <w:lang w:eastAsia="nb-NO"/>
              </w:rPr>
              <w:t>0</w:t>
            </w:r>
          </w:p>
        </w:tc>
        <w:tc>
          <w:tcPr>
            <w:tcW w:w="880" w:type="dxa"/>
            <w:tcBorders>
              <w:top w:val="nil"/>
              <w:left w:val="nil"/>
              <w:bottom w:val="single" w:sz="4" w:space="0" w:color="auto"/>
              <w:right w:val="nil"/>
            </w:tcBorders>
            <w:shd w:val="clear" w:color="auto" w:fill="auto"/>
            <w:noWrap/>
            <w:vAlign w:val="bottom"/>
            <w:hideMark/>
          </w:tcPr>
          <w:p w14:paraId="4FB9F590" w14:textId="77777777" w:rsidR="000129DA" w:rsidRPr="00582C03" w:rsidRDefault="000129DA" w:rsidP="00946828">
            <w:pPr>
              <w:spacing w:after="0" w:line="240" w:lineRule="auto"/>
              <w:jc w:val="right"/>
              <w:rPr>
                <w:rFonts w:ascii="Calibri" w:eastAsia="Times New Roman" w:hAnsi="Calibri" w:cs="Calibri"/>
                <w:color w:val="000000"/>
                <w:lang w:eastAsia="nb-NO"/>
              </w:rPr>
            </w:pPr>
            <w:r w:rsidRPr="00582C03">
              <w:rPr>
                <w:rFonts w:ascii="Calibri" w:eastAsia="Times New Roman" w:hAnsi="Calibri" w:cs="Calibri"/>
                <w:color w:val="000000"/>
                <w:lang w:eastAsia="nb-NO"/>
              </w:rPr>
              <w:t>0</w:t>
            </w:r>
          </w:p>
        </w:tc>
      </w:tr>
    </w:tbl>
    <w:p w14:paraId="6513742E" w14:textId="77777777" w:rsidR="004F4A09" w:rsidRDefault="004F4A09" w:rsidP="00682272"/>
    <w:p w14:paraId="612C26A9" w14:textId="5152805E" w:rsidR="000129DA" w:rsidRPr="00682272" w:rsidRDefault="000129DA" w:rsidP="00682272">
      <w:r w:rsidRPr="00682272">
        <w:t>Det er ikke budsjettert med overføringer fra drift til investering.</w:t>
      </w:r>
    </w:p>
    <w:p w14:paraId="75D407D2" w14:textId="0125145B" w:rsidR="000129DA" w:rsidRPr="00682272" w:rsidRDefault="000129DA" w:rsidP="00682272">
      <w:r w:rsidRPr="00682272">
        <w:t xml:space="preserve">I kommunens netto driftsresultat inngår også resultatet av kommunens inntekter og kostnader knyttet til øremerkede midler. Netto inntekter vedrørende øremerkede midler må avsettes til bundet fond for bruk </w:t>
      </w:r>
      <w:r w:rsidR="00624DDF">
        <w:t xml:space="preserve">i </w:t>
      </w:r>
      <w:r w:rsidRPr="00682272">
        <w:t>senere år, mens netto utgifter knyttet til øremerkede midler helt eller delvis kan finansieres ved bruk av tidligere avsatte midler. Inntekter og utgifter knyttet til øremerkede midler samt bruk og avsetning av disse er i hovedsak fordelt ut på kommunens virksomheter. Unntaket er bruk og avsetning til næringsfond som er budsjettert med 0,5 mill. kr knyttet til konsesjonsavgift</w:t>
      </w:r>
      <w:r w:rsidR="00763835">
        <w:t>er</w:t>
      </w:r>
      <w:r w:rsidRPr="00682272">
        <w:t>.</w:t>
      </w:r>
    </w:p>
    <w:p w14:paraId="623CE8BD" w14:textId="0B6768EA" w:rsidR="000129DA" w:rsidRPr="00682272" w:rsidRDefault="000129DA" w:rsidP="00682272">
      <w:r w:rsidRPr="00682272">
        <w:t xml:space="preserve">I hele økonomiplanperioden er det budsjettert med netto utgifter knyttet til øremerkede midler og dermed netto bruk av bundne fond. Det er stor usikkerhet i tallene både fordi det er vanskelig å anslå hvor mye </w:t>
      </w:r>
      <w:r w:rsidR="00763835">
        <w:t>kommunen</w:t>
      </w:r>
      <w:r w:rsidRPr="00682272">
        <w:t xml:space="preserve"> kan forvente å få i tilskudd og kapasitet</w:t>
      </w:r>
      <w:r w:rsidR="00763835">
        <w:t>en</w:t>
      </w:r>
      <w:r w:rsidRPr="00682272">
        <w:t xml:space="preserve"> til å gjennomføre </w:t>
      </w:r>
      <w:r w:rsidR="00763835">
        <w:t xml:space="preserve">planlagte </w:t>
      </w:r>
      <w:r w:rsidRPr="00682272">
        <w:t xml:space="preserve">prosjekter som </w:t>
      </w:r>
      <w:r w:rsidR="00763835">
        <w:t>forutsatt</w:t>
      </w:r>
      <w:r w:rsidRPr="00682272">
        <w:t xml:space="preserve">. </w:t>
      </w:r>
    </w:p>
    <w:p w14:paraId="55B998C3" w14:textId="63753C21" w:rsidR="000129DA" w:rsidRPr="00682272" w:rsidRDefault="000129DA" w:rsidP="00682272">
      <w:r w:rsidRPr="00682272">
        <w:t>Netto driftsresultat korrigert for bruk av bundne fond er finansiert ved bruk av disposisjonsfond</w:t>
      </w:r>
      <w:r w:rsidR="00AD106C">
        <w:t xml:space="preserve"> med 14,8 mill. kr</w:t>
      </w:r>
      <w:r w:rsidRPr="00682272">
        <w:t xml:space="preserve">. </w:t>
      </w:r>
    </w:p>
    <w:p w14:paraId="4C266594" w14:textId="77777777" w:rsidR="000129DA" w:rsidRDefault="000129DA" w:rsidP="000129DA">
      <w:pPr>
        <w:rPr>
          <w:rFonts w:asciiTheme="majorHAnsi" w:eastAsiaTheme="majorEastAsia" w:hAnsiTheme="majorHAnsi" w:cstheme="majorBidi"/>
          <w:color w:val="2E74B5" w:themeColor="accent1" w:themeShade="BF"/>
          <w:sz w:val="32"/>
          <w:szCs w:val="32"/>
        </w:rPr>
      </w:pPr>
      <w:bookmarkStart w:id="70" w:name="_Toc76545854"/>
      <w:r>
        <w:br w:type="page"/>
      </w:r>
    </w:p>
    <w:p w14:paraId="7813B874" w14:textId="77777777" w:rsidR="000129DA" w:rsidRPr="00525585" w:rsidRDefault="000129DA" w:rsidP="00525585">
      <w:pPr>
        <w:pStyle w:val="Overskrift1"/>
        <w:numPr>
          <w:ilvl w:val="0"/>
          <w:numId w:val="8"/>
        </w:numPr>
        <w:rPr>
          <w:rFonts w:eastAsiaTheme="minorHAnsi"/>
        </w:rPr>
      </w:pPr>
      <w:bookmarkStart w:id="71" w:name="_Toc86610129"/>
      <w:r w:rsidRPr="00525585">
        <w:rPr>
          <w:rFonts w:eastAsiaTheme="minorHAnsi"/>
        </w:rPr>
        <w:lastRenderedPageBreak/>
        <w:t>Investeringer i økonomiplanen</w:t>
      </w:r>
      <w:bookmarkEnd w:id="70"/>
      <w:bookmarkEnd w:id="71"/>
    </w:p>
    <w:p w14:paraId="2798243E" w14:textId="77777777" w:rsidR="000129DA" w:rsidRDefault="000129DA" w:rsidP="00525585">
      <w:pPr>
        <w:pStyle w:val="Overskrift2"/>
        <w:numPr>
          <w:ilvl w:val="1"/>
          <w:numId w:val="8"/>
        </w:numPr>
      </w:pPr>
      <w:bookmarkStart w:id="72" w:name="_Toc86610130"/>
      <w:r>
        <w:t>Investeringer</w:t>
      </w:r>
      <w:bookmarkEnd w:id="72"/>
    </w:p>
    <w:p w14:paraId="12B319CB" w14:textId="77777777" w:rsidR="000129DA" w:rsidRPr="00192D22" w:rsidRDefault="000129DA" w:rsidP="000129DA"/>
    <w:tbl>
      <w:tblPr>
        <w:tblW w:w="8508" w:type="dxa"/>
        <w:tblCellMar>
          <w:left w:w="70" w:type="dxa"/>
          <w:right w:w="70" w:type="dxa"/>
        </w:tblCellMar>
        <w:tblLook w:val="04A0" w:firstRow="1" w:lastRow="0" w:firstColumn="1" w:lastColumn="0" w:noHBand="0" w:noVBand="1"/>
      </w:tblPr>
      <w:tblGrid>
        <w:gridCol w:w="4960"/>
        <w:gridCol w:w="907"/>
        <w:gridCol w:w="907"/>
        <w:gridCol w:w="907"/>
        <w:gridCol w:w="907"/>
      </w:tblGrid>
      <w:tr w:rsidR="000129DA" w:rsidRPr="009C412F" w14:paraId="2D7A0EFB" w14:textId="77777777" w:rsidTr="009C412F">
        <w:trPr>
          <w:trHeight w:val="600"/>
        </w:trPr>
        <w:tc>
          <w:tcPr>
            <w:tcW w:w="4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F14E38" w14:textId="77777777" w:rsidR="000129DA" w:rsidRPr="009C412F" w:rsidRDefault="000129DA" w:rsidP="00946828">
            <w:pPr>
              <w:spacing w:after="0" w:line="240" w:lineRule="auto"/>
              <w:rPr>
                <w:rFonts w:ascii="Calibri" w:eastAsia="Times New Roman" w:hAnsi="Calibri" w:cs="Calibri"/>
                <w:b/>
                <w:bCs/>
                <w:color w:val="2F75B5"/>
                <w:lang w:eastAsia="nb-NO"/>
              </w:rPr>
            </w:pPr>
            <w:r w:rsidRPr="009C412F">
              <w:rPr>
                <w:rFonts w:ascii="Calibri" w:eastAsia="Times New Roman" w:hAnsi="Calibri" w:cs="Calibri"/>
                <w:b/>
                <w:bCs/>
                <w:color w:val="2F75B5"/>
                <w:lang w:eastAsia="nb-NO"/>
              </w:rPr>
              <w:t>Spesifikasjon av investeringsutgifter</w:t>
            </w:r>
          </w:p>
          <w:p w14:paraId="7352B380" w14:textId="58B37A39" w:rsidR="000129DA" w:rsidRPr="004A4D9B" w:rsidRDefault="000129DA" w:rsidP="00946828">
            <w:pPr>
              <w:spacing w:after="0" w:line="240" w:lineRule="auto"/>
              <w:rPr>
                <w:rFonts w:ascii="Calibri" w:eastAsia="Times New Roman" w:hAnsi="Calibri" w:cs="Calibri"/>
                <w:color w:val="2F75B5"/>
                <w:lang w:eastAsia="nb-NO"/>
              </w:rPr>
            </w:pPr>
            <w:r w:rsidRPr="004A4D9B">
              <w:rPr>
                <w:rFonts w:ascii="Calibri" w:eastAsia="Times New Roman" w:hAnsi="Calibri" w:cs="Calibri"/>
                <w:color w:val="2F75B5"/>
                <w:lang w:eastAsia="nb-NO"/>
              </w:rPr>
              <w:t>(</w:t>
            </w:r>
            <w:r w:rsidR="009C412F" w:rsidRPr="004A4D9B">
              <w:rPr>
                <w:rFonts w:ascii="Calibri" w:eastAsia="Times New Roman" w:hAnsi="Calibri" w:cs="Calibri"/>
                <w:color w:val="2F75B5"/>
                <w:lang w:eastAsia="nb-NO"/>
              </w:rPr>
              <w:t>kr</w:t>
            </w:r>
            <w:r w:rsidRPr="004A4D9B">
              <w:rPr>
                <w:rFonts w:ascii="Calibri" w:eastAsia="Times New Roman" w:hAnsi="Calibri" w:cs="Calibri"/>
                <w:color w:val="2F75B5"/>
                <w:lang w:eastAsia="nb-NO"/>
              </w:rPr>
              <w:t xml:space="preserve"> 1</w:t>
            </w:r>
            <w:r w:rsidR="009C412F" w:rsidRPr="004A4D9B">
              <w:rPr>
                <w:rFonts w:ascii="Calibri" w:eastAsia="Times New Roman" w:hAnsi="Calibri" w:cs="Calibri"/>
                <w:color w:val="2F75B5"/>
                <w:lang w:eastAsia="nb-NO"/>
              </w:rPr>
              <w:t xml:space="preserve"> </w:t>
            </w:r>
            <w:r w:rsidRPr="004A4D9B">
              <w:rPr>
                <w:rFonts w:ascii="Calibri" w:eastAsia="Times New Roman" w:hAnsi="Calibri" w:cs="Calibri"/>
                <w:color w:val="2F75B5"/>
                <w:lang w:eastAsia="nb-NO"/>
              </w:rPr>
              <w:t>000)</w:t>
            </w:r>
          </w:p>
        </w:tc>
        <w:tc>
          <w:tcPr>
            <w:tcW w:w="887" w:type="dxa"/>
            <w:tcBorders>
              <w:top w:val="single" w:sz="4" w:space="0" w:color="auto"/>
              <w:left w:val="nil"/>
              <w:bottom w:val="single" w:sz="4" w:space="0" w:color="auto"/>
              <w:right w:val="single" w:sz="4" w:space="0" w:color="auto"/>
            </w:tcBorders>
            <w:shd w:val="clear" w:color="auto" w:fill="D9D9D9" w:themeFill="background1" w:themeFillShade="D9"/>
            <w:hideMark/>
          </w:tcPr>
          <w:p w14:paraId="46BD2AC3" w14:textId="77777777" w:rsidR="000129DA" w:rsidRPr="009C412F" w:rsidRDefault="000129DA" w:rsidP="00946828">
            <w:pPr>
              <w:spacing w:after="0" w:line="240" w:lineRule="auto"/>
              <w:jc w:val="center"/>
              <w:rPr>
                <w:rFonts w:ascii="Calibri" w:eastAsia="Times New Roman" w:hAnsi="Calibri" w:cs="Calibri"/>
                <w:b/>
                <w:bCs/>
                <w:color w:val="2F75B5"/>
                <w:lang w:eastAsia="nb-NO"/>
              </w:rPr>
            </w:pPr>
            <w:r w:rsidRPr="009C412F">
              <w:rPr>
                <w:rFonts w:ascii="Calibri" w:eastAsia="Times New Roman" w:hAnsi="Calibri" w:cs="Calibri"/>
                <w:b/>
                <w:bCs/>
                <w:color w:val="2F75B5"/>
                <w:lang w:eastAsia="nb-NO"/>
              </w:rPr>
              <w:t>Budsjett 2022</w:t>
            </w:r>
          </w:p>
        </w:tc>
        <w:tc>
          <w:tcPr>
            <w:tcW w:w="887" w:type="dxa"/>
            <w:tcBorders>
              <w:top w:val="single" w:sz="4" w:space="0" w:color="auto"/>
              <w:left w:val="nil"/>
              <w:bottom w:val="single" w:sz="4" w:space="0" w:color="auto"/>
              <w:right w:val="single" w:sz="4" w:space="0" w:color="auto"/>
            </w:tcBorders>
            <w:shd w:val="clear" w:color="auto" w:fill="D9D9D9" w:themeFill="background1" w:themeFillShade="D9"/>
            <w:hideMark/>
          </w:tcPr>
          <w:p w14:paraId="621E5F04" w14:textId="77777777" w:rsidR="000129DA" w:rsidRPr="009C412F" w:rsidRDefault="000129DA" w:rsidP="00946828">
            <w:pPr>
              <w:spacing w:after="0" w:line="240" w:lineRule="auto"/>
              <w:jc w:val="center"/>
              <w:rPr>
                <w:rFonts w:ascii="Calibri" w:eastAsia="Times New Roman" w:hAnsi="Calibri" w:cs="Calibri"/>
                <w:b/>
                <w:bCs/>
                <w:color w:val="2F75B5"/>
                <w:lang w:eastAsia="nb-NO"/>
              </w:rPr>
            </w:pPr>
            <w:r w:rsidRPr="009C412F">
              <w:rPr>
                <w:rFonts w:ascii="Calibri" w:eastAsia="Times New Roman" w:hAnsi="Calibri" w:cs="Calibri"/>
                <w:b/>
                <w:bCs/>
                <w:color w:val="2F75B5"/>
                <w:lang w:eastAsia="nb-NO"/>
              </w:rPr>
              <w:t>Budsjett 2023</w:t>
            </w:r>
          </w:p>
        </w:tc>
        <w:tc>
          <w:tcPr>
            <w:tcW w:w="887" w:type="dxa"/>
            <w:tcBorders>
              <w:top w:val="single" w:sz="4" w:space="0" w:color="auto"/>
              <w:left w:val="nil"/>
              <w:bottom w:val="single" w:sz="4" w:space="0" w:color="auto"/>
              <w:right w:val="single" w:sz="4" w:space="0" w:color="auto"/>
            </w:tcBorders>
            <w:shd w:val="clear" w:color="auto" w:fill="D9D9D9" w:themeFill="background1" w:themeFillShade="D9"/>
            <w:hideMark/>
          </w:tcPr>
          <w:p w14:paraId="42301709" w14:textId="77777777" w:rsidR="000129DA" w:rsidRPr="009C412F" w:rsidRDefault="000129DA" w:rsidP="00946828">
            <w:pPr>
              <w:spacing w:after="0" w:line="240" w:lineRule="auto"/>
              <w:jc w:val="center"/>
              <w:rPr>
                <w:rFonts w:ascii="Calibri" w:eastAsia="Times New Roman" w:hAnsi="Calibri" w:cs="Calibri"/>
                <w:b/>
                <w:bCs/>
                <w:color w:val="2F75B5"/>
                <w:lang w:eastAsia="nb-NO"/>
              </w:rPr>
            </w:pPr>
            <w:r w:rsidRPr="009C412F">
              <w:rPr>
                <w:rFonts w:ascii="Calibri" w:eastAsia="Times New Roman" w:hAnsi="Calibri" w:cs="Calibri"/>
                <w:b/>
                <w:bCs/>
                <w:color w:val="2F75B5"/>
                <w:lang w:eastAsia="nb-NO"/>
              </w:rPr>
              <w:t>Budsjett 2024</w:t>
            </w:r>
          </w:p>
        </w:tc>
        <w:tc>
          <w:tcPr>
            <w:tcW w:w="887" w:type="dxa"/>
            <w:tcBorders>
              <w:top w:val="single" w:sz="4" w:space="0" w:color="auto"/>
              <w:left w:val="nil"/>
              <w:bottom w:val="single" w:sz="4" w:space="0" w:color="auto"/>
              <w:right w:val="single" w:sz="4" w:space="0" w:color="auto"/>
            </w:tcBorders>
            <w:shd w:val="clear" w:color="auto" w:fill="D9D9D9" w:themeFill="background1" w:themeFillShade="D9"/>
            <w:hideMark/>
          </w:tcPr>
          <w:p w14:paraId="49F09467" w14:textId="77777777" w:rsidR="000129DA" w:rsidRPr="009C412F" w:rsidRDefault="000129DA" w:rsidP="00946828">
            <w:pPr>
              <w:spacing w:after="0" w:line="240" w:lineRule="auto"/>
              <w:jc w:val="center"/>
              <w:rPr>
                <w:rFonts w:ascii="Calibri" w:eastAsia="Times New Roman" w:hAnsi="Calibri" w:cs="Calibri"/>
                <w:b/>
                <w:bCs/>
                <w:color w:val="2F75B5"/>
                <w:lang w:eastAsia="nb-NO"/>
              </w:rPr>
            </w:pPr>
            <w:r w:rsidRPr="009C412F">
              <w:rPr>
                <w:rFonts w:ascii="Calibri" w:eastAsia="Times New Roman" w:hAnsi="Calibri" w:cs="Calibri"/>
                <w:b/>
                <w:bCs/>
                <w:color w:val="2F75B5"/>
                <w:lang w:eastAsia="nb-NO"/>
              </w:rPr>
              <w:t>Budsjett 2025</w:t>
            </w:r>
          </w:p>
        </w:tc>
      </w:tr>
      <w:tr w:rsidR="000129DA" w:rsidRPr="00457B97" w14:paraId="51AB3751" w14:textId="77777777" w:rsidTr="009C412F">
        <w:trPr>
          <w:trHeight w:hRule="exact" w:val="113"/>
        </w:trPr>
        <w:tc>
          <w:tcPr>
            <w:tcW w:w="4960" w:type="dxa"/>
            <w:tcBorders>
              <w:top w:val="single" w:sz="4" w:space="0" w:color="auto"/>
              <w:left w:val="single" w:sz="4" w:space="0" w:color="auto"/>
              <w:bottom w:val="nil"/>
              <w:right w:val="single" w:sz="4" w:space="0" w:color="auto"/>
            </w:tcBorders>
            <w:shd w:val="clear" w:color="auto" w:fill="auto"/>
            <w:noWrap/>
            <w:vAlign w:val="bottom"/>
            <w:hideMark/>
          </w:tcPr>
          <w:p w14:paraId="3E9D8BAD"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single" w:sz="4" w:space="0" w:color="auto"/>
              <w:left w:val="nil"/>
              <w:bottom w:val="nil"/>
              <w:right w:val="single" w:sz="4" w:space="0" w:color="auto"/>
            </w:tcBorders>
            <w:shd w:val="clear" w:color="auto" w:fill="auto"/>
            <w:noWrap/>
            <w:vAlign w:val="bottom"/>
            <w:hideMark/>
          </w:tcPr>
          <w:p w14:paraId="3D04332E"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single" w:sz="4" w:space="0" w:color="auto"/>
              <w:left w:val="nil"/>
              <w:bottom w:val="nil"/>
              <w:right w:val="single" w:sz="4" w:space="0" w:color="auto"/>
            </w:tcBorders>
            <w:shd w:val="clear" w:color="auto" w:fill="auto"/>
            <w:noWrap/>
            <w:vAlign w:val="bottom"/>
            <w:hideMark/>
          </w:tcPr>
          <w:p w14:paraId="652C428D"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single" w:sz="4" w:space="0" w:color="auto"/>
              <w:left w:val="nil"/>
              <w:bottom w:val="nil"/>
              <w:right w:val="single" w:sz="4" w:space="0" w:color="auto"/>
            </w:tcBorders>
            <w:shd w:val="clear" w:color="auto" w:fill="auto"/>
            <w:noWrap/>
            <w:vAlign w:val="bottom"/>
            <w:hideMark/>
          </w:tcPr>
          <w:p w14:paraId="6E020911"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single" w:sz="4" w:space="0" w:color="auto"/>
              <w:left w:val="nil"/>
              <w:bottom w:val="nil"/>
              <w:right w:val="single" w:sz="4" w:space="0" w:color="auto"/>
            </w:tcBorders>
            <w:shd w:val="clear" w:color="auto" w:fill="auto"/>
            <w:noWrap/>
            <w:vAlign w:val="bottom"/>
            <w:hideMark/>
          </w:tcPr>
          <w:p w14:paraId="5F22B5F4"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r>
      <w:tr w:rsidR="000129DA" w:rsidRPr="00457B97" w14:paraId="4A93CFA9" w14:textId="77777777" w:rsidTr="00946828">
        <w:trPr>
          <w:trHeight w:val="300"/>
        </w:trPr>
        <w:tc>
          <w:tcPr>
            <w:tcW w:w="4960" w:type="dxa"/>
            <w:tcBorders>
              <w:top w:val="nil"/>
              <w:left w:val="single" w:sz="4" w:space="0" w:color="auto"/>
              <w:bottom w:val="nil"/>
              <w:right w:val="single" w:sz="4" w:space="0" w:color="auto"/>
            </w:tcBorders>
            <w:shd w:val="clear" w:color="auto" w:fill="auto"/>
            <w:noWrap/>
            <w:vAlign w:val="bottom"/>
            <w:hideMark/>
          </w:tcPr>
          <w:p w14:paraId="30760AEC" w14:textId="77777777" w:rsidR="000129DA" w:rsidRPr="00457B97" w:rsidRDefault="000129DA" w:rsidP="00946828">
            <w:pPr>
              <w:spacing w:after="0" w:line="240" w:lineRule="auto"/>
              <w:rPr>
                <w:rFonts w:ascii="Calibri" w:eastAsia="Times New Roman" w:hAnsi="Calibri" w:cs="Calibri"/>
                <w:color w:val="2F75B5"/>
                <w:lang w:eastAsia="nb-NO"/>
              </w:rPr>
            </w:pPr>
            <w:r w:rsidRPr="00457B97">
              <w:rPr>
                <w:rFonts w:ascii="Calibri" w:eastAsia="Times New Roman" w:hAnsi="Calibri" w:cs="Calibri"/>
                <w:color w:val="2F75B5"/>
                <w:lang w:eastAsia="nb-NO"/>
              </w:rPr>
              <w:t>Kommunale bygg for helse og omsorg</w:t>
            </w:r>
          </w:p>
        </w:tc>
        <w:tc>
          <w:tcPr>
            <w:tcW w:w="887" w:type="dxa"/>
            <w:tcBorders>
              <w:top w:val="nil"/>
              <w:left w:val="nil"/>
              <w:bottom w:val="nil"/>
              <w:right w:val="single" w:sz="4" w:space="0" w:color="auto"/>
            </w:tcBorders>
            <w:shd w:val="clear" w:color="auto" w:fill="auto"/>
            <w:noWrap/>
            <w:vAlign w:val="bottom"/>
            <w:hideMark/>
          </w:tcPr>
          <w:p w14:paraId="3B8DDA2C" w14:textId="77777777" w:rsidR="000129DA" w:rsidRPr="00457B97" w:rsidRDefault="000129DA" w:rsidP="00946828">
            <w:pPr>
              <w:spacing w:after="0" w:line="240" w:lineRule="auto"/>
              <w:jc w:val="right"/>
              <w:rPr>
                <w:rFonts w:ascii="Calibri" w:eastAsia="Times New Roman" w:hAnsi="Calibri" w:cs="Calibri"/>
                <w:color w:val="2F75B5"/>
                <w:lang w:eastAsia="nb-NO"/>
              </w:rPr>
            </w:pPr>
            <w:r w:rsidRPr="00457B97">
              <w:rPr>
                <w:rFonts w:ascii="Calibri" w:eastAsia="Times New Roman" w:hAnsi="Calibri" w:cs="Calibri"/>
                <w:color w:val="2F75B5"/>
                <w:lang w:eastAsia="nb-NO"/>
              </w:rPr>
              <w:t>1 950</w:t>
            </w:r>
          </w:p>
        </w:tc>
        <w:tc>
          <w:tcPr>
            <w:tcW w:w="887" w:type="dxa"/>
            <w:tcBorders>
              <w:top w:val="nil"/>
              <w:left w:val="nil"/>
              <w:bottom w:val="nil"/>
              <w:right w:val="single" w:sz="4" w:space="0" w:color="auto"/>
            </w:tcBorders>
            <w:shd w:val="clear" w:color="auto" w:fill="auto"/>
            <w:noWrap/>
            <w:vAlign w:val="bottom"/>
            <w:hideMark/>
          </w:tcPr>
          <w:p w14:paraId="4BF7AD0A" w14:textId="77777777" w:rsidR="000129DA" w:rsidRPr="00457B97" w:rsidRDefault="000129DA" w:rsidP="00946828">
            <w:pPr>
              <w:spacing w:after="0" w:line="240" w:lineRule="auto"/>
              <w:jc w:val="right"/>
              <w:rPr>
                <w:rFonts w:ascii="Calibri" w:eastAsia="Times New Roman" w:hAnsi="Calibri" w:cs="Calibri"/>
                <w:color w:val="2F75B5"/>
                <w:lang w:eastAsia="nb-NO"/>
              </w:rPr>
            </w:pPr>
            <w:r w:rsidRPr="00457B97">
              <w:rPr>
                <w:rFonts w:ascii="Calibri" w:eastAsia="Times New Roman" w:hAnsi="Calibri" w:cs="Calibri"/>
                <w:color w:val="2F75B5"/>
                <w:lang w:eastAsia="nb-NO"/>
              </w:rPr>
              <w:t>11 500</w:t>
            </w:r>
          </w:p>
        </w:tc>
        <w:tc>
          <w:tcPr>
            <w:tcW w:w="887" w:type="dxa"/>
            <w:tcBorders>
              <w:top w:val="nil"/>
              <w:left w:val="nil"/>
              <w:bottom w:val="nil"/>
              <w:right w:val="single" w:sz="4" w:space="0" w:color="auto"/>
            </w:tcBorders>
            <w:shd w:val="clear" w:color="auto" w:fill="auto"/>
            <w:noWrap/>
            <w:vAlign w:val="bottom"/>
            <w:hideMark/>
          </w:tcPr>
          <w:p w14:paraId="77B6376A" w14:textId="77777777" w:rsidR="000129DA" w:rsidRPr="00457B97" w:rsidRDefault="000129DA" w:rsidP="00946828">
            <w:pPr>
              <w:spacing w:after="0" w:line="240" w:lineRule="auto"/>
              <w:jc w:val="right"/>
              <w:rPr>
                <w:rFonts w:ascii="Calibri" w:eastAsia="Times New Roman" w:hAnsi="Calibri" w:cs="Calibri"/>
                <w:color w:val="2F75B5"/>
                <w:lang w:eastAsia="nb-NO"/>
              </w:rPr>
            </w:pPr>
            <w:r w:rsidRPr="00457B97">
              <w:rPr>
                <w:rFonts w:ascii="Calibri" w:eastAsia="Times New Roman" w:hAnsi="Calibri" w:cs="Calibri"/>
                <w:color w:val="2F75B5"/>
                <w:lang w:eastAsia="nb-NO"/>
              </w:rPr>
              <w:t>250</w:t>
            </w:r>
          </w:p>
        </w:tc>
        <w:tc>
          <w:tcPr>
            <w:tcW w:w="887" w:type="dxa"/>
            <w:tcBorders>
              <w:top w:val="nil"/>
              <w:left w:val="nil"/>
              <w:bottom w:val="nil"/>
              <w:right w:val="single" w:sz="4" w:space="0" w:color="auto"/>
            </w:tcBorders>
            <w:shd w:val="clear" w:color="auto" w:fill="auto"/>
            <w:noWrap/>
            <w:vAlign w:val="bottom"/>
            <w:hideMark/>
          </w:tcPr>
          <w:p w14:paraId="2478D518" w14:textId="77777777" w:rsidR="000129DA" w:rsidRPr="00457B97" w:rsidRDefault="000129DA" w:rsidP="00946828">
            <w:pPr>
              <w:spacing w:after="0" w:line="240" w:lineRule="auto"/>
              <w:jc w:val="right"/>
              <w:rPr>
                <w:rFonts w:ascii="Calibri" w:eastAsia="Times New Roman" w:hAnsi="Calibri" w:cs="Calibri"/>
                <w:color w:val="2F75B5"/>
                <w:lang w:eastAsia="nb-NO"/>
              </w:rPr>
            </w:pPr>
            <w:r w:rsidRPr="00457B97">
              <w:rPr>
                <w:rFonts w:ascii="Calibri" w:eastAsia="Times New Roman" w:hAnsi="Calibri" w:cs="Calibri"/>
                <w:color w:val="2F75B5"/>
                <w:lang w:eastAsia="nb-NO"/>
              </w:rPr>
              <w:t>250</w:t>
            </w:r>
          </w:p>
        </w:tc>
      </w:tr>
      <w:tr w:rsidR="000129DA" w:rsidRPr="00457B97" w14:paraId="6D3AD92D" w14:textId="77777777" w:rsidTr="00946828">
        <w:trPr>
          <w:trHeight w:val="300"/>
        </w:trPr>
        <w:tc>
          <w:tcPr>
            <w:tcW w:w="4960" w:type="dxa"/>
            <w:tcBorders>
              <w:top w:val="nil"/>
              <w:left w:val="single" w:sz="4" w:space="0" w:color="auto"/>
              <w:bottom w:val="nil"/>
              <w:right w:val="single" w:sz="4" w:space="0" w:color="auto"/>
            </w:tcBorders>
            <w:shd w:val="clear" w:color="auto" w:fill="auto"/>
            <w:noWrap/>
            <w:vAlign w:val="bottom"/>
            <w:hideMark/>
          </w:tcPr>
          <w:p w14:paraId="23926D59" w14:textId="77777777" w:rsidR="000129DA" w:rsidRPr="00457B97" w:rsidRDefault="000129DA" w:rsidP="00946828">
            <w:pPr>
              <w:spacing w:after="0" w:line="240" w:lineRule="auto"/>
              <w:ind w:firstLineChars="100" w:firstLine="220"/>
              <w:rPr>
                <w:rFonts w:ascii="Calibri" w:eastAsia="Times New Roman" w:hAnsi="Calibri" w:cs="Calibri"/>
                <w:color w:val="000000"/>
                <w:lang w:eastAsia="nb-NO"/>
              </w:rPr>
            </w:pPr>
            <w:r w:rsidRPr="00457B97">
              <w:rPr>
                <w:rFonts w:ascii="Calibri" w:eastAsia="Times New Roman" w:hAnsi="Calibri" w:cs="Calibri"/>
                <w:color w:val="000000"/>
                <w:lang w:eastAsia="nb-NO"/>
              </w:rPr>
              <w:t>Kjøl/frys VOS</w:t>
            </w:r>
          </w:p>
        </w:tc>
        <w:tc>
          <w:tcPr>
            <w:tcW w:w="887" w:type="dxa"/>
            <w:tcBorders>
              <w:top w:val="nil"/>
              <w:left w:val="nil"/>
              <w:bottom w:val="nil"/>
              <w:right w:val="single" w:sz="4" w:space="0" w:color="auto"/>
            </w:tcBorders>
            <w:shd w:val="clear" w:color="auto" w:fill="auto"/>
            <w:noWrap/>
            <w:vAlign w:val="bottom"/>
            <w:hideMark/>
          </w:tcPr>
          <w:p w14:paraId="4379B8D6"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1 100</w:t>
            </w:r>
          </w:p>
        </w:tc>
        <w:tc>
          <w:tcPr>
            <w:tcW w:w="887" w:type="dxa"/>
            <w:tcBorders>
              <w:top w:val="nil"/>
              <w:left w:val="nil"/>
              <w:bottom w:val="nil"/>
              <w:right w:val="single" w:sz="4" w:space="0" w:color="auto"/>
            </w:tcBorders>
            <w:shd w:val="clear" w:color="auto" w:fill="auto"/>
            <w:noWrap/>
            <w:vAlign w:val="bottom"/>
            <w:hideMark/>
          </w:tcPr>
          <w:p w14:paraId="2FB4CADA"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45D6D042"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5D003D41"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r>
      <w:tr w:rsidR="000129DA" w:rsidRPr="00457B97" w14:paraId="047E9A54" w14:textId="77777777" w:rsidTr="00946828">
        <w:trPr>
          <w:trHeight w:val="300"/>
        </w:trPr>
        <w:tc>
          <w:tcPr>
            <w:tcW w:w="4960" w:type="dxa"/>
            <w:tcBorders>
              <w:top w:val="nil"/>
              <w:left w:val="single" w:sz="4" w:space="0" w:color="auto"/>
              <w:bottom w:val="nil"/>
              <w:right w:val="single" w:sz="4" w:space="0" w:color="auto"/>
            </w:tcBorders>
            <w:shd w:val="clear" w:color="auto" w:fill="auto"/>
            <w:noWrap/>
            <w:vAlign w:val="bottom"/>
            <w:hideMark/>
          </w:tcPr>
          <w:p w14:paraId="05AA8924" w14:textId="77777777" w:rsidR="000129DA" w:rsidRPr="00457B97" w:rsidRDefault="000129DA" w:rsidP="00946828">
            <w:pPr>
              <w:spacing w:after="0" w:line="240" w:lineRule="auto"/>
              <w:ind w:firstLineChars="100" w:firstLine="220"/>
              <w:rPr>
                <w:rFonts w:ascii="Calibri" w:eastAsia="Times New Roman" w:hAnsi="Calibri" w:cs="Calibri"/>
                <w:color w:val="000000"/>
                <w:lang w:eastAsia="nb-NO"/>
              </w:rPr>
            </w:pPr>
            <w:r w:rsidRPr="00457B97">
              <w:rPr>
                <w:rFonts w:ascii="Calibri" w:eastAsia="Times New Roman" w:hAnsi="Calibri" w:cs="Calibri"/>
                <w:color w:val="000000"/>
                <w:lang w:eastAsia="nb-NO"/>
              </w:rPr>
              <w:t>Ombygging bofellesskap VOS</w:t>
            </w:r>
          </w:p>
        </w:tc>
        <w:tc>
          <w:tcPr>
            <w:tcW w:w="887" w:type="dxa"/>
            <w:tcBorders>
              <w:top w:val="nil"/>
              <w:left w:val="nil"/>
              <w:bottom w:val="nil"/>
              <w:right w:val="single" w:sz="4" w:space="0" w:color="auto"/>
            </w:tcBorders>
            <w:shd w:val="clear" w:color="auto" w:fill="auto"/>
            <w:noWrap/>
            <w:vAlign w:val="bottom"/>
            <w:hideMark/>
          </w:tcPr>
          <w:p w14:paraId="7A5BCBDE"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300</w:t>
            </w:r>
          </w:p>
        </w:tc>
        <w:tc>
          <w:tcPr>
            <w:tcW w:w="887" w:type="dxa"/>
            <w:tcBorders>
              <w:top w:val="nil"/>
              <w:left w:val="nil"/>
              <w:bottom w:val="nil"/>
              <w:right w:val="single" w:sz="4" w:space="0" w:color="auto"/>
            </w:tcBorders>
            <w:shd w:val="clear" w:color="auto" w:fill="auto"/>
            <w:noWrap/>
            <w:vAlign w:val="bottom"/>
            <w:hideMark/>
          </w:tcPr>
          <w:p w14:paraId="2EA900C8"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248FB952"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38C54F43"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r>
      <w:tr w:rsidR="000129DA" w:rsidRPr="00457B97" w14:paraId="5B52B239" w14:textId="77777777" w:rsidTr="00946828">
        <w:trPr>
          <w:trHeight w:val="300"/>
        </w:trPr>
        <w:tc>
          <w:tcPr>
            <w:tcW w:w="4960" w:type="dxa"/>
            <w:tcBorders>
              <w:top w:val="nil"/>
              <w:left w:val="single" w:sz="4" w:space="0" w:color="auto"/>
              <w:bottom w:val="nil"/>
              <w:right w:val="single" w:sz="4" w:space="0" w:color="auto"/>
            </w:tcBorders>
            <w:shd w:val="clear" w:color="auto" w:fill="auto"/>
            <w:noWrap/>
            <w:vAlign w:val="bottom"/>
            <w:hideMark/>
          </w:tcPr>
          <w:p w14:paraId="07F34BF4" w14:textId="77777777" w:rsidR="000129DA" w:rsidRPr="00457B97" w:rsidRDefault="000129DA" w:rsidP="00946828">
            <w:pPr>
              <w:spacing w:after="0" w:line="240" w:lineRule="auto"/>
              <w:ind w:firstLineChars="100" w:firstLine="220"/>
              <w:rPr>
                <w:rFonts w:ascii="Calibri" w:eastAsia="Times New Roman" w:hAnsi="Calibri" w:cs="Calibri"/>
                <w:color w:val="000000"/>
                <w:lang w:eastAsia="nb-NO"/>
              </w:rPr>
            </w:pPr>
            <w:r w:rsidRPr="00457B97">
              <w:rPr>
                <w:rFonts w:ascii="Calibri" w:eastAsia="Times New Roman" w:hAnsi="Calibri" w:cs="Calibri"/>
                <w:color w:val="000000"/>
                <w:lang w:eastAsia="nb-NO"/>
              </w:rPr>
              <w:t>Ombygging fysikalsk institutt til bofellesskap TIFU</w:t>
            </w:r>
          </w:p>
        </w:tc>
        <w:tc>
          <w:tcPr>
            <w:tcW w:w="887" w:type="dxa"/>
            <w:tcBorders>
              <w:top w:val="nil"/>
              <w:left w:val="nil"/>
              <w:bottom w:val="nil"/>
              <w:right w:val="single" w:sz="4" w:space="0" w:color="auto"/>
            </w:tcBorders>
            <w:shd w:val="clear" w:color="auto" w:fill="auto"/>
            <w:noWrap/>
            <w:vAlign w:val="bottom"/>
            <w:hideMark/>
          </w:tcPr>
          <w:p w14:paraId="1BB59567"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300</w:t>
            </w:r>
          </w:p>
        </w:tc>
        <w:tc>
          <w:tcPr>
            <w:tcW w:w="887" w:type="dxa"/>
            <w:tcBorders>
              <w:top w:val="nil"/>
              <w:left w:val="nil"/>
              <w:bottom w:val="nil"/>
              <w:right w:val="single" w:sz="4" w:space="0" w:color="auto"/>
            </w:tcBorders>
            <w:shd w:val="clear" w:color="auto" w:fill="auto"/>
            <w:noWrap/>
            <w:vAlign w:val="bottom"/>
            <w:hideMark/>
          </w:tcPr>
          <w:p w14:paraId="20314804"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11 250</w:t>
            </w:r>
          </w:p>
        </w:tc>
        <w:tc>
          <w:tcPr>
            <w:tcW w:w="887" w:type="dxa"/>
            <w:tcBorders>
              <w:top w:val="nil"/>
              <w:left w:val="nil"/>
              <w:bottom w:val="nil"/>
              <w:right w:val="single" w:sz="4" w:space="0" w:color="auto"/>
            </w:tcBorders>
            <w:shd w:val="clear" w:color="auto" w:fill="auto"/>
            <w:noWrap/>
            <w:vAlign w:val="bottom"/>
            <w:hideMark/>
          </w:tcPr>
          <w:p w14:paraId="1DA492C1"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0</w:t>
            </w:r>
          </w:p>
        </w:tc>
        <w:tc>
          <w:tcPr>
            <w:tcW w:w="887" w:type="dxa"/>
            <w:tcBorders>
              <w:top w:val="nil"/>
              <w:left w:val="nil"/>
              <w:bottom w:val="nil"/>
              <w:right w:val="single" w:sz="4" w:space="0" w:color="auto"/>
            </w:tcBorders>
            <w:shd w:val="clear" w:color="auto" w:fill="auto"/>
            <w:noWrap/>
            <w:vAlign w:val="bottom"/>
            <w:hideMark/>
          </w:tcPr>
          <w:p w14:paraId="4D9EACA9"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r>
      <w:tr w:rsidR="000129DA" w:rsidRPr="00457B97" w14:paraId="2E4C61CB" w14:textId="77777777" w:rsidTr="00946828">
        <w:trPr>
          <w:trHeight w:val="300"/>
        </w:trPr>
        <w:tc>
          <w:tcPr>
            <w:tcW w:w="4960" w:type="dxa"/>
            <w:tcBorders>
              <w:top w:val="nil"/>
              <w:left w:val="single" w:sz="4" w:space="0" w:color="auto"/>
              <w:bottom w:val="nil"/>
              <w:right w:val="single" w:sz="4" w:space="0" w:color="auto"/>
            </w:tcBorders>
            <w:shd w:val="clear" w:color="auto" w:fill="auto"/>
            <w:noWrap/>
            <w:vAlign w:val="bottom"/>
            <w:hideMark/>
          </w:tcPr>
          <w:p w14:paraId="0E8C24F4" w14:textId="77777777" w:rsidR="000129DA" w:rsidRPr="00457B97" w:rsidRDefault="000129DA" w:rsidP="00946828">
            <w:pPr>
              <w:spacing w:after="0" w:line="240" w:lineRule="auto"/>
              <w:ind w:firstLineChars="100" w:firstLine="220"/>
              <w:rPr>
                <w:rFonts w:ascii="Calibri" w:eastAsia="Times New Roman" w:hAnsi="Calibri" w:cs="Calibri"/>
                <w:color w:val="000000"/>
                <w:lang w:eastAsia="nb-NO"/>
              </w:rPr>
            </w:pPr>
            <w:r w:rsidRPr="00457B97">
              <w:rPr>
                <w:rFonts w:ascii="Calibri" w:eastAsia="Times New Roman" w:hAnsi="Calibri" w:cs="Calibri"/>
                <w:color w:val="000000"/>
                <w:lang w:eastAsia="nb-NO"/>
              </w:rPr>
              <w:t>Inventar og utstyr VOS</w:t>
            </w:r>
          </w:p>
        </w:tc>
        <w:tc>
          <w:tcPr>
            <w:tcW w:w="887" w:type="dxa"/>
            <w:tcBorders>
              <w:top w:val="nil"/>
              <w:left w:val="nil"/>
              <w:bottom w:val="nil"/>
              <w:right w:val="single" w:sz="4" w:space="0" w:color="auto"/>
            </w:tcBorders>
            <w:shd w:val="clear" w:color="auto" w:fill="auto"/>
            <w:noWrap/>
            <w:vAlign w:val="bottom"/>
            <w:hideMark/>
          </w:tcPr>
          <w:p w14:paraId="31725BDD"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250</w:t>
            </w:r>
          </w:p>
        </w:tc>
        <w:tc>
          <w:tcPr>
            <w:tcW w:w="887" w:type="dxa"/>
            <w:tcBorders>
              <w:top w:val="nil"/>
              <w:left w:val="nil"/>
              <w:bottom w:val="nil"/>
              <w:right w:val="single" w:sz="4" w:space="0" w:color="auto"/>
            </w:tcBorders>
            <w:shd w:val="clear" w:color="auto" w:fill="auto"/>
            <w:noWrap/>
            <w:vAlign w:val="bottom"/>
            <w:hideMark/>
          </w:tcPr>
          <w:p w14:paraId="0B3B021C"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250</w:t>
            </w:r>
          </w:p>
        </w:tc>
        <w:tc>
          <w:tcPr>
            <w:tcW w:w="887" w:type="dxa"/>
            <w:tcBorders>
              <w:top w:val="nil"/>
              <w:left w:val="nil"/>
              <w:bottom w:val="nil"/>
              <w:right w:val="single" w:sz="4" w:space="0" w:color="auto"/>
            </w:tcBorders>
            <w:shd w:val="clear" w:color="auto" w:fill="auto"/>
            <w:noWrap/>
            <w:vAlign w:val="bottom"/>
            <w:hideMark/>
          </w:tcPr>
          <w:p w14:paraId="71CC90F5"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250</w:t>
            </w:r>
          </w:p>
        </w:tc>
        <w:tc>
          <w:tcPr>
            <w:tcW w:w="887" w:type="dxa"/>
            <w:tcBorders>
              <w:top w:val="nil"/>
              <w:left w:val="nil"/>
              <w:bottom w:val="nil"/>
              <w:right w:val="single" w:sz="4" w:space="0" w:color="auto"/>
            </w:tcBorders>
            <w:shd w:val="clear" w:color="auto" w:fill="auto"/>
            <w:noWrap/>
            <w:vAlign w:val="bottom"/>
            <w:hideMark/>
          </w:tcPr>
          <w:p w14:paraId="4FE20E53"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250</w:t>
            </w:r>
          </w:p>
        </w:tc>
      </w:tr>
      <w:tr w:rsidR="000129DA" w:rsidRPr="00457B97" w14:paraId="102ECBC3" w14:textId="77777777" w:rsidTr="00946828">
        <w:trPr>
          <w:trHeight w:hRule="exact" w:val="113"/>
        </w:trPr>
        <w:tc>
          <w:tcPr>
            <w:tcW w:w="4960" w:type="dxa"/>
            <w:tcBorders>
              <w:top w:val="nil"/>
              <w:left w:val="single" w:sz="4" w:space="0" w:color="auto"/>
              <w:bottom w:val="nil"/>
              <w:right w:val="single" w:sz="4" w:space="0" w:color="auto"/>
            </w:tcBorders>
            <w:shd w:val="clear" w:color="auto" w:fill="auto"/>
            <w:noWrap/>
            <w:vAlign w:val="bottom"/>
            <w:hideMark/>
          </w:tcPr>
          <w:p w14:paraId="435061D7"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7DC65EAD"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3E2B106E"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15220FED"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56C9A0E8"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r>
      <w:tr w:rsidR="000129DA" w:rsidRPr="00457B97" w14:paraId="3904B596" w14:textId="77777777" w:rsidTr="00946828">
        <w:trPr>
          <w:trHeight w:val="300"/>
        </w:trPr>
        <w:tc>
          <w:tcPr>
            <w:tcW w:w="4960" w:type="dxa"/>
            <w:tcBorders>
              <w:top w:val="nil"/>
              <w:left w:val="single" w:sz="4" w:space="0" w:color="auto"/>
              <w:bottom w:val="nil"/>
              <w:right w:val="single" w:sz="4" w:space="0" w:color="auto"/>
            </w:tcBorders>
            <w:shd w:val="clear" w:color="auto" w:fill="auto"/>
            <w:noWrap/>
            <w:vAlign w:val="bottom"/>
            <w:hideMark/>
          </w:tcPr>
          <w:p w14:paraId="6E4BA565" w14:textId="77777777" w:rsidR="000129DA" w:rsidRPr="00457B97" w:rsidRDefault="000129DA" w:rsidP="00946828">
            <w:pPr>
              <w:spacing w:after="0" w:line="240" w:lineRule="auto"/>
              <w:rPr>
                <w:rFonts w:ascii="Calibri" w:eastAsia="Times New Roman" w:hAnsi="Calibri" w:cs="Calibri"/>
                <w:color w:val="2F75B5"/>
                <w:lang w:eastAsia="nb-NO"/>
              </w:rPr>
            </w:pPr>
            <w:r w:rsidRPr="00457B97">
              <w:rPr>
                <w:rFonts w:ascii="Calibri" w:eastAsia="Times New Roman" w:hAnsi="Calibri" w:cs="Calibri"/>
                <w:color w:val="2F75B5"/>
                <w:lang w:eastAsia="nb-NO"/>
              </w:rPr>
              <w:t>Undervisnings- og kulturlokaler</w:t>
            </w:r>
          </w:p>
        </w:tc>
        <w:tc>
          <w:tcPr>
            <w:tcW w:w="887" w:type="dxa"/>
            <w:tcBorders>
              <w:top w:val="nil"/>
              <w:left w:val="nil"/>
              <w:bottom w:val="nil"/>
              <w:right w:val="single" w:sz="4" w:space="0" w:color="auto"/>
            </w:tcBorders>
            <w:shd w:val="clear" w:color="auto" w:fill="auto"/>
            <w:noWrap/>
            <w:vAlign w:val="bottom"/>
            <w:hideMark/>
          </w:tcPr>
          <w:p w14:paraId="6714FE50" w14:textId="77777777" w:rsidR="000129DA" w:rsidRPr="00457B97" w:rsidRDefault="000129DA" w:rsidP="00946828">
            <w:pPr>
              <w:spacing w:after="0" w:line="240" w:lineRule="auto"/>
              <w:jc w:val="right"/>
              <w:rPr>
                <w:rFonts w:ascii="Calibri" w:eastAsia="Times New Roman" w:hAnsi="Calibri" w:cs="Calibri"/>
                <w:color w:val="2F75B5"/>
                <w:lang w:eastAsia="nb-NO"/>
              </w:rPr>
            </w:pPr>
            <w:r w:rsidRPr="00457B97">
              <w:rPr>
                <w:rFonts w:ascii="Calibri" w:eastAsia="Times New Roman" w:hAnsi="Calibri" w:cs="Calibri"/>
                <w:color w:val="2F75B5"/>
                <w:lang w:eastAsia="nb-NO"/>
              </w:rPr>
              <w:t>7 020</w:t>
            </w:r>
          </w:p>
        </w:tc>
        <w:tc>
          <w:tcPr>
            <w:tcW w:w="887" w:type="dxa"/>
            <w:tcBorders>
              <w:top w:val="nil"/>
              <w:left w:val="nil"/>
              <w:bottom w:val="nil"/>
              <w:right w:val="single" w:sz="4" w:space="0" w:color="auto"/>
            </w:tcBorders>
            <w:shd w:val="clear" w:color="auto" w:fill="auto"/>
            <w:noWrap/>
            <w:vAlign w:val="bottom"/>
            <w:hideMark/>
          </w:tcPr>
          <w:p w14:paraId="2B6D2F30" w14:textId="77777777" w:rsidR="000129DA" w:rsidRPr="00457B97" w:rsidRDefault="000129DA" w:rsidP="00946828">
            <w:pPr>
              <w:spacing w:after="0" w:line="240" w:lineRule="auto"/>
              <w:jc w:val="right"/>
              <w:rPr>
                <w:rFonts w:ascii="Calibri" w:eastAsia="Times New Roman" w:hAnsi="Calibri" w:cs="Calibri"/>
                <w:color w:val="2F75B5"/>
                <w:lang w:eastAsia="nb-NO"/>
              </w:rPr>
            </w:pPr>
            <w:r w:rsidRPr="00457B97">
              <w:rPr>
                <w:rFonts w:ascii="Calibri" w:eastAsia="Times New Roman" w:hAnsi="Calibri" w:cs="Calibri"/>
                <w:color w:val="2F75B5"/>
                <w:lang w:eastAsia="nb-NO"/>
              </w:rPr>
              <w:t>1 500</w:t>
            </w:r>
          </w:p>
        </w:tc>
        <w:tc>
          <w:tcPr>
            <w:tcW w:w="887" w:type="dxa"/>
            <w:tcBorders>
              <w:top w:val="nil"/>
              <w:left w:val="nil"/>
              <w:bottom w:val="nil"/>
              <w:right w:val="single" w:sz="4" w:space="0" w:color="auto"/>
            </w:tcBorders>
            <w:shd w:val="clear" w:color="auto" w:fill="auto"/>
            <w:noWrap/>
            <w:vAlign w:val="bottom"/>
            <w:hideMark/>
          </w:tcPr>
          <w:p w14:paraId="16B7FC0A" w14:textId="77777777" w:rsidR="000129DA" w:rsidRPr="00457B97" w:rsidRDefault="000129DA" w:rsidP="00946828">
            <w:pPr>
              <w:spacing w:after="0" w:line="240" w:lineRule="auto"/>
              <w:jc w:val="right"/>
              <w:rPr>
                <w:rFonts w:ascii="Calibri" w:eastAsia="Times New Roman" w:hAnsi="Calibri" w:cs="Calibri"/>
                <w:color w:val="2F75B5"/>
                <w:lang w:eastAsia="nb-NO"/>
              </w:rPr>
            </w:pPr>
            <w:r w:rsidRPr="00457B97">
              <w:rPr>
                <w:rFonts w:ascii="Calibri" w:eastAsia="Times New Roman" w:hAnsi="Calibri" w:cs="Calibri"/>
                <w:color w:val="2F75B5"/>
                <w:lang w:eastAsia="nb-NO"/>
              </w:rPr>
              <w:t>0</w:t>
            </w:r>
          </w:p>
        </w:tc>
        <w:tc>
          <w:tcPr>
            <w:tcW w:w="887" w:type="dxa"/>
            <w:tcBorders>
              <w:top w:val="nil"/>
              <w:left w:val="nil"/>
              <w:bottom w:val="nil"/>
              <w:right w:val="single" w:sz="4" w:space="0" w:color="auto"/>
            </w:tcBorders>
            <w:shd w:val="clear" w:color="auto" w:fill="auto"/>
            <w:noWrap/>
            <w:vAlign w:val="bottom"/>
            <w:hideMark/>
          </w:tcPr>
          <w:p w14:paraId="2B4CB691" w14:textId="77777777" w:rsidR="000129DA" w:rsidRPr="00457B97" w:rsidRDefault="000129DA" w:rsidP="00946828">
            <w:pPr>
              <w:spacing w:after="0" w:line="240" w:lineRule="auto"/>
              <w:jc w:val="right"/>
              <w:rPr>
                <w:rFonts w:ascii="Calibri" w:eastAsia="Times New Roman" w:hAnsi="Calibri" w:cs="Calibri"/>
                <w:color w:val="2F75B5"/>
                <w:lang w:eastAsia="nb-NO"/>
              </w:rPr>
            </w:pPr>
            <w:r w:rsidRPr="00457B97">
              <w:rPr>
                <w:rFonts w:ascii="Calibri" w:eastAsia="Times New Roman" w:hAnsi="Calibri" w:cs="Calibri"/>
                <w:color w:val="2F75B5"/>
                <w:lang w:eastAsia="nb-NO"/>
              </w:rPr>
              <w:t>0</w:t>
            </w:r>
          </w:p>
        </w:tc>
      </w:tr>
      <w:tr w:rsidR="000129DA" w:rsidRPr="00457B97" w14:paraId="354B65AD" w14:textId="77777777" w:rsidTr="00946828">
        <w:trPr>
          <w:trHeight w:val="300"/>
        </w:trPr>
        <w:tc>
          <w:tcPr>
            <w:tcW w:w="4960" w:type="dxa"/>
            <w:tcBorders>
              <w:top w:val="nil"/>
              <w:left w:val="single" w:sz="4" w:space="0" w:color="auto"/>
              <w:bottom w:val="nil"/>
              <w:right w:val="single" w:sz="4" w:space="0" w:color="auto"/>
            </w:tcBorders>
            <w:shd w:val="clear" w:color="auto" w:fill="auto"/>
            <w:noWrap/>
            <w:vAlign w:val="bottom"/>
            <w:hideMark/>
          </w:tcPr>
          <w:p w14:paraId="04B71E54" w14:textId="77777777" w:rsidR="000129DA" w:rsidRPr="00457B97" w:rsidRDefault="000129DA" w:rsidP="00946828">
            <w:pPr>
              <w:spacing w:after="0" w:line="240" w:lineRule="auto"/>
              <w:ind w:firstLineChars="100" w:firstLine="220"/>
              <w:rPr>
                <w:rFonts w:ascii="Calibri" w:eastAsia="Times New Roman" w:hAnsi="Calibri" w:cs="Calibri"/>
                <w:color w:val="000000"/>
                <w:lang w:eastAsia="nb-NO"/>
              </w:rPr>
            </w:pPr>
            <w:r w:rsidRPr="00457B97">
              <w:rPr>
                <w:rFonts w:ascii="Calibri" w:eastAsia="Times New Roman" w:hAnsi="Calibri" w:cs="Calibri"/>
                <w:color w:val="000000"/>
                <w:lang w:eastAsia="nb-NO"/>
              </w:rPr>
              <w:t>Skole og aktivitetshus*</w:t>
            </w:r>
          </w:p>
        </w:tc>
        <w:tc>
          <w:tcPr>
            <w:tcW w:w="887" w:type="dxa"/>
            <w:tcBorders>
              <w:top w:val="nil"/>
              <w:left w:val="nil"/>
              <w:bottom w:val="nil"/>
              <w:right w:val="single" w:sz="4" w:space="0" w:color="auto"/>
            </w:tcBorders>
            <w:shd w:val="clear" w:color="auto" w:fill="auto"/>
            <w:noWrap/>
            <w:vAlign w:val="bottom"/>
            <w:hideMark/>
          </w:tcPr>
          <w:p w14:paraId="00132009"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1 720</w:t>
            </w:r>
          </w:p>
        </w:tc>
        <w:tc>
          <w:tcPr>
            <w:tcW w:w="887" w:type="dxa"/>
            <w:tcBorders>
              <w:top w:val="nil"/>
              <w:left w:val="nil"/>
              <w:bottom w:val="nil"/>
              <w:right w:val="single" w:sz="4" w:space="0" w:color="auto"/>
            </w:tcBorders>
            <w:shd w:val="clear" w:color="auto" w:fill="auto"/>
            <w:noWrap/>
            <w:vAlign w:val="bottom"/>
            <w:hideMark/>
          </w:tcPr>
          <w:p w14:paraId="78C0B07D"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133FA699"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0BE6EE2A"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r>
      <w:tr w:rsidR="000129DA" w:rsidRPr="00457B97" w14:paraId="016B4F90" w14:textId="77777777" w:rsidTr="00946828">
        <w:trPr>
          <w:trHeight w:val="300"/>
        </w:trPr>
        <w:tc>
          <w:tcPr>
            <w:tcW w:w="4960" w:type="dxa"/>
            <w:tcBorders>
              <w:top w:val="nil"/>
              <w:left w:val="single" w:sz="4" w:space="0" w:color="auto"/>
              <w:bottom w:val="nil"/>
              <w:right w:val="single" w:sz="4" w:space="0" w:color="auto"/>
            </w:tcBorders>
            <w:shd w:val="clear" w:color="auto" w:fill="auto"/>
            <w:noWrap/>
            <w:vAlign w:val="bottom"/>
            <w:hideMark/>
          </w:tcPr>
          <w:p w14:paraId="28885BF7" w14:textId="77777777" w:rsidR="000129DA" w:rsidRPr="00457B97" w:rsidRDefault="000129DA" w:rsidP="00946828">
            <w:pPr>
              <w:spacing w:after="0" w:line="240" w:lineRule="auto"/>
              <w:ind w:firstLineChars="100" w:firstLine="220"/>
              <w:rPr>
                <w:rFonts w:ascii="Calibri" w:eastAsia="Times New Roman" w:hAnsi="Calibri" w:cs="Calibri"/>
                <w:color w:val="000000"/>
                <w:lang w:eastAsia="nb-NO"/>
              </w:rPr>
            </w:pPr>
            <w:r w:rsidRPr="00457B97">
              <w:rPr>
                <w:rFonts w:ascii="Calibri" w:eastAsia="Times New Roman" w:hAnsi="Calibri" w:cs="Calibri"/>
                <w:color w:val="000000"/>
                <w:lang w:eastAsia="nb-NO"/>
              </w:rPr>
              <w:t>Solavskjerming ungdomsskolen</w:t>
            </w:r>
          </w:p>
        </w:tc>
        <w:tc>
          <w:tcPr>
            <w:tcW w:w="887" w:type="dxa"/>
            <w:tcBorders>
              <w:top w:val="nil"/>
              <w:left w:val="nil"/>
              <w:bottom w:val="nil"/>
              <w:right w:val="single" w:sz="4" w:space="0" w:color="auto"/>
            </w:tcBorders>
            <w:shd w:val="clear" w:color="auto" w:fill="auto"/>
            <w:noWrap/>
            <w:vAlign w:val="bottom"/>
            <w:hideMark/>
          </w:tcPr>
          <w:p w14:paraId="123CDC77"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1 200</w:t>
            </w:r>
          </w:p>
        </w:tc>
        <w:tc>
          <w:tcPr>
            <w:tcW w:w="887" w:type="dxa"/>
            <w:tcBorders>
              <w:top w:val="nil"/>
              <w:left w:val="nil"/>
              <w:bottom w:val="nil"/>
              <w:right w:val="single" w:sz="4" w:space="0" w:color="auto"/>
            </w:tcBorders>
            <w:shd w:val="clear" w:color="auto" w:fill="auto"/>
            <w:noWrap/>
            <w:vAlign w:val="bottom"/>
            <w:hideMark/>
          </w:tcPr>
          <w:p w14:paraId="43E26A84"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1 500</w:t>
            </w:r>
          </w:p>
        </w:tc>
        <w:tc>
          <w:tcPr>
            <w:tcW w:w="887" w:type="dxa"/>
            <w:tcBorders>
              <w:top w:val="nil"/>
              <w:left w:val="nil"/>
              <w:bottom w:val="nil"/>
              <w:right w:val="single" w:sz="4" w:space="0" w:color="auto"/>
            </w:tcBorders>
            <w:shd w:val="clear" w:color="auto" w:fill="auto"/>
            <w:noWrap/>
            <w:vAlign w:val="bottom"/>
            <w:hideMark/>
          </w:tcPr>
          <w:p w14:paraId="601D2703"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596E8EDB"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r>
      <w:tr w:rsidR="000129DA" w:rsidRPr="00457B97" w14:paraId="06247479" w14:textId="77777777" w:rsidTr="00946828">
        <w:trPr>
          <w:trHeight w:val="300"/>
        </w:trPr>
        <w:tc>
          <w:tcPr>
            <w:tcW w:w="4960" w:type="dxa"/>
            <w:tcBorders>
              <w:top w:val="nil"/>
              <w:left w:val="single" w:sz="4" w:space="0" w:color="auto"/>
              <w:bottom w:val="nil"/>
              <w:right w:val="single" w:sz="4" w:space="0" w:color="auto"/>
            </w:tcBorders>
            <w:shd w:val="clear" w:color="auto" w:fill="auto"/>
            <w:noWrap/>
            <w:vAlign w:val="bottom"/>
            <w:hideMark/>
          </w:tcPr>
          <w:p w14:paraId="0CD7FF4A" w14:textId="77777777" w:rsidR="000129DA" w:rsidRPr="00457B97" w:rsidRDefault="000129DA" w:rsidP="00946828">
            <w:pPr>
              <w:spacing w:after="0" w:line="240" w:lineRule="auto"/>
              <w:ind w:firstLineChars="100" w:firstLine="220"/>
              <w:rPr>
                <w:rFonts w:ascii="Calibri" w:eastAsia="Times New Roman" w:hAnsi="Calibri" w:cs="Calibri"/>
                <w:color w:val="000000"/>
                <w:lang w:eastAsia="nb-NO"/>
              </w:rPr>
            </w:pPr>
            <w:r w:rsidRPr="00457B97">
              <w:rPr>
                <w:rFonts w:ascii="Calibri" w:eastAsia="Times New Roman" w:hAnsi="Calibri" w:cs="Calibri"/>
                <w:color w:val="000000"/>
                <w:lang w:eastAsia="nb-NO"/>
              </w:rPr>
              <w:t xml:space="preserve">Tatermillas hus </w:t>
            </w:r>
          </w:p>
        </w:tc>
        <w:tc>
          <w:tcPr>
            <w:tcW w:w="887" w:type="dxa"/>
            <w:tcBorders>
              <w:top w:val="nil"/>
              <w:left w:val="nil"/>
              <w:bottom w:val="nil"/>
              <w:right w:val="single" w:sz="4" w:space="0" w:color="auto"/>
            </w:tcBorders>
            <w:shd w:val="clear" w:color="auto" w:fill="auto"/>
            <w:noWrap/>
            <w:vAlign w:val="bottom"/>
            <w:hideMark/>
          </w:tcPr>
          <w:p w14:paraId="5569614C"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2 000</w:t>
            </w:r>
          </w:p>
        </w:tc>
        <w:tc>
          <w:tcPr>
            <w:tcW w:w="887" w:type="dxa"/>
            <w:tcBorders>
              <w:top w:val="nil"/>
              <w:left w:val="nil"/>
              <w:bottom w:val="nil"/>
              <w:right w:val="single" w:sz="4" w:space="0" w:color="auto"/>
            </w:tcBorders>
            <w:shd w:val="clear" w:color="auto" w:fill="auto"/>
            <w:noWrap/>
            <w:vAlign w:val="bottom"/>
            <w:hideMark/>
          </w:tcPr>
          <w:p w14:paraId="46C6746B"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466CF9E6"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5DBBBBE7"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r>
      <w:tr w:rsidR="000129DA" w:rsidRPr="00457B97" w14:paraId="4F7E0D88" w14:textId="77777777" w:rsidTr="00946828">
        <w:trPr>
          <w:trHeight w:val="300"/>
        </w:trPr>
        <w:tc>
          <w:tcPr>
            <w:tcW w:w="4960" w:type="dxa"/>
            <w:tcBorders>
              <w:top w:val="nil"/>
              <w:left w:val="single" w:sz="4" w:space="0" w:color="auto"/>
              <w:bottom w:val="nil"/>
              <w:right w:val="single" w:sz="4" w:space="0" w:color="auto"/>
            </w:tcBorders>
            <w:shd w:val="clear" w:color="auto" w:fill="auto"/>
            <w:noWrap/>
            <w:vAlign w:val="bottom"/>
            <w:hideMark/>
          </w:tcPr>
          <w:p w14:paraId="3F94FA7B" w14:textId="77777777" w:rsidR="000129DA" w:rsidRPr="00457B97" w:rsidRDefault="000129DA" w:rsidP="00946828">
            <w:pPr>
              <w:spacing w:after="0" w:line="240" w:lineRule="auto"/>
              <w:ind w:firstLineChars="100" w:firstLine="220"/>
              <w:rPr>
                <w:rFonts w:ascii="Calibri" w:eastAsia="Times New Roman" w:hAnsi="Calibri" w:cs="Calibri"/>
                <w:color w:val="000000"/>
                <w:lang w:eastAsia="nb-NO"/>
              </w:rPr>
            </w:pPr>
            <w:r w:rsidRPr="00457B97">
              <w:rPr>
                <w:rFonts w:ascii="Calibri" w:eastAsia="Times New Roman" w:hAnsi="Calibri" w:cs="Calibri"/>
                <w:color w:val="000000"/>
                <w:lang w:eastAsia="nb-NO"/>
              </w:rPr>
              <w:t>Tilskudd garasje Våler kirkelige fellesråd</w:t>
            </w:r>
          </w:p>
        </w:tc>
        <w:tc>
          <w:tcPr>
            <w:tcW w:w="887" w:type="dxa"/>
            <w:tcBorders>
              <w:top w:val="nil"/>
              <w:left w:val="nil"/>
              <w:bottom w:val="nil"/>
              <w:right w:val="single" w:sz="4" w:space="0" w:color="auto"/>
            </w:tcBorders>
            <w:shd w:val="clear" w:color="auto" w:fill="auto"/>
            <w:noWrap/>
            <w:vAlign w:val="bottom"/>
            <w:hideMark/>
          </w:tcPr>
          <w:p w14:paraId="515A272F"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2 100</w:t>
            </w:r>
          </w:p>
        </w:tc>
        <w:tc>
          <w:tcPr>
            <w:tcW w:w="887" w:type="dxa"/>
            <w:tcBorders>
              <w:top w:val="nil"/>
              <w:left w:val="nil"/>
              <w:bottom w:val="nil"/>
              <w:right w:val="single" w:sz="4" w:space="0" w:color="auto"/>
            </w:tcBorders>
            <w:shd w:val="clear" w:color="auto" w:fill="auto"/>
            <w:noWrap/>
            <w:vAlign w:val="bottom"/>
            <w:hideMark/>
          </w:tcPr>
          <w:p w14:paraId="0A9E2280"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6F9E359B"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237B627D"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r>
      <w:tr w:rsidR="000129DA" w:rsidRPr="00457B97" w14:paraId="274FDFFE" w14:textId="77777777" w:rsidTr="00946828">
        <w:trPr>
          <w:trHeight w:hRule="exact" w:val="113"/>
        </w:trPr>
        <w:tc>
          <w:tcPr>
            <w:tcW w:w="4960" w:type="dxa"/>
            <w:tcBorders>
              <w:top w:val="nil"/>
              <w:left w:val="single" w:sz="4" w:space="0" w:color="auto"/>
              <w:bottom w:val="nil"/>
              <w:right w:val="single" w:sz="4" w:space="0" w:color="auto"/>
            </w:tcBorders>
            <w:shd w:val="clear" w:color="auto" w:fill="auto"/>
            <w:noWrap/>
            <w:vAlign w:val="bottom"/>
            <w:hideMark/>
          </w:tcPr>
          <w:p w14:paraId="31D9F61F"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11C3C354"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1E292C9C"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2CA10DE7"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399F175B"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r>
      <w:tr w:rsidR="000129DA" w:rsidRPr="00457B97" w14:paraId="41490E63" w14:textId="77777777" w:rsidTr="00946828">
        <w:trPr>
          <w:trHeight w:val="300"/>
        </w:trPr>
        <w:tc>
          <w:tcPr>
            <w:tcW w:w="4960" w:type="dxa"/>
            <w:tcBorders>
              <w:top w:val="nil"/>
              <w:left w:val="single" w:sz="4" w:space="0" w:color="auto"/>
              <w:bottom w:val="nil"/>
              <w:right w:val="single" w:sz="4" w:space="0" w:color="auto"/>
            </w:tcBorders>
            <w:shd w:val="clear" w:color="auto" w:fill="auto"/>
            <w:noWrap/>
            <w:vAlign w:val="bottom"/>
            <w:hideMark/>
          </w:tcPr>
          <w:p w14:paraId="3E50D642" w14:textId="77777777" w:rsidR="000129DA" w:rsidRPr="00457B97" w:rsidRDefault="000129DA" w:rsidP="00946828">
            <w:pPr>
              <w:spacing w:after="0" w:line="240" w:lineRule="auto"/>
              <w:rPr>
                <w:rFonts w:ascii="Calibri" w:eastAsia="Times New Roman" w:hAnsi="Calibri" w:cs="Calibri"/>
                <w:color w:val="2F75B5"/>
                <w:lang w:eastAsia="nb-NO"/>
              </w:rPr>
            </w:pPr>
            <w:r w:rsidRPr="00457B97">
              <w:rPr>
                <w:rFonts w:ascii="Calibri" w:eastAsia="Times New Roman" w:hAnsi="Calibri" w:cs="Calibri"/>
                <w:color w:val="2F75B5"/>
                <w:lang w:eastAsia="nb-NO"/>
              </w:rPr>
              <w:t>Boliger</w:t>
            </w:r>
          </w:p>
        </w:tc>
        <w:tc>
          <w:tcPr>
            <w:tcW w:w="887" w:type="dxa"/>
            <w:tcBorders>
              <w:top w:val="nil"/>
              <w:left w:val="nil"/>
              <w:bottom w:val="nil"/>
              <w:right w:val="single" w:sz="4" w:space="0" w:color="auto"/>
            </w:tcBorders>
            <w:shd w:val="clear" w:color="auto" w:fill="auto"/>
            <w:noWrap/>
            <w:vAlign w:val="bottom"/>
            <w:hideMark/>
          </w:tcPr>
          <w:p w14:paraId="3E388AA7" w14:textId="77777777" w:rsidR="000129DA" w:rsidRPr="00457B97" w:rsidRDefault="000129DA" w:rsidP="00946828">
            <w:pPr>
              <w:spacing w:after="0" w:line="240" w:lineRule="auto"/>
              <w:jc w:val="right"/>
              <w:rPr>
                <w:rFonts w:ascii="Calibri" w:eastAsia="Times New Roman" w:hAnsi="Calibri" w:cs="Calibri"/>
                <w:color w:val="2F75B5"/>
                <w:lang w:eastAsia="nb-NO"/>
              </w:rPr>
            </w:pPr>
            <w:r w:rsidRPr="00457B97">
              <w:rPr>
                <w:rFonts w:ascii="Calibri" w:eastAsia="Times New Roman" w:hAnsi="Calibri" w:cs="Calibri"/>
                <w:color w:val="2F75B5"/>
                <w:lang w:eastAsia="nb-NO"/>
              </w:rPr>
              <w:t>200</w:t>
            </w:r>
          </w:p>
        </w:tc>
        <w:tc>
          <w:tcPr>
            <w:tcW w:w="887" w:type="dxa"/>
            <w:tcBorders>
              <w:top w:val="nil"/>
              <w:left w:val="nil"/>
              <w:bottom w:val="nil"/>
              <w:right w:val="single" w:sz="4" w:space="0" w:color="auto"/>
            </w:tcBorders>
            <w:shd w:val="clear" w:color="auto" w:fill="auto"/>
            <w:noWrap/>
            <w:vAlign w:val="bottom"/>
            <w:hideMark/>
          </w:tcPr>
          <w:p w14:paraId="1A2BF8FE" w14:textId="77777777" w:rsidR="000129DA" w:rsidRPr="00457B97" w:rsidRDefault="000129DA" w:rsidP="00946828">
            <w:pPr>
              <w:spacing w:after="0" w:line="240" w:lineRule="auto"/>
              <w:jc w:val="right"/>
              <w:rPr>
                <w:rFonts w:ascii="Calibri" w:eastAsia="Times New Roman" w:hAnsi="Calibri" w:cs="Calibri"/>
                <w:color w:val="2F75B5"/>
                <w:lang w:eastAsia="nb-NO"/>
              </w:rPr>
            </w:pPr>
            <w:r w:rsidRPr="00457B97">
              <w:rPr>
                <w:rFonts w:ascii="Calibri" w:eastAsia="Times New Roman" w:hAnsi="Calibri" w:cs="Calibri"/>
                <w:color w:val="2F75B5"/>
                <w:lang w:eastAsia="nb-NO"/>
              </w:rPr>
              <w:t>0</w:t>
            </w:r>
          </w:p>
        </w:tc>
        <w:tc>
          <w:tcPr>
            <w:tcW w:w="887" w:type="dxa"/>
            <w:tcBorders>
              <w:top w:val="nil"/>
              <w:left w:val="nil"/>
              <w:bottom w:val="nil"/>
              <w:right w:val="single" w:sz="4" w:space="0" w:color="auto"/>
            </w:tcBorders>
            <w:shd w:val="clear" w:color="auto" w:fill="auto"/>
            <w:noWrap/>
            <w:vAlign w:val="bottom"/>
            <w:hideMark/>
          </w:tcPr>
          <w:p w14:paraId="23FBF753" w14:textId="77777777" w:rsidR="000129DA" w:rsidRPr="00457B97" w:rsidRDefault="000129DA" w:rsidP="00946828">
            <w:pPr>
              <w:spacing w:after="0" w:line="240" w:lineRule="auto"/>
              <w:jc w:val="right"/>
              <w:rPr>
                <w:rFonts w:ascii="Calibri" w:eastAsia="Times New Roman" w:hAnsi="Calibri" w:cs="Calibri"/>
                <w:color w:val="2F75B5"/>
                <w:lang w:eastAsia="nb-NO"/>
              </w:rPr>
            </w:pPr>
            <w:r w:rsidRPr="00457B97">
              <w:rPr>
                <w:rFonts w:ascii="Calibri" w:eastAsia="Times New Roman" w:hAnsi="Calibri" w:cs="Calibri"/>
                <w:color w:val="2F75B5"/>
                <w:lang w:eastAsia="nb-NO"/>
              </w:rPr>
              <w:t>0</w:t>
            </w:r>
          </w:p>
        </w:tc>
        <w:tc>
          <w:tcPr>
            <w:tcW w:w="887" w:type="dxa"/>
            <w:tcBorders>
              <w:top w:val="nil"/>
              <w:left w:val="nil"/>
              <w:bottom w:val="nil"/>
              <w:right w:val="single" w:sz="4" w:space="0" w:color="auto"/>
            </w:tcBorders>
            <w:shd w:val="clear" w:color="auto" w:fill="auto"/>
            <w:noWrap/>
            <w:vAlign w:val="bottom"/>
            <w:hideMark/>
          </w:tcPr>
          <w:p w14:paraId="144BF6D5" w14:textId="77777777" w:rsidR="000129DA" w:rsidRPr="00457B97" w:rsidRDefault="000129DA" w:rsidP="00946828">
            <w:pPr>
              <w:spacing w:after="0" w:line="240" w:lineRule="auto"/>
              <w:jc w:val="right"/>
              <w:rPr>
                <w:rFonts w:ascii="Calibri" w:eastAsia="Times New Roman" w:hAnsi="Calibri" w:cs="Calibri"/>
                <w:color w:val="2F75B5"/>
                <w:lang w:eastAsia="nb-NO"/>
              </w:rPr>
            </w:pPr>
            <w:r w:rsidRPr="00457B97">
              <w:rPr>
                <w:rFonts w:ascii="Calibri" w:eastAsia="Times New Roman" w:hAnsi="Calibri" w:cs="Calibri"/>
                <w:color w:val="2F75B5"/>
                <w:lang w:eastAsia="nb-NO"/>
              </w:rPr>
              <w:t>0</w:t>
            </w:r>
          </w:p>
        </w:tc>
      </w:tr>
      <w:tr w:rsidR="000129DA" w:rsidRPr="00457B97" w14:paraId="3C244DC7" w14:textId="77777777" w:rsidTr="00946828">
        <w:trPr>
          <w:trHeight w:val="300"/>
        </w:trPr>
        <w:tc>
          <w:tcPr>
            <w:tcW w:w="4960" w:type="dxa"/>
            <w:tcBorders>
              <w:top w:val="nil"/>
              <w:left w:val="single" w:sz="4" w:space="0" w:color="auto"/>
              <w:bottom w:val="nil"/>
              <w:right w:val="single" w:sz="4" w:space="0" w:color="auto"/>
            </w:tcBorders>
            <w:shd w:val="clear" w:color="auto" w:fill="auto"/>
            <w:noWrap/>
            <w:vAlign w:val="bottom"/>
            <w:hideMark/>
          </w:tcPr>
          <w:p w14:paraId="2AB9D0F8" w14:textId="77777777" w:rsidR="000129DA" w:rsidRPr="00457B97" w:rsidRDefault="000129DA" w:rsidP="00946828">
            <w:pPr>
              <w:spacing w:after="0" w:line="240" w:lineRule="auto"/>
              <w:ind w:firstLineChars="100" w:firstLine="220"/>
              <w:rPr>
                <w:rFonts w:ascii="Calibri" w:eastAsia="Times New Roman" w:hAnsi="Calibri" w:cs="Calibri"/>
                <w:color w:val="000000"/>
                <w:lang w:eastAsia="nb-NO"/>
              </w:rPr>
            </w:pPr>
            <w:r w:rsidRPr="00457B97">
              <w:rPr>
                <w:rFonts w:ascii="Calibri" w:eastAsia="Times New Roman" w:hAnsi="Calibri" w:cs="Calibri"/>
                <w:color w:val="000000"/>
                <w:lang w:eastAsia="nb-NO"/>
              </w:rPr>
              <w:t>Renovering Løytnantveien 16*</w:t>
            </w:r>
          </w:p>
        </w:tc>
        <w:tc>
          <w:tcPr>
            <w:tcW w:w="887" w:type="dxa"/>
            <w:tcBorders>
              <w:top w:val="nil"/>
              <w:left w:val="nil"/>
              <w:bottom w:val="nil"/>
              <w:right w:val="single" w:sz="4" w:space="0" w:color="auto"/>
            </w:tcBorders>
            <w:shd w:val="clear" w:color="auto" w:fill="auto"/>
            <w:noWrap/>
            <w:vAlign w:val="bottom"/>
            <w:hideMark/>
          </w:tcPr>
          <w:p w14:paraId="35928E3D"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200</w:t>
            </w:r>
          </w:p>
        </w:tc>
        <w:tc>
          <w:tcPr>
            <w:tcW w:w="887" w:type="dxa"/>
            <w:tcBorders>
              <w:top w:val="nil"/>
              <w:left w:val="nil"/>
              <w:bottom w:val="nil"/>
              <w:right w:val="single" w:sz="4" w:space="0" w:color="auto"/>
            </w:tcBorders>
            <w:shd w:val="clear" w:color="auto" w:fill="auto"/>
            <w:noWrap/>
            <w:vAlign w:val="bottom"/>
            <w:hideMark/>
          </w:tcPr>
          <w:p w14:paraId="52679353"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6A8BB6D5"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0CF207DC"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r>
      <w:tr w:rsidR="000129DA" w:rsidRPr="00457B97" w14:paraId="03DA4859" w14:textId="77777777" w:rsidTr="00946828">
        <w:trPr>
          <w:trHeight w:hRule="exact" w:val="113"/>
        </w:trPr>
        <w:tc>
          <w:tcPr>
            <w:tcW w:w="4960" w:type="dxa"/>
            <w:tcBorders>
              <w:top w:val="nil"/>
              <w:left w:val="single" w:sz="4" w:space="0" w:color="auto"/>
              <w:bottom w:val="nil"/>
              <w:right w:val="single" w:sz="4" w:space="0" w:color="auto"/>
            </w:tcBorders>
            <w:shd w:val="clear" w:color="auto" w:fill="auto"/>
            <w:noWrap/>
            <w:vAlign w:val="bottom"/>
            <w:hideMark/>
          </w:tcPr>
          <w:p w14:paraId="57C89060"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44579ED9"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7075BADA"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6F8E3D18"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3ECAC452"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r>
      <w:tr w:rsidR="000129DA" w:rsidRPr="00457B97" w14:paraId="31744776" w14:textId="77777777" w:rsidTr="00946828">
        <w:trPr>
          <w:trHeight w:val="300"/>
        </w:trPr>
        <w:tc>
          <w:tcPr>
            <w:tcW w:w="4960" w:type="dxa"/>
            <w:tcBorders>
              <w:top w:val="nil"/>
              <w:left w:val="single" w:sz="4" w:space="0" w:color="auto"/>
              <w:bottom w:val="nil"/>
              <w:right w:val="single" w:sz="4" w:space="0" w:color="auto"/>
            </w:tcBorders>
            <w:shd w:val="clear" w:color="auto" w:fill="auto"/>
            <w:noWrap/>
            <w:vAlign w:val="bottom"/>
            <w:hideMark/>
          </w:tcPr>
          <w:p w14:paraId="6816278A" w14:textId="77777777" w:rsidR="000129DA" w:rsidRPr="00457B97" w:rsidRDefault="000129DA" w:rsidP="00946828">
            <w:pPr>
              <w:spacing w:after="0" w:line="240" w:lineRule="auto"/>
              <w:rPr>
                <w:rFonts w:ascii="Calibri" w:eastAsia="Times New Roman" w:hAnsi="Calibri" w:cs="Calibri"/>
                <w:color w:val="2F75B5"/>
                <w:lang w:eastAsia="nb-NO"/>
              </w:rPr>
            </w:pPr>
            <w:r w:rsidRPr="00457B97">
              <w:rPr>
                <w:rFonts w:ascii="Calibri" w:eastAsia="Times New Roman" w:hAnsi="Calibri" w:cs="Calibri"/>
                <w:color w:val="2F75B5"/>
                <w:lang w:eastAsia="nb-NO"/>
              </w:rPr>
              <w:t>IKT og annet</w:t>
            </w:r>
          </w:p>
        </w:tc>
        <w:tc>
          <w:tcPr>
            <w:tcW w:w="887" w:type="dxa"/>
            <w:tcBorders>
              <w:top w:val="nil"/>
              <w:left w:val="nil"/>
              <w:bottom w:val="nil"/>
              <w:right w:val="single" w:sz="4" w:space="0" w:color="auto"/>
            </w:tcBorders>
            <w:shd w:val="clear" w:color="auto" w:fill="auto"/>
            <w:noWrap/>
            <w:vAlign w:val="bottom"/>
            <w:hideMark/>
          </w:tcPr>
          <w:p w14:paraId="34F7D597" w14:textId="77777777" w:rsidR="000129DA" w:rsidRPr="00457B97" w:rsidRDefault="000129DA" w:rsidP="00946828">
            <w:pPr>
              <w:spacing w:after="0" w:line="240" w:lineRule="auto"/>
              <w:jc w:val="right"/>
              <w:rPr>
                <w:rFonts w:ascii="Calibri" w:eastAsia="Times New Roman" w:hAnsi="Calibri" w:cs="Calibri"/>
                <w:color w:val="2F75B5"/>
                <w:lang w:eastAsia="nb-NO"/>
              </w:rPr>
            </w:pPr>
            <w:r w:rsidRPr="00457B97">
              <w:rPr>
                <w:rFonts w:ascii="Calibri" w:eastAsia="Times New Roman" w:hAnsi="Calibri" w:cs="Calibri"/>
                <w:color w:val="2F75B5"/>
                <w:lang w:eastAsia="nb-NO"/>
              </w:rPr>
              <w:t>1 440</w:t>
            </w:r>
          </w:p>
        </w:tc>
        <w:tc>
          <w:tcPr>
            <w:tcW w:w="887" w:type="dxa"/>
            <w:tcBorders>
              <w:top w:val="nil"/>
              <w:left w:val="nil"/>
              <w:bottom w:val="nil"/>
              <w:right w:val="single" w:sz="4" w:space="0" w:color="auto"/>
            </w:tcBorders>
            <w:shd w:val="clear" w:color="auto" w:fill="auto"/>
            <w:noWrap/>
            <w:vAlign w:val="bottom"/>
            <w:hideMark/>
          </w:tcPr>
          <w:p w14:paraId="22C9D062" w14:textId="77777777" w:rsidR="000129DA" w:rsidRPr="00457B97" w:rsidRDefault="000129DA" w:rsidP="00946828">
            <w:pPr>
              <w:spacing w:after="0" w:line="240" w:lineRule="auto"/>
              <w:jc w:val="right"/>
              <w:rPr>
                <w:rFonts w:ascii="Calibri" w:eastAsia="Times New Roman" w:hAnsi="Calibri" w:cs="Calibri"/>
                <w:color w:val="2F75B5"/>
                <w:lang w:eastAsia="nb-NO"/>
              </w:rPr>
            </w:pPr>
            <w:r w:rsidRPr="00457B97">
              <w:rPr>
                <w:rFonts w:ascii="Calibri" w:eastAsia="Times New Roman" w:hAnsi="Calibri" w:cs="Calibri"/>
                <w:color w:val="2F75B5"/>
                <w:lang w:eastAsia="nb-NO"/>
              </w:rPr>
              <w:t>2 150</w:t>
            </w:r>
          </w:p>
        </w:tc>
        <w:tc>
          <w:tcPr>
            <w:tcW w:w="887" w:type="dxa"/>
            <w:tcBorders>
              <w:top w:val="nil"/>
              <w:left w:val="nil"/>
              <w:bottom w:val="nil"/>
              <w:right w:val="single" w:sz="4" w:space="0" w:color="auto"/>
            </w:tcBorders>
            <w:shd w:val="clear" w:color="auto" w:fill="auto"/>
            <w:noWrap/>
            <w:vAlign w:val="bottom"/>
            <w:hideMark/>
          </w:tcPr>
          <w:p w14:paraId="334C00DD" w14:textId="77777777" w:rsidR="000129DA" w:rsidRPr="00457B97" w:rsidRDefault="000129DA" w:rsidP="00946828">
            <w:pPr>
              <w:spacing w:after="0" w:line="240" w:lineRule="auto"/>
              <w:jc w:val="right"/>
              <w:rPr>
                <w:rFonts w:ascii="Calibri" w:eastAsia="Times New Roman" w:hAnsi="Calibri" w:cs="Calibri"/>
                <w:color w:val="2F75B5"/>
                <w:lang w:eastAsia="nb-NO"/>
              </w:rPr>
            </w:pPr>
            <w:r w:rsidRPr="00457B97">
              <w:rPr>
                <w:rFonts w:ascii="Calibri" w:eastAsia="Times New Roman" w:hAnsi="Calibri" w:cs="Calibri"/>
                <w:color w:val="2F75B5"/>
                <w:lang w:eastAsia="nb-NO"/>
              </w:rPr>
              <w:t>400</w:t>
            </w:r>
          </w:p>
        </w:tc>
        <w:tc>
          <w:tcPr>
            <w:tcW w:w="887" w:type="dxa"/>
            <w:tcBorders>
              <w:top w:val="nil"/>
              <w:left w:val="nil"/>
              <w:bottom w:val="nil"/>
              <w:right w:val="single" w:sz="4" w:space="0" w:color="auto"/>
            </w:tcBorders>
            <w:shd w:val="clear" w:color="auto" w:fill="auto"/>
            <w:noWrap/>
            <w:vAlign w:val="bottom"/>
            <w:hideMark/>
          </w:tcPr>
          <w:p w14:paraId="05CA0025" w14:textId="77777777" w:rsidR="000129DA" w:rsidRPr="00457B97" w:rsidRDefault="000129DA" w:rsidP="00946828">
            <w:pPr>
              <w:spacing w:after="0" w:line="240" w:lineRule="auto"/>
              <w:jc w:val="right"/>
              <w:rPr>
                <w:rFonts w:ascii="Calibri" w:eastAsia="Times New Roman" w:hAnsi="Calibri" w:cs="Calibri"/>
                <w:color w:val="2F75B5"/>
                <w:lang w:eastAsia="nb-NO"/>
              </w:rPr>
            </w:pPr>
            <w:r w:rsidRPr="00457B97">
              <w:rPr>
                <w:rFonts w:ascii="Calibri" w:eastAsia="Times New Roman" w:hAnsi="Calibri" w:cs="Calibri"/>
                <w:color w:val="2F75B5"/>
                <w:lang w:eastAsia="nb-NO"/>
              </w:rPr>
              <w:t>150</w:t>
            </w:r>
          </w:p>
        </w:tc>
      </w:tr>
      <w:tr w:rsidR="000129DA" w:rsidRPr="00457B97" w14:paraId="36A38EAD" w14:textId="77777777" w:rsidTr="00946828">
        <w:trPr>
          <w:trHeight w:val="300"/>
        </w:trPr>
        <w:tc>
          <w:tcPr>
            <w:tcW w:w="4960" w:type="dxa"/>
            <w:tcBorders>
              <w:top w:val="nil"/>
              <w:left w:val="single" w:sz="4" w:space="0" w:color="auto"/>
              <w:bottom w:val="nil"/>
              <w:right w:val="single" w:sz="4" w:space="0" w:color="auto"/>
            </w:tcBorders>
            <w:shd w:val="clear" w:color="auto" w:fill="auto"/>
            <w:noWrap/>
            <w:vAlign w:val="bottom"/>
            <w:hideMark/>
          </w:tcPr>
          <w:p w14:paraId="54E6404D" w14:textId="77777777" w:rsidR="000129DA" w:rsidRPr="00457B97" w:rsidRDefault="000129DA" w:rsidP="00946828">
            <w:pPr>
              <w:spacing w:after="0" w:line="240" w:lineRule="auto"/>
              <w:ind w:firstLineChars="100" w:firstLine="220"/>
              <w:rPr>
                <w:rFonts w:ascii="Calibri" w:eastAsia="Times New Roman" w:hAnsi="Calibri" w:cs="Calibri"/>
                <w:color w:val="000000"/>
                <w:lang w:eastAsia="nb-NO"/>
              </w:rPr>
            </w:pPr>
            <w:r w:rsidRPr="00457B97">
              <w:rPr>
                <w:rFonts w:ascii="Calibri" w:eastAsia="Times New Roman" w:hAnsi="Calibri" w:cs="Calibri"/>
                <w:color w:val="000000"/>
                <w:lang w:eastAsia="nb-NO"/>
              </w:rPr>
              <w:t>Oppgradering Acos Websak</w:t>
            </w:r>
          </w:p>
        </w:tc>
        <w:tc>
          <w:tcPr>
            <w:tcW w:w="887" w:type="dxa"/>
            <w:tcBorders>
              <w:top w:val="nil"/>
              <w:left w:val="nil"/>
              <w:bottom w:val="nil"/>
              <w:right w:val="single" w:sz="4" w:space="0" w:color="auto"/>
            </w:tcBorders>
            <w:shd w:val="clear" w:color="auto" w:fill="auto"/>
            <w:noWrap/>
            <w:vAlign w:val="bottom"/>
            <w:hideMark/>
          </w:tcPr>
          <w:p w14:paraId="203D99EC"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440</w:t>
            </w:r>
          </w:p>
        </w:tc>
        <w:tc>
          <w:tcPr>
            <w:tcW w:w="887" w:type="dxa"/>
            <w:tcBorders>
              <w:top w:val="nil"/>
              <w:left w:val="nil"/>
              <w:bottom w:val="nil"/>
              <w:right w:val="single" w:sz="4" w:space="0" w:color="auto"/>
            </w:tcBorders>
            <w:shd w:val="clear" w:color="auto" w:fill="auto"/>
            <w:noWrap/>
            <w:vAlign w:val="bottom"/>
            <w:hideMark/>
          </w:tcPr>
          <w:p w14:paraId="7646C54D"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140C219F"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307293F9"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r>
      <w:tr w:rsidR="000129DA" w:rsidRPr="00457B97" w14:paraId="207FB344" w14:textId="77777777" w:rsidTr="00946828">
        <w:trPr>
          <w:trHeight w:val="300"/>
        </w:trPr>
        <w:tc>
          <w:tcPr>
            <w:tcW w:w="4960" w:type="dxa"/>
            <w:tcBorders>
              <w:top w:val="nil"/>
              <w:left w:val="single" w:sz="4" w:space="0" w:color="auto"/>
              <w:bottom w:val="nil"/>
              <w:right w:val="single" w:sz="4" w:space="0" w:color="auto"/>
            </w:tcBorders>
            <w:shd w:val="clear" w:color="auto" w:fill="auto"/>
            <w:noWrap/>
            <w:vAlign w:val="bottom"/>
            <w:hideMark/>
          </w:tcPr>
          <w:p w14:paraId="3BA546CF" w14:textId="77777777" w:rsidR="000129DA" w:rsidRPr="00457B97" w:rsidRDefault="000129DA" w:rsidP="00946828">
            <w:pPr>
              <w:spacing w:after="0" w:line="240" w:lineRule="auto"/>
              <w:ind w:firstLineChars="100" w:firstLine="220"/>
              <w:rPr>
                <w:rFonts w:ascii="Calibri" w:eastAsia="Times New Roman" w:hAnsi="Calibri" w:cs="Calibri"/>
                <w:color w:val="000000"/>
                <w:lang w:eastAsia="nb-NO"/>
              </w:rPr>
            </w:pPr>
            <w:r w:rsidRPr="00457B97">
              <w:rPr>
                <w:rFonts w:ascii="Calibri" w:eastAsia="Times New Roman" w:hAnsi="Calibri" w:cs="Calibri"/>
                <w:color w:val="000000"/>
                <w:lang w:eastAsia="nb-NO"/>
              </w:rPr>
              <w:t>Fiber til VOS</w:t>
            </w:r>
          </w:p>
        </w:tc>
        <w:tc>
          <w:tcPr>
            <w:tcW w:w="887" w:type="dxa"/>
            <w:tcBorders>
              <w:top w:val="nil"/>
              <w:left w:val="nil"/>
              <w:bottom w:val="nil"/>
              <w:right w:val="single" w:sz="4" w:space="0" w:color="auto"/>
            </w:tcBorders>
            <w:shd w:val="clear" w:color="auto" w:fill="auto"/>
            <w:noWrap/>
            <w:vAlign w:val="bottom"/>
            <w:hideMark/>
          </w:tcPr>
          <w:p w14:paraId="4E9A435F"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200</w:t>
            </w:r>
          </w:p>
        </w:tc>
        <w:tc>
          <w:tcPr>
            <w:tcW w:w="887" w:type="dxa"/>
            <w:tcBorders>
              <w:top w:val="nil"/>
              <w:left w:val="nil"/>
              <w:bottom w:val="nil"/>
              <w:right w:val="single" w:sz="4" w:space="0" w:color="auto"/>
            </w:tcBorders>
            <w:shd w:val="clear" w:color="auto" w:fill="auto"/>
            <w:noWrap/>
            <w:vAlign w:val="bottom"/>
            <w:hideMark/>
          </w:tcPr>
          <w:p w14:paraId="0F177AFE"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12D60FD5"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392A22A4"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r>
      <w:tr w:rsidR="000129DA" w:rsidRPr="00457B97" w14:paraId="341D8826" w14:textId="77777777" w:rsidTr="00946828">
        <w:trPr>
          <w:trHeight w:val="300"/>
        </w:trPr>
        <w:tc>
          <w:tcPr>
            <w:tcW w:w="4960" w:type="dxa"/>
            <w:tcBorders>
              <w:top w:val="nil"/>
              <w:left w:val="single" w:sz="4" w:space="0" w:color="auto"/>
              <w:bottom w:val="nil"/>
              <w:right w:val="single" w:sz="4" w:space="0" w:color="auto"/>
            </w:tcBorders>
            <w:shd w:val="clear" w:color="auto" w:fill="auto"/>
            <w:noWrap/>
            <w:vAlign w:val="bottom"/>
            <w:hideMark/>
          </w:tcPr>
          <w:p w14:paraId="5E0CE855" w14:textId="702E5195" w:rsidR="000129DA" w:rsidRPr="00457B97" w:rsidRDefault="000129DA" w:rsidP="00946828">
            <w:pPr>
              <w:spacing w:after="0" w:line="240" w:lineRule="auto"/>
              <w:ind w:firstLineChars="100" w:firstLine="220"/>
              <w:rPr>
                <w:rFonts w:ascii="Calibri" w:eastAsia="Times New Roman" w:hAnsi="Calibri" w:cs="Calibri"/>
                <w:color w:val="000000"/>
                <w:lang w:eastAsia="nb-NO"/>
              </w:rPr>
            </w:pPr>
            <w:r w:rsidRPr="00457B97">
              <w:rPr>
                <w:rFonts w:ascii="Calibri" w:eastAsia="Times New Roman" w:hAnsi="Calibri" w:cs="Calibri"/>
                <w:color w:val="000000"/>
                <w:lang w:eastAsia="nb-NO"/>
              </w:rPr>
              <w:t xml:space="preserve">Visma </w:t>
            </w:r>
            <w:r w:rsidR="00946828">
              <w:rPr>
                <w:rFonts w:ascii="Calibri" w:eastAsia="Times New Roman" w:hAnsi="Calibri" w:cs="Calibri"/>
                <w:color w:val="000000"/>
                <w:lang w:eastAsia="nb-NO"/>
              </w:rPr>
              <w:t>E</w:t>
            </w:r>
            <w:r w:rsidRPr="00457B97">
              <w:rPr>
                <w:rFonts w:ascii="Calibri" w:eastAsia="Times New Roman" w:hAnsi="Calibri" w:cs="Calibri"/>
                <w:color w:val="000000"/>
                <w:lang w:eastAsia="nb-NO"/>
              </w:rPr>
              <w:t>ntprise skyløsning</w:t>
            </w:r>
          </w:p>
        </w:tc>
        <w:tc>
          <w:tcPr>
            <w:tcW w:w="887" w:type="dxa"/>
            <w:tcBorders>
              <w:top w:val="nil"/>
              <w:left w:val="nil"/>
              <w:bottom w:val="nil"/>
              <w:right w:val="single" w:sz="4" w:space="0" w:color="auto"/>
            </w:tcBorders>
            <w:shd w:val="clear" w:color="auto" w:fill="auto"/>
            <w:noWrap/>
            <w:vAlign w:val="bottom"/>
            <w:hideMark/>
          </w:tcPr>
          <w:p w14:paraId="3039DA4C"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140</w:t>
            </w:r>
          </w:p>
        </w:tc>
        <w:tc>
          <w:tcPr>
            <w:tcW w:w="887" w:type="dxa"/>
            <w:tcBorders>
              <w:top w:val="nil"/>
              <w:left w:val="nil"/>
              <w:bottom w:val="nil"/>
              <w:right w:val="single" w:sz="4" w:space="0" w:color="auto"/>
            </w:tcBorders>
            <w:shd w:val="clear" w:color="auto" w:fill="auto"/>
            <w:noWrap/>
            <w:vAlign w:val="bottom"/>
            <w:hideMark/>
          </w:tcPr>
          <w:p w14:paraId="36787226"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45BFDBCB"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6C5FD93A"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r>
      <w:tr w:rsidR="000129DA" w:rsidRPr="00457B97" w14:paraId="55CB6959" w14:textId="77777777" w:rsidTr="00946828">
        <w:trPr>
          <w:trHeight w:val="300"/>
        </w:trPr>
        <w:tc>
          <w:tcPr>
            <w:tcW w:w="4960" w:type="dxa"/>
            <w:tcBorders>
              <w:top w:val="nil"/>
              <w:left w:val="single" w:sz="4" w:space="0" w:color="auto"/>
              <w:bottom w:val="nil"/>
              <w:right w:val="single" w:sz="4" w:space="0" w:color="auto"/>
            </w:tcBorders>
            <w:shd w:val="clear" w:color="auto" w:fill="auto"/>
            <w:noWrap/>
            <w:vAlign w:val="bottom"/>
            <w:hideMark/>
          </w:tcPr>
          <w:p w14:paraId="6BFCD9DE" w14:textId="77777777" w:rsidR="000129DA" w:rsidRPr="00457B97" w:rsidRDefault="000129DA" w:rsidP="00946828">
            <w:pPr>
              <w:spacing w:after="0" w:line="240" w:lineRule="auto"/>
              <w:ind w:firstLineChars="100" w:firstLine="220"/>
              <w:rPr>
                <w:rFonts w:ascii="Calibri" w:eastAsia="Times New Roman" w:hAnsi="Calibri" w:cs="Calibri"/>
                <w:color w:val="000000"/>
                <w:lang w:eastAsia="nb-NO"/>
              </w:rPr>
            </w:pPr>
            <w:r w:rsidRPr="00457B97">
              <w:rPr>
                <w:rFonts w:ascii="Calibri" w:eastAsia="Times New Roman" w:hAnsi="Calibri" w:cs="Calibri"/>
                <w:color w:val="000000"/>
                <w:lang w:eastAsia="nb-NO"/>
              </w:rPr>
              <w:t>Terskel Sørsåssjøen</w:t>
            </w:r>
          </w:p>
        </w:tc>
        <w:tc>
          <w:tcPr>
            <w:tcW w:w="887" w:type="dxa"/>
            <w:tcBorders>
              <w:top w:val="nil"/>
              <w:left w:val="nil"/>
              <w:bottom w:val="nil"/>
              <w:right w:val="single" w:sz="4" w:space="0" w:color="auto"/>
            </w:tcBorders>
            <w:shd w:val="clear" w:color="auto" w:fill="auto"/>
            <w:noWrap/>
            <w:vAlign w:val="bottom"/>
            <w:hideMark/>
          </w:tcPr>
          <w:p w14:paraId="5E3EFF1A"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260</w:t>
            </w:r>
          </w:p>
        </w:tc>
        <w:tc>
          <w:tcPr>
            <w:tcW w:w="887" w:type="dxa"/>
            <w:tcBorders>
              <w:top w:val="nil"/>
              <w:left w:val="nil"/>
              <w:bottom w:val="nil"/>
              <w:right w:val="single" w:sz="4" w:space="0" w:color="auto"/>
            </w:tcBorders>
            <w:shd w:val="clear" w:color="auto" w:fill="auto"/>
            <w:noWrap/>
            <w:vAlign w:val="bottom"/>
            <w:hideMark/>
          </w:tcPr>
          <w:p w14:paraId="31CD6030"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2EEFDFD0"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436A0840"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r>
      <w:tr w:rsidR="000129DA" w:rsidRPr="00457B97" w14:paraId="3D33ED7D" w14:textId="77777777" w:rsidTr="00946828">
        <w:trPr>
          <w:trHeight w:val="300"/>
        </w:trPr>
        <w:tc>
          <w:tcPr>
            <w:tcW w:w="4960" w:type="dxa"/>
            <w:tcBorders>
              <w:top w:val="nil"/>
              <w:left w:val="single" w:sz="4" w:space="0" w:color="auto"/>
              <w:bottom w:val="nil"/>
              <w:right w:val="single" w:sz="4" w:space="0" w:color="auto"/>
            </w:tcBorders>
            <w:shd w:val="clear" w:color="auto" w:fill="auto"/>
            <w:noWrap/>
            <w:vAlign w:val="bottom"/>
            <w:hideMark/>
          </w:tcPr>
          <w:p w14:paraId="77955CF6" w14:textId="77777777" w:rsidR="000129DA" w:rsidRPr="00457B97" w:rsidRDefault="000129DA" w:rsidP="00946828">
            <w:pPr>
              <w:spacing w:after="0" w:line="240" w:lineRule="auto"/>
              <w:ind w:firstLineChars="100" w:firstLine="220"/>
              <w:rPr>
                <w:rFonts w:ascii="Calibri" w:eastAsia="Times New Roman" w:hAnsi="Calibri" w:cs="Calibri"/>
                <w:color w:val="000000"/>
                <w:lang w:eastAsia="nb-NO"/>
              </w:rPr>
            </w:pPr>
            <w:r w:rsidRPr="00457B97">
              <w:rPr>
                <w:rFonts w:ascii="Calibri" w:eastAsia="Times New Roman" w:hAnsi="Calibri" w:cs="Calibri"/>
                <w:color w:val="000000"/>
                <w:lang w:eastAsia="nb-NO"/>
              </w:rPr>
              <w:t>Inventar og utstyr teknisk</w:t>
            </w:r>
          </w:p>
        </w:tc>
        <w:tc>
          <w:tcPr>
            <w:tcW w:w="887" w:type="dxa"/>
            <w:tcBorders>
              <w:top w:val="nil"/>
              <w:left w:val="nil"/>
              <w:bottom w:val="nil"/>
              <w:right w:val="single" w:sz="4" w:space="0" w:color="auto"/>
            </w:tcBorders>
            <w:shd w:val="clear" w:color="auto" w:fill="auto"/>
            <w:noWrap/>
            <w:vAlign w:val="bottom"/>
            <w:hideMark/>
          </w:tcPr>
          <w:p w14:paraId="381C3D35"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250</w:t>
            </w:r>
          </w:p>
        </w:tc>
        <w:tc>
          <w:tcPr>
            <w:tcW w:w="887" w:type="dxa"/>
            <w:tcBorders>
              <w:top w:val="nil"/>
              <w:left w:val="nil"/>
              <w:bottom w:val="nil"/>
              <w:right w:val="single" w:sz="4" w:space="0" w:color="auto"/>
            </w:tcBorders>
            <w:shd w:val="clear" w:color="auto" w:fill="auto"/>
            <w:noWrap/>
            <w:vAlign w:val="bottom"/>
            <w:hideMark/>
          </w:tcPr>
          <w:p w14:paraId="2E64ED33"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70EC9A49"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250</w:t>
            </w:r>
          </w:p>
        </w:tc>
        <w:tc>
          <w:tcPr>
            <w:tcW w:w="887" w:type="dxa"/>
            <w:tcBorders>
              <w:top w:val="nil"/>
              <w:left w:val="nil"/>
              <w:bottom w:val="nil"/>
              <w:right w:val="single" w:sz="4" w:space="0" w:color="auto"/>
            </w:tcBorders>
            <w:shd w:val="clear" w:color="auto" w:fill="auto"/>
            <w:noWrap/>
            <w:vAlign w:val="bottom"/>
            <w:hideMark/>
          </w:tcPr>
          <w:p w14:paraId="3FE7DDC7"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r>
      <w:tr w:rsidR="000129DA" w:rsidRPr="00457B97" w14:paraId="4579E8AF" w14:textId="77777777" w:rsidTr="00946828">
        <w:trPr>
          <w:trHeight w:val="300"/>
        </w:trPr>
        <w:tc>
          <w:tcPr>
            <w:tcW w:w="4960" w:type="dxa"/>
            <w:tcBorders>
              <w:top w:val="nil"/>
              <w:left w:val="single" w:sz="4" w:space="0" w:color="auto"/>
              <w:bottom w:val="nil"/>
              <w:right w:val="single" w:sz="4" w:space="0" w:color="auto"/>
            </w:tcBorders>
            <w:shd w:val="clear" w:color="auto" w:fill="auto"/>
            <w:noWrap/>
            <w:vAlign w:val="bottom"/>
            <w:hideMark/>
          </w:tcPr>
          <w:p w14:paraId="0C2AB838" w14:textId="77777777" w:rsidR="000129DA" w:rsidRPr="00457B97" w:rsidRDefault="000129DA" w:rsidP="00946828">
            <w:pPr>
              <w:spacing w:after="0" w:line="240" w:lineRule="auto"/>
              <w:ind w:firstLineChars="100" w:firstLine="220"/>
              <w:rPr>
                <w:rFonts w:ascii="Calibri" w:eastAsia="Times New Roman" w:hAnsi="Calibri" w:cs="Calibri"/>
                <w:color w:val="000000"/>
                <w:lang w:eastAsia="nb-NO"/>
              </w:rPr>
            </w:pPr>
            <w:r w:rsidRPr="00457B97">
              <w:rPr>
                <w:rFonts w:ascii="Calibri" w:eastAsia="Times New Roman" w:hAnsi="Calibri" w:cs="Calibri"/>
                <w:color w:val="000000"/>
                <w:lang w:eastAsia="nb-NO"/>
              </w:rPr>
              <w:t>Velferdsteknologi</w:t>
            </w:r>
          </w:p>
        </w:tc>
        <w:tc>
          <w:tcPr>
            <w:tcW w:w="887" w:type="dxa"/>
            <w:tcBorders>
              <w:top w:val="nil"/>
              <w:left w:val="nil"/>
              <w:bottom w:val="nil"/>
              <w:right w:val="single" w:sz="4" w:space="0" w:color="auto"/>
            </w:tcBorders>
            <w:shd w:val="clear" w:color="auto" w:fill="auto"/>
            <w:noWrap/>
            <w:vAlign w:val="bottom"/>
            <w:hideMark/>
          </w:tcPr>
          <w:p w14:paraId="5DE9EDB8"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150</w:t>
            </w:r>
          </w:p>
        </w:tc>
        <w:tc>
          <w:tcPr>
            <w:tcW w:w="887" w:type="dxa"/>
            <w:tcBorders>
              <w:top w:val="nil"/>
              <w:left w:val="nil"/>
              <w:bottom w:val="nil"/>
              <w:right w:val="single" w:sz="4" w:space="0" w:color="auto"/>
            </w:tcBorders>
            <w:shd w:val="clear" w:color="auto" w:fill="auto"/>
            <w:noWrap/>
            <w:vAlign w:val="bottom"/>
            <w:hideMark/>
          </w:tcPr>
          <w:p w14:paraId="7251A094"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150</w:t>
            </w:r>
          </w:p>
        </w:tc>
        <w:tc>
          <w:tcPr>
            <w:tcW w:w="887" w:type="dxa"/>
            <w:tcBorders>
              <w:top w:val="nil"/>
              <w:left w:val="nil"/>
              <w:bottom w:val="nil"/>
              <w:right w:val="single" w:sz="4" w:space="0" w:color="auto"/>
            </w:tcBorders>
            <w:shd w:val="clear" w:color="auto" w:fill="auto"/>
            <w:noWrap/>
            <w:vAlign w:val="bottom"/>
            <w:hideMark/>
          </w:tcPr>
          <w:p w14:paraId="408A4DD2"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150</w:t>
            </w:r>
          </w:p>
        </w:tc>
        <w:tc>
          <w:tcPr>
            <w:tcW w:w="887" w:type="dxa"/>
            <w:tcBorders>
              <w:top w:val="nil"/>
              <w:left w:val="nil"/>
              <w:bottom w:val="nil"/>
              <w:right w:val="single" w:sz="4" w:space="0" w:color="auto"/>
            </w:tcBorders>
            <w:shd w:val="clear" w:color="auto" w:fill="auto"/>
            <w:noWrap/>
            <w:vAlign w:val="bottom"/>
            <w:hideMark/>
          </w:tcPr>
          <w:p w14:paraId="14D8351A"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150</w:t>
            </w:r>
          </w:p>
        </w:tc>
      </w:tr>
      <w:tr w:rsidR="000129DA" w:rsidRPr="00457B97" w14:paraId="7AF58F1F" w14:textId="77777777" w:rsidTr="00946828">
        <w:trPr>
          <w:trHeight w:val="300"/>
        </w:trPr>
        <w:tc>
          <w:tcPr>
            <w:tcW w:w="4960" w:type="dxa"/>
            <w:tcBorders>
              <w:top w:val="nil"/>
              <w:left w:val="single" w:sz="4" w:space="0" w:color="auto"/>
              <w:bottom w:val="nil"/>
              <w:right w:val="single" w:sz="4" w:space="0" w:color="auto"/>
            </w:tcBorders>
            <w:shd w:val="clear" w:color="auto" w:fill="auto"/>
            <w:noWrap/>
            <w:vAlign w:val="bottom"/>
            <w:hideMark/>
          </w:tcPr>
          <w:p w14:paraId="70E04AED" w14:textId="77777777" w:rsidR="000129DA" w:rsidRPr="00457B97" w:rsidRDefault="000129DA" w:rsidP="00946828">
            <w:pPr>
              <w:spacing w:after="0" w:line="240" w:lineRule="auto"/>
              <w:ind w:firstLineChars="100" w:firstLine="220"/>
              <w:rPr>
                <w:rFonts w:ascii="Calibri" w:eastAsia="Times New Roman" w:hAnsi="Calibri" w:cs="Calibri"/>
                <w:color w:val="000000"/>
                <w:lang w:eastAsia="nb-NO"/>
              </w:rPr>
            </w:pPr>
            <w:r w:rsidRPr="00457B97">
              <w:rPr>
                <w:rFonts w:ascii="Calibri" w:eastAsia="Times New Roman" w:hAnsi="Calibri" w:cs="Calibri"/>
                <w:color w:val="000000"/>
                <w:lang w:eastAsia="nb-NO"/>
              </w:rPr>
              <w:t>Nødstrømsaggregat</w:t>
            </w:r>
          </w:p>
        </w:tc>
        <w:tc>
          <w:tcPr>
            <w:tcW w:w="887" w:type="dxa"/>
            <w:tcBorders>
              <w:top w:val="nil"/>
              <w:left w:val="nil"/>
              <w:bottom w:val="nil"/>
              <w:right w:val="single" w:sz="4" w:space="0" w:color="auto"/>
            </w:tcBorders>
            <w:shd w:val="clear" w:color="auto" w:fill="auto"/>
            <w:noWrap/>
            <w:vAlign w:val="bottom"/>
            <w:hideMark/>
          </w:tcPr>
          <w:p w14:paraId="67A75FA1"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1B0C954F"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2 000</w:t>
            </w:r>
          </w:p>
        </w:tc>
        <w:tc>
          <w:tcPr>
            <w:tcW w:w="887" w:type="dxa"/>
            <w:tcBorders>
              <w:top w:val="nil"/>
              <w:left w:val="nil"/>
              <w:bottom w:val="nil"/>
              <w:right w:val="single" w:sz="4" w:space="0" w:color="auto"/>
            </w:tcBorders>
            <w:shd w:val="clear" w:color="auto" w:fill="auto"/>
            <w:noWrap/>
            <w:vAlign w:val="bottom"/>
            <w:hideMark/>
          </w:tcPr>
          <w:p w14:paraId="4CC8A7CD"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48DA54D7"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r>
      <w:tr w:rsidR="000129DA" w:rsidRPr="00457B97" w14:paraId="3C9DD631" w14:textId="77777777" w:rsidTr="00946828">
        <w:trPr>
          <w:trHeight w:hRule="exact" w:val="113"/>
        </w:trPr>
        <w:tc>
          <w:tcPr>
            <w:tcW w:w="4960" w:type="dxa"/>
            <w:tcBorders>
              <w:top w:val="nil"/>
              <w:left w:val="single" w:sz="4" w:space="0" w:color="auto"/>
              <w:bottom w:val="nil"/>
              <w:right w:val="single" w:sz="4" w:space="0" w:color="auto"/>
            </w:tcBorders>
            <w:shd w:val="clear" w:color="auto" w:fill="auto"/>
            <w:noWrap/>
            <w:vAlign w:val="bottom"/>
            <w:hideMark/>
          </w:tcPr>
          <w:p w14:paraId="3980A25B"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16E14DE9"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5C7696BF"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4C81F294"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304405C3"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r>
      <w:tr w:rsidR="000129DA" w:rsidRPr="00457B97" w14:paraId="470A886F" w14:textId="77777777" w:rsidTr="00946828">
        <w:trPr>
          <w:trHeight w:val="300"/>
        </w:trPr>
        <w:tc>
          <w:tcPr>
            <w:tcW w:w="4960" w:type="dxa"/>
            <w:tcBorders>
              <w:top w:val="nil"/>
              <w:left w:val="single" w:sz="4" w:space="0" w:color="auto"/>
              <w:bottom w:val="nil"/>
              <w:right w:val="single" w:sz="4" w:space="0" w:color="auto"/>
            </w:tcBorders>
            <w:shd w:val="clear" w:color="auto" w:fill="auto"/>
            <w:noWrap/>
            <w:vAlign w:val="bottom"/>
            <w:hideMark/>
          </w:tcPr>
          <w:p w14:paraId="0E2EF32A" w14:textId="77777777" w:rsidR="000129DA" w:rsidRPr="00457B97" w:rsidRDefault="000129DA" w:rsidP="00946828">
            <w:pPr>
              <w:spacing w:after="0" w:line="240" w:lineRule="auto"/>
              <w:rPr>
                <w:rFonts w:ascii="Calibri" w:eastAsia="Times New Roman" w:hAnsi="Calibri" w:cs="Calibri"/>
                <w:color w:val="2F75B5"/>
                <w:lang w:eastAsia="nb-NO"/>
              </w:rPr>
            </w:pPr>
            <w:r w:rsidRPr="00457B97">
              <w:rPr>
                <w:rFonts w:ascii="Calibri" w:eastAsia="Times New Roman" w:hAnsi="Calibri" w:cs="Calibri"/>
                <w:color w:val="2F75B5"/>
                <w:lang w:eastAsia="nb-NO"/>
              </w:rPr>
              <w:t>Vei, gatelys og uteanlegg</w:t>
            </w:r>
          </w:p>
        </w:tc>
        <w:tc>
          <w:tcPr>
            <w:tcW w:w="887" w:type="dxa"/>
            <w:tcBorders>
              <w:top w:val="nil"/>
              <w:left w:val="nil"/>
              <w:bottom w:val="nil"/>
              <w:right w:val="single" w:sz="4" w:space="0" w:color="auto"/>
            </w:tcBorders>
            <w:shd w:val="clear" w:color="auto" w:fill="auto"/>
            <w:noWrap/>
            <w:vAlign w:val="bottom"/>
            <w:hideMark/>
          </w:tcPr>
          <w:p w14:paraId="3A33522C" w14:textId="77777777" w:rsidR="000129DA" w:rsidRPr="00457B97" w:rsidRDefault="000129DA" w:rsidP="00946828">
            <w:pPr>
              <w:spacing w:after="0" w:line="240" w:lineRule="auto"/>
              <w:jc w:val="right"/>
              <w:rPr>
                <w:rFonts w:ascii="Calibri" w:eastAsia="Times New Roman" w:hAnsi="Calibri" w:cs="Calibri"/>
                <w:color w:val="2F75B5"/>
                <w:lang w:eastAsia="nb-NO"/>
              </w:rPr>
            </w:pPr>
            <w:r w:rsidRPr="00457B97">
              <w:rPr>
                <w:rFonts w:ascii="Calibri" w:eastAsia="Times New Roman" w:hAnsi="Calibri" w:cs="Calibri"/>
                <w:color w:val="2F75B5"/>
                <w:lang w:eastAsia="nb-NO"/>
              </w:rPr>
              <w:t>4 000</w:t>
            </w:r>
          </w:p>
        </w:tc>
        <w:tc>
          <w:tcPr>
            <w:tcW w:w="887" w:type="dxa"/>
            <w:tcBorders>
              <w:top w:val="nil"/>
              <w:left w:val="nil"/>
              <w:bottom w:val="nil"/>
              <w:right w:val="single" w:sz="4" w:space="0" w:color="auto"/>
            </w:tcBorders>
            <w:shd w:val="clear" w:color="auto" w:fill="auto"/>
            <w:noWrap/>
            <w:vAlign w:val="bottom"/>
            <w:hideMark/>
          </w:tcPr>
          <w:p w14:paraId="5DE43980" w14:textId="77777777" w:rsidR="000129DA" w:rsidRPr="00457B97" w:rsidRDefault="000129DA" w:rsidP="00946828">
            <w:pPr>
              <w:spacing w:after="0" w:line="240" w:lineRule="auto"/>
              <w:jc w:val="right"/>
              <w:rPr>
                <w:rFonts w:ascii="Calibri" w:eastAsia="Times New Roman" w:hAnsi="Calibri" w:cs="Calibri"/>
                <w:color w:val="2F75B5"/>
                <w:lang w:eastAsia="nb-NO"/>
              </w:rPr>
            </w:pPr>
            <w:r w:rsidRPr="00457B97">
              <w:rPr>
                <w:rFonts w:ascii="Calibri" w:eastAsia="Times New Roman" w:hAnsi="Calibri" w:cs="Calibri"/>
                <w:color w:val="2F75B5"/>
                <w:lang w:eastAsia="nb-NO"/>
              </w:rPr>
              <w:t>2 700</w:t>
            </w:r>
          </w:p>
        </w:tc>
        <w:tc>
          <w:tcPr>
            <w:tcW w:w="887" w:type="dxa"/>
            <w:tcBorders>
              <w:top w:val="nil"/>
              <w:left w:val="nil"/>
              <w:bottom w:val="nil"/>
              <w:right w:val="single" w:sz="4" w:space="0" w:color="auto"/>
            </w:tcBorders>
            <w:shd w:val="clear" w:color="auto" w:fill="auto"/>
            <w:noWrap/>
            <w:vAlign w:val="bottom"/>
            <w:hideMark/>
          </w:tcPr>
          <w:p w14:paraId="177EC356" w14:textId="77777777" w:rsidR="000129DA" w:rsidRPr="00457B97" w:rsidRDefault="000129DA" w:rsidP="00946828">
            <w:pPr>
              <w:spacing w:after="0" w:line="240" w:lineRule="auto"/>
              <w:jc w:val="right"/>
              <w:rPr>
                <w:rFonts w:ascii="Calibri" w:eastAsia="Times New Roman" w:hAnsi="Calibri" w:cs="Calibri"/>
                <w:color w:val="2F75B5"/>
                <w:lang w:eastAsia="nb-NO"/>
              </w:rPr>
            </w:pPr>
            <w:r w:rsidRPr="00457B97">
              <w:rPr>
                <w:rFonts w:ascii="Calibri" w:eastAsia="Times New Roman" w:hAnsi="Calibri" w:cs="Calibri"/>
                <w:color w:val="2F75B5"/>
                <w:lang w:eastAsia="nb-NO"/>
              </w:rPr>
              <w:t>3 500</w:t>
            </w:r>
          </w:p>
        </w:tc>
        <w:tc>
          <w:tcPr>
            <w:tcW w:w="887" w:type="dxa"/>
            <w:tcBorders>
              <w:top w:val="nil"/>
              <w:left w:val="nil"/>
              <w:bottom w:val="nil"/>
              <w:right w:val="single" w:sz="4" w:space="0" w:color="auto"/>
            </w:tcBorders>
            <w:shd w:val="clear" w:color="auto" w:fill="auto"/>
            <w:noWrap/>
            <w:vAlign w:val="bottom"/>
            <w:hideMark/>
          </w:tcPr>
          <w:p w14:paraId="751879EE" w14:textId="77777777" w:rsidR="000129DA" w:rsidRPr="00457B97" w:rsidRDefault="000129DA" w:rsidP="00946828">
            <w:pPr>
              <w:spacing w:after="0" w:line="240" w:lineRule="auto"/>
              <w:jc w:val="right"/>
              <w:rPr>
                <w:rFonts w:ascii="Calibri" w:eastAsia="Times New Roman" w:hAnsi="Calibri" w:cs="Calibri"/>
                <w:color w:val="2F75B5"/>
                <w:lang w:eastAsia="nb-NO"/>
              </w:rPr>
            </w:pPr>
            <w:r w:rsidRPr="00457B97">
              <w:rPr>
                <w:rFonts w:ascii="Calibri" w:eastAsia="Times New Roman" w:hAnsi="Calibri" w:cs="Calibri"/>
                <w:color w:val="2F75B5"/>
                <w:lang w:eastAsia="nb-NO"/>
              </w:rPr>
              <w:t>700</w:t>
            </w:r>
          </w:p>
        </w:tc>
      </w:tr>
      <w:tr w:rsidR="000129DA" w:rsidRPr="00457B97" w14:paraId="662E52DF" w14:textId="77777777" w:rsidTr="00946828">
        <w:trPr>
          <w:trHeight w:val="300"/>
        </w:trPr>
        <w:tc>
          <w:tcPr>
            <w:tcW w:w="4960" w:type="dxa"/>
            <w:tcBorders>
              <w:top w:val="nil"/>
              <w:left w:val="single" w:sz="4" w:space="0" w:color="auto"/>
              <w:bottom w:val="nil"/>
              <w:right w:val="single" w:sz="4" w:space="0" w:color="auto"/>
            </w:tcBorders>
            <w:shd w:val="clear" w:color="auto" w:fill="auto"/>
            <w:noWrap/>
            <w:vAlign w:val="bottom"/>
            <w:hideMark/>
          </w:tcPr>
          <w:p w14:paraId="7A20F698" w14:textId="77777777" w:rsidR="000129DA" w:rsidRPr="00457B97" w:rsidRDefault="000129DA" w:rsidP="00946828">
            <w:pPr>
              <w:spacing w:after="0" w:line="240" w:lineRule="auto"/>
              <w:ind w:firstLineChars="100" w:firstLine="220"/>
              <w:rPr>
                <w:rFonts w:ascii="Calibri" w:eastAsia="Times New Roman" w:hAnsi="Calibri" w:cs="Calibri"/>
                <w:color w:val="000000"/>
                <w:lang w:eastAsia="nb-NO"/>
              </w:rPr>
            </w:pPr>
            <w:r w:rsidRPr="00457B97">
              <w:rPr>
                <w:rFonts w:ascii="Calibri" w:eastAsia="Times New Roman" w:hAnsi="Calibri" w:cs="Calibri"/>
                <w:color w:val="000000"/>
                <w:lang w:eastAsia="nb-NO"/>
              </w:rPr>
              <w:t>Trafikkløsning skole og aktivitetshus*</w:t>
            </w:r>
          </w:p>
        </w:tc>
        <w:tc>
          <w:tcPr>
            <w:tcW w:w="887" w:type="dxa"/>
            <w:tcBorders>
              <w:top w:val="nil"/>
              <w:left w:val="nil"/>
              <w:bottom w:val="nil"/>
              <w:right w:val="single" w:sz="4" w:space="0" w:color="auto"/>
            </w:tcBorders>
            <w:shd w:val="clear" w:color="auto" w:fill="auto"/>
            <w:noWrap/>
            <w:vAlign w:val="bottom"/>
            <w:hideMark/>
          </w:tcPr>
          <w:p w14:paraId="5DA1111D"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1 800</w:t>
            </w:r>
          </w:p>
        </w:tc>
        <w:tc>
          <w:tcPr>
            <w:tcW w:w="887" w:type="dxa"/>
            <w:tcBorders>
              <w:top w:val="nil"/>
              <w:left w:val="nil"/>
              <w:bottom w:val="nil"/>
              <w:right w:val="single" w:sz="4" w:space="0" w:color="auto"/>
            </w:tcBorders>
            <w:shd w:val="clear" w:color="auto" w:fill="auto"/>
            <w:noWrap/>
            <w:vAlign w:val="bottom"/>
            <w:hideMark/>
          </w:tcPr>
          <w:p w14:paraId="071A74F5"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1D05924E"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79CA6FC2"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r>
      <w:tr w:rsidR="000129DA" w:rsidRPr="00457B97" w14:paraId="154C595D" w14:textId="77777777" w:rsidTr="00946828">
        <w:trPr>
          <w:trHeight w:val="300"/>
        </w:trPr>
        <w:tc>
          <w:tcPr>
            <w:tcW w:w="4960" w:type="dxa"/>
            <w:tcBorders>
              <w:top w:val="nil"/>
              <w:left w:val="single" w:sz="4" w:space="0" w:color="auto"/>
              <w:bottom w:val="nil"/>
              <w:right w:val="single" w:sz="4" w:space="0" w:color="auto"/>
            </w:tcBorders>
            <w:shd w:val="clear" w:color="auto" w:fill="auto"/>
            <w:noWrap/>
            <w:vAlign w:val="bottom"/>
            <w:hideMark/>
          </w:tcPr>
          <w:p w14:paraId="1A2E1659" w14:textId="672AB2BC" w:rsidR="000129DA" w:rsidRPr="00457B97" w:rsidRDefault="000129DA" w:rsidP="00946828">
            <w:pPr>
              <w:spacing w:after="0" w:line="240" w:lineRule="auto"/>
              <w:ind w:firstLineChars="100" w:firstLine="220"/>
              <w:rPr>
                <w:rFonts w:ascii="Calibri" w:eastAsia="Times New Roman" w:hAnsi="Calibri" w:cs="Calibri"/>
                <w:color w:val="000000"/>
                <w:lang w:eastAsia="nb-NO"/>
              </w:rPr>
            </w:pPr>
            <w:r w:rsidRPr="00457B97">
              <w:rPr>
                <w:rFonts w:ascii="Calibri" w:eastAsia="Times New Roman" w:hAnsi="Calibri" w:cs="Calibri"/>
                <w:color w:val="000000"/>
                <w:lang w:eastAsia="nb-NO"/>
              </w:rPr>
              <w:t xml:space="preserve">Asfaltering </w:t>
            </w:r>
            <w:r w:rsidR="00946828">
              <w:rPr>
                <w:rFonts w:ascii="Calibri" w:eastAsia="Times New Roman" w:hAnsi="Calibri" w:cs="Calibri"/>
                <w:color w:val="000000"/>
                <w:lang w:eastAsia="nb-NO"/>
              </w:rPr>
              <w:t>S</w:t>
            </w:r>
            <w:r w:rsidRPr="00457B97">
              <w:rPr>
                <w:rFonts w:ascii="Calibri" w:eastAsia="Times New Roman" w:hAnsi="Calibri" w:cs="Calibri"/>
                <w:color w:val="000000"/>
                <w:lang w:eastAsia="nb-NO"/>
              </w:rPr>
              <w:t>kolebakken/Elverhøysvingen*</w:t>
            </w:r>
          </w:p>
        </w:tc>
        <w:tc>
          <w:tcPr>
            <w:tcW w:w="887" w:type="dxa"/>
            <w:tcBorders>
              <w:top w:val="nil"/>
              <w:left w:val="nil"/>
              <w:bottom w:val="nil"/>
              <w:right w:val="single" w:sz="4" w:space="0" w:color="auto"/>
            </w:tcBorders>
            <w:shd w:val="clear" w:color="auto" w:fill="auto"/>
            <w:noWrap/>
            <w:vAlign w:val="bottom"/>
            <w:hideMark/>
          </w:tcPr>
          <w:p w14:paraId="751C05EF"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1 000</w:t>
            </w:r>
          </w:p>
        </w:tc>
        <w:tc>
          <w:tcPr>
            <w:tcW w:w="887" w:type="dxa"/>
            <w:tcBorders>
              <w:top w:val="nil"/>
              <w:left w:val="nil"/>
              <w:bottom w:val="nil"/>
              <w:right w:val="single" w:sz="4" w:space="0" w:color="auto"/>
            </w:tcBorders>
            <w:shd w:val="clear" w:color="auto" w:fill="auto"/>
            <w:noWrap/>
            <w:vAlign w:val="bottom"/>
            <w:hideMark/>
          </w:tcPr>
          <w:p w14:paraId="4F1C851B"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142B2A36"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56FF2572"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r>
      <w:tr w:rsidR="000129DA" w:rsidRPr="00457B97" w14:paraId="60CD3062" w14:textId="77777777" w:rsidTr="00946828">
        <w:trPr>
          <w:trHeight w:val="300"/>
        </w:trPr>
        <w:tc>
          <w:tcPr>
            <w:tcW w:w="4960" w:type="dxa"/>
            <w:tcBorders>
              <w:top w:val="nil"/>
              <w:left w:val="single" w:sz="4" w:space="0" w:color="auto"/>
              <w:bottom w:val="nil"/>
              <w:right w:val="single" w:sz="4" w:space="0" w:color="auto"/>
            </w:tcBorders>
            <w:shd w:val="clear" w:color="auto" w:fill="auto"/>
            <w:noWrap/>
            <w:vAlign w:val="bottom"/>
            <w:hideMark/>
          </w:tcPr>
          <w:p w14:paraId="2D0CFB2F" w14:textId="77777777" w:rsidR="000129DA" w:rsidRPr="00457B97" w:rsidRDefault="000129DA" w:rsidP="00946828">
            <w:pPr>
              <w:spacing w:after="0" w:line="240" w:lineRule="auto"/>
              <w:ind w:firstLineChars="100" w:firstLine="220"/>
              <w:rPr>
                <w:rFonts w:ascii="Calibri" w:eastAsia="Times New Roman" w:hAnsi="Calibri" w:cs="Calibri"/>
                <w:color w:val="000000"/>
                <w:lang w:eastAsia="nb-NO"/>
              </w:rPr>
            </w:pPr>
            <w:r w:rsidRPr="00457B97">
              <w:rPr>
                <w:rFonts w:ascii="Calibri" w:eastAsia="Times New Roman" w:hAnsi="Calibri" w:cs="Calibri"/>
                <w:color w:val="000000"/>
                <w:lang w:eastAsia="nb-NO"/>
              </w:rPr>
              <w:t>Gatelys oppgradering LED</w:t>
            </w:r>
          </w:p>
        </w:tc>
        <w:tc>
          <w:tcPr>
            <w:tcW w:w="887" w:type="dxa"/>
            <w:tcBorders>
              <w:top w:val="nil"/>
              <w:left w:val="nil"/>
              <w:bottom w:val="nil"/>
              <w:right w:val="single" w:sz="4" w:space="0" w:color="auto"/>
            </w:tcBorders>
            <w:shd w:val="clear" w:color="auto" w:fill="auto"/>
            <w:noWrap/>
            <w:vAlign w:val="bottom"/>
            <w:hideMark/>
          </w:tcPr>
          <w:p w14:paraId="660D0EF7"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400</w:t>
            </w:r>
          </w:p>
        </w:tc>
        <w:tc>
          <w:tcPr>
            <w:tcW w:w="887" w:type="dxa"/>
            <w:tcBorders>
              <w:top w:val="nil"/>
              <w:left w:val="nil"/>
              <w:bottom w:val="nil"/>
              <w:right w:val="single" w:sz="4" w:space="0" w:color="auto"/>
            </w:tcBorders>
            <w:shd w:val="clear" w:color="auto" w:fill="auto"/>
            <w:noWrap/>
            <w:vAlign w:val="bottom"/>
            <w:hideMark/>
          </w:tcPr>
          <w:p w14:paraId="1E041238"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400</w:t>
            </w:r>
          </w:p>
        </w:tc>
        <w:tc>
          <w:tcPr>
            <w:tcW w:w="887" w:type="dxa"/>
            <w:tcBorders>
              <w:top w:val="nil"/>
              <w:left w:val="nil"/>
              <w:bottom w:val="nil"/>
              <w:right w:val="single" w:sz="4" w:space="0" w:color="auto"/>
            </w:tcBorders>
            <w:shd w:val="clear" w:color="auto" w:fill="auto"/>
            <w:noWrap/>
            <w:vAlign w:val="bottom"/>
            <w:hideMark/>
          </w:tcPr>
          <w:p w14:paraId="1D3BA4D2"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400</w:t>
            </w:r>
          </w:p>
        </w:tc>
        <w:tc>
          <w:tcPr>
            <w:tcW w:w="887" w:type="dxa"/>
            <w:tcBorders>
              <w:top w:val="nil"/>
              <w:left w:val="nil"/>
              <w:bottom w:val="nil"/>
              <w:right w:val="single" w:sz="4" w:space="0" w:color="auto"/>
            </w:tcBorders>
            <w:shd w:val="clear" w:color="auto" w:fill="auto"/>
            <w:noWrap/>
            <w:vAlign w:val="bottom"/>
            <w:hideMark/>
          </w:tcPr>
          <w:p w14:paraId="142EC1CA"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r>
      <w:tr w:rsidR="000129DA" w:rsidRPr="00457B97" w14:paraId="1F9AA169" w14:textId="77777777" w:rsidTr="00946828">
        <w:trPr>
          <w:trHeight w:val="300"/>
        </w:trPr>
        <w:tc>
          <w:tcPr>
            <w:tcW w:w="4960" w:type="dxa"/>
            <w:tcBorders>
              <w:top w:val="nil"/>
              <w:left w:val="single" w:sz="4" w:space="0" w:color="auto"/>
              <w:bottom w:val="nil"/>
              <w:right w:val="single" w:sz="4" w:space="0" w:color="auto"/>
            </w:tcBorders>
            <w:shd w:val="clear" w:color="auto" w:fill="auto"/>
            <w:noWrap/>
            <w:vAlign w:val="bottom"/>
            <w:hideMark/>
          </w:tcPr>
          <w:p w14:paraId="3AC5FCD0" w14:textId="6C17C4BD" w:rsidR="000129DA" w:rsidRPr="00457B97" w:rsidRDefault="000129DA" w:rsidP="00946828">
            <w:pPr>
              <w:spacing w:after="0" w:line="240" w:lineRule="auto"/>
              <w:ind w:firstLineChars="100" w:firstLine="220"/>
              <w:rPr>
                <w:rFonts w:ascii="Calibri" w:eastAsia="Times New Roman" w:hAnsi="Calibri" w:cs="Calibri"/>
                <w:color w:val="000000"/>
                <w:lang w:eastAsia="nb-NO"/>
              </w:rPr>
            </w:pPr>
            <w:r w:rsidRPr="00457B97">
              <w:rPr>
                <w:rFonts w:ascii="Calibri" w:eastAsia="Times New Roman" w:hAnsi="Calibri" w:cs="Calibri"/>
                <w:color w:val="000000"/>
                <w:lang w:eastAsia="nb-NO"/>
              </w:rPr>
              <w:t>Standardheving veg (ifm</w:t>
            </w:r>
            <w:r w:rsidR="00946828">
              <w:rPr>
                <w:rFonts w:ascii="Calibri" w:eastAsia="Times New Roman" w:hAnsi="Calibri" w:cs="Calibri"/>
                <w:color w:val="000000"/>
                <w:lang w:eastAsia="nb-NO"/>
              </w:rPr>
              <w:t>.</w:t>
            </w:r>
            <w:r w:rsidRPr="00457B97">
              <w:rPr>
                <w:rFonts w:ascii="Calibri" w:eastAsia="Times New Roman" w:hAnsi="Calibri" w:cs="Calibri"/>
                <w:color w:val="000000"/>
                <w:lang w:eastAsia="nb-NO"/>
              </w:rPr>
              <w:t xml:space="preserve"> VA-prosjekter)</w:t>
            </w:r>
          </w:p>
        </w:tc>
        <w:tc>
          <w:tcPr>
            <w:tcW w:w="887" w:type="dxa"/>
            <w:tcBorders>
              <w:top w:val="nil"/>
              <w:left w:val="nil"/>
              <w:bottom w:val="nil"/>
              <w:right w:val="single" w:sz="4" w:space="0" w:color="auto"/>
            </w:tcBorders>
            <w:shd w:val="clear" w:color="auto" w:fill="auto"/>
            <w:noWrap/>
            <w:vAlign w:val="bottom"/>
            <w:hideMark/>
          </w:tcPr>
          <w:p w14:paraId="58808FE7"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800</w:t>
            </w:r>
          </w:p>
        </w:tc>
        <w:tc>
          <w:tcPr>
            <w:tcW w:w="887" w:type="dxa"/>
            <w:tcBorders>
              <w:top w:val="nil"/>
              <w:left w:val="nil"/>
              <w:bottom w:val="nil"/>
              <w:right w:val="single" w:sz="4" w:space="0" w:color="auto"/>
            </w:tcBorders>
            <w:shd w:val="clear" w:color="auto" w:fill="auto"/>
            <w:noWrap/>
            <w:vAlign w:val="bottom"/>
            <w:hideMark/>
          </w:tcPr>
          <w:p w14:paraId="571D70AD"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2 300</w:t>
            </w:r>
          </w:p>
        </w:tc>
        <w:tc>
          <w:tcPr>
            <w:tcW w:w="887" w:type="dxa"/>
            <w:tcBorders>
              <w:top w:val="nil"/>
              <w:left w:val="nil"/>
              <w:bottom w:val="nil"/>
              <w:right w:val="single" w:sz="4" w:space="0" w:color="auto"/>
            </w:tcBorders>
            <w:shd w:val="clear" w:color="auto" w:fill="auto"/>
            <w:noWrap/>
            <w:vAlign w:val="bottom"/>
            <w:hideMark/>
          </w:tcPr>
          <w:p w14:paraId="1F787BEF"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3 100</w:t>
            </w:r>
          </w:p>
        </w:tc>
        <w:tc>
          <w:tcPr>
            <w:tcW w:w="887" w:type="dxa"/>
            <w:tcBorders>
              <w:top w:val="nil"/>
              <w:left w:val="nil"/>
              <w:bottom w:val="nil"/>
              <w:right w:val="single" w:sz="4" w:space="0" w:color="auto"/>
            </w:tcBorders>
            <w:shd w:val="clear" w:color="auto" w:fill="auto"/>
            <w:noWrap/>
            <w:vAlign w:val="bottom"/>
            <w:hideMark/>
          </w:tcPr>
          <w:p w14:paraId="6C37468E"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700</w:t>
            </w:r>
          </w:p>
        </w:tc>
      </w:tr>
      <w:tr w:rsidR="000129DA" w:rsidRPr="00457B97" w14:paraId="61EF01DD" w14:textId="77777777" w:rsidTr="00946828">
        <w:trPr>
          <w:trHeight w:hRule="exact" w:val="113"/>
        </w:trPr>
        <w:tc>
          <w:tcPr>
            <w:tcW w:w="4960" w:type="dxa"/>
            <w:tcBorders>
              <w:top w:val="nil"/>
              <w:left w:val="single" w:sz="4" w:space="0" w:color="auto"/>
              <w:bottom w:val="nil"/>
              <w:right w:val="single" w:sz="4" w:space="0" w:color="auto"/>
            </w:tcBorders>
            <w:shd w:val="clear" w:color="auto" w:fill="auto"/>
            <w:noWrap/>
            <w:vAlign w:val="bottom"/>
            <w:hideMark/>
          </w:tcPr>
          <w:p w14:paraId="0A2EFB4F" w14:textId="77777777" w:rsidR="000129DA" w:rsidRPr="00457B97" w:rsidRDefault="000129DA" w:rsidP="00946828">
            <w:pPr>
              <w:spacing w:after="0" w:line="240" w:lineRule="auto"/>
              <w:ind w:firstLineChars="100" w:firstLine="220"/>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476BC816"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0CE7CB49"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336E7A73"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305C59D5"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r>
      <w:tr w:rsidR="000129DA" w:rsidRPr="00457B97" w14:paraId="7F3A2583" w14:textId="77777777" w:rsidTr="00946828">
        <w:trPr>
          <w:trHeight w:val="300"/>
        </w:trPr>
        <w:tc>
          <w:tcPr>
            <w:tcW w:w="4960" w:type="dxa"/>
            <w:tcBorders>
              <w:top w:val="nil"/>
              <w:left w:val="single" w:sz="4" w:space="0" w:color="auto"/>
              <w:bottom w:val="nil"/>
              <w:right w:val="single" w:sz="4" w:space="0" w:color="auto"/>
            </w:tcBorders>
            <w:shd w:val="clear" w:color="auto" w:fill="auto"/>
            <w:noWrap/>
            <w:vAlign w:val="bottom"/>
            <w:hideMark/>
          </w:tcPr>
          <w:p w14:paraId="2927720C" w14:textId="77777777" w:rsidR="000129DA" w:rsidRPr="00457B97" w:rsidRDefault="000129DA" w:rsidP="00946828">
            <w:pPr>
              <w:spacing w:after="0" w:line="240" w:lineRule="auto"/>
              <w:rPr>
                <w:rFonts w:ascii="Calibri" w:eastAsia="Times New Roman" w:hAnsi="Calibri" w:cs="Calibri"/>
                <w:color w:val="2F75B5"/>
                <w:lang w:eastAsia="nb-NO"/>
              </w:rPr>
            </w:pPr>
            <w:r w:rsidRPr="00457B97">
              <w:rPr>
                <w:rFonts w:ascii="Calibri" w:eastAsia="Times New Roman" w:hAnsi="Calibri" w:cs="Calibri"/>
                <w:color w:val="2F75B5"/>
                <w:lang w:eastAsia="nb-NO"/>
              </w:rPr>
              <w:t>Vann og avløp</w:t>
            </w:r>
          </w:p>
        </w:tc>
        <w:tc>
          <w:tcPr>
            <w:tcW w:w="887" w:type="dxa"/>
            <w:tcBorders>
              <w:top w:val="nil"/>
              <w:left w:val="nil"/>
              <w:bottom w:val="nil"/>
              <w:right w:val="single" w:sz="4" w:space="0" w:color="auto"/>
            </w:tcBorders>
            <w:shd w:val="clear" w:color="auto" w:fill="auto"/>
            <w:noWrap/>
            <w:vAlign w:val="bottom"/>
            <w:hideMark/>
          </w:tcPr>
          <w:p w14:paraId="694F0C60" w14:textId="77777777" w:rsidR="000129DA" w:rsidRPr="00457B97" w:rsidRDefault="000129DA" w:rsidP="00946828">
            <w:pPr>
              <w:spacing w:after="0" w:line="240" w:lineRule="auto"/>
              <w:jc w:val="right"/>
              <w:rPr>
                <w:rFonts w:ascii="Calibri" w:eastAsia="Times New Roman" w:hAnsi="Calibri" w:cs="Calibri"/>
                <w:color w:val="2F75B5"/>
                <w:lang w:eastAsia="nb-NO"/>
              </w:rPr>
            </w:pPr>
            <w:r w:rsidRPr="00457B97">
              <w:rPr>
                <w:rFonts w:ascii="Calibri" w:eastAsia="Times New Roman" w:hAnsi="Calibri" w:cs="Calibri"/>
                <w:color w:val="2F75B5"/>
                <w:lang w:eastAsia="nb-NO"/>
              </w:rPr>
              <w:t>4 000</w:t>
            </w:r>
          </w:p>
        </w:tc>
        <w:tc>
          <w:tcPr>
            <w:tcW w:w="887" w:type="dxa"/>
            <w:tcBorders>
              <w:top w:val="nil"/>
              <w:left w:val="nil"/>
              <w:bottom w:val="nil"/>
              <w:right w:val="single" w:sz="4" w:space="0" w:color="auto"/>
            </w:tcBorders>
            <w:shd w:val="clear" w:color="auto" w:fill="auto"/>
            <w:noWrap/>
            <w:vAlign w:val="bottom"/>
            <w:hideMark/>
          </w:tcPr>
          <w:p w14:paraId="189AACCC" w14:textId="77777777" w:rsidR="000129DA" w:rsidRPr="00457B97" w:rsidRDefault="000129DA" w:rsidP="00946828">
            <w:pPr>
              <w:spacing w:after="0" w:line="240" w:lineRule="auto"/>
              <w:jc w:val="right"/>
              <w:rPr>
                <w:rFonts w:ascii="Calibri" w:eastAsia="Times New Roman" w:hAnsi="Calibri" w:cs="Calibri"/>
                <w:color w:val="2F75B5"/>
                <w:lang w:eastAsia="nb-NO"/>
              </w:rPr>
            </w:pPr>
            <w:r w:rsidRPr="00457B97">
              <w:rPr>
                <w:rFonts w:ascii="Calibri" w:eastAsia="Times New Roman" w:hAnsi="Calibri" w:cs="Calibri"/>
                <w:color w:val="2F75B5"/>
                <w:lang w:eastAsia="nb-NO"/>
              </w:rPr>
              <w:t>3 300</w:t>
            </w:r>
          </w:p>
        </w:tc>
        <w:tc>
          <w:tcPr>
            <w:tcW w:w="887" w:type="dxa"/>
            <w:tcBorders>
              <w:top w:val="nil"/>
              <w:left w:val="nil"/>
              <w:bottom w:val="nil"/>
              <w:right w:val="single" w:sz="4" w:space="0" w:color="auto"/>
            </w:tcBorders>
            <w:shd w:val="clear" w:color="auto" w:fill="auto"/>
            <w:noWrap/>
            <w:vAlign w:val="bottom"/>
            <w:hideMark/>
          </w:tcPr>
          <w:p w14:paraId="00E3D37F" w14:textId="77777777" w:rsidR="000129DA" w:rsidRPr="00457B97" w:rsidRDefault="000129DA" w:rsidP="00946828">
            <w:pPr>
              <w:spacing w:after="0" w:line="240" w:lineRule="auto"/>
              <w:jc w:val="right"/>
              <w:rPr>
                <w:rFonts w:ascii="Calibri" w:eastAsia="Times New Roman" w:hAnsi="Calibri" w:cs="Calibri"/>
                <w:color w:val="2F75B5"/>
                <w:lang w:eastAsia="nb-NO"/>
              </w:rPr>
            </w:pPr>
            <w:r w:rsidRPr="00457B97">
              <w:rPr>
                <w:rFonts w:ascii="Calibri" w:eastAsia="Times New Roman" w:hAnsi="Calibri" w:cs="Calibri"/>
                <w:color w:val="2F75B5"/>
                <w:lang w:eastAsia="nb-NO"/>
              </w:rPr>
              <w:t>36 000</w:t>
            </w:r>
          </w:p>
        </w:tc>
        <w:tc>
          <w:tcPr>
            <w:tcW w:w="887" w:type="dxa"/>
            <w:tcBorders>
              <w:top w:val="nil"/>
              <w:left w:val="nil"/>
              <w:bottom w:val="nil"/>
              <w:right w:val="single" w:sz="4" w:space="0" w:color="auto"/>
            </w:tcBorders>
            <w:shd w:val="clear" w:color="auto" w:fill="auto"/>
            <w:noWrap/>
            <w:vAlign w:val="bottom"/>
            <w:hideMark/>
          </w:tcPr>
          <w:p w14:paraId="3F356A41" w14:textId="77777777" w:rsidR="000129DA" w:rsidRPr="00457B97" w:rsidRDefault="000129DA" w:rsidP="00946828">
            <w:pPr>
              <w:spacing w:after="0" w:line="240" w:lineRule="auto"/>
              <w:jc w:val="right"/>
              <w:rPr>
                <w:rFonts w:ascii="Calibri" w:eastAsia="Times New Roman" w:hAnsi="Calibri" w:cs="Calibri"/>
                <w:color w:val="2F75B5"/>
                <w:lang w:eastAsia="nb-NO"/>
              </w:rPr>
            </w:pPr>
            <w:r w:rsidRPr="00457B97">
              <w:rPr>
                <w:rFonts w:ascii="Calibri" w:eastAsia="Times New Roman" w:hAnsi="Calibri" w:cs="Calibri"/>
                <w:color w:val="2F75B5"/>
                <w:lang w:eastAsia="nb-NO"/>
              </w:rPr>
              <w:t>23 500</w:t>
            </w:r>
          </w:p>
        </w:tc>
      </w:tr>
      <w:tr w:rsidR="000129DA" w:rsidRPr="00457B97" w14:paraId="26E8EA55" w14:textId="77777777" w:rsidTr="00946828">
        <w:trPr>
          <w:trHeight w:val="300"/>
        </w:trPr>
        <w:tc>
          <w:tcPr>
            <w:tcW w:w="4960" w:type="dxa"/>
            <w:tcBorders>
              <w:top w:val="nil"/>
              <w:left w:val="single" w:sz="4" w:space="0" w:color="auto"/>
              <w:bottom w:val="nil"/>
              <w:right w:val="single" w:sz="4" w:space="0" w:color="auto"/>
            </w:tcBorders>
            <w:shd w:val="clear" w:color="auto" w:fill="auto"/>
            <w:noWrap/>
            <w:vAlign w:val="bottom"/>
            <w:hideMark/>
          </w:tcPr>
          <w:p w14:paraId="74BE1F74" w14:textId="1C166243" w:rsidR="000129DA" w:rsidRPr="00457B97" w:rsidRDefault="000129DA" w:rsidP="00946828">
            <w:pPr>
              <w:spacing w:after="0" w:line="240" w:lineRule="auto"/>
              <w:ind w:firstLineChars="100" w:firstLine="220"/>
              <w:rPr>
                <w:rFonts w:ascii="Calibri" w:eastAsia="Times New Roman" w:hAnsi="Calibri" w:cs="Calibri"/>
                <w:color w:val="000000"/>
                <w:lang w:eastAsia="nb-NO"/>
              </w:rPr>
            </w:pPr>
            <w:r w:rsidRPr="00457B97">
              <w:rPr>
                <w:rFonts w:ascii="Calibri" w:eastAsia="Times New Roman" w:hAnsi="Calibri" w:cs="Calibri"/>
                <w:color w:val="000000"/>
                <w:lang w:eastAsia="nb-NO"/>
              </w:rPr>
              <w:t>VA</w:t>
            </w:r>
            <w:r w:rsidR="00F660EE">
              <w:rPr>
                <w:rFonts w:ascii="Calibri" w:eastAsia="Times New Roman" w:hAnsi="Calibri" w:cs="Calibri"/>
                <w:color w:val="000000"/>
                <w:lang w:eastAsia="nb-NO"/>
              </w:rPr>
              <w:t>-</w:t>
            </w:r>
            <w:r w:rsidRPr="00457B97">
              <w:rPr>
                <w:rFonts w:ascii="Calibri" w:eastAsia="Times New Roman" w:hAnsi="Calibri" w:cs="Calibri"/>
                <w:color w:val="000000"/>
                <w:lang w:eastAsia="nb-NO"/>
              </w:rPr>
              <w:t>sanering</w:t>
            </w:r>
          </w:p>
        </w:tc>
        <w:tc>
          <w:tcPr>
            <w:tcW w:w="887" w:type="dxa"/>
            <w:tcBorders>
              <w:top w:val="nil"/>
              <w:left w:val="nil"/>
              <w:bottom w:val="nil"/>
              <w:right w:val="single" w:sz="4" w:space="0" w:color="auto"/>
            </w:tcBorders>
            <w:shd w:val="clear" w:color="auto" w:fill="auto"/>
            <w:noWrap/>
            <w:vAlign w:val="bottom"/>
            <w:hideMark/>
          </w:tcPr>
          <w:p w14:paraId="3CC99190" w14:textId="77777777" w:rsidR="000129DA" w:rsidRPr="00457B97" w:rsidRDefault="000129DA" w:rsidP="00946828">
            <w:pPr>
              <w:spacing w:after="0" w:line="240" w:lineRule="auto"/>
              <w:jc w:val="right"/>
              <w:rPr>
                <w:rFonts w:ascii="Calibri" w:eastAsia="Times New Roman" w:hAnsi="Calibri" w:cs="Calibri"/>
                <w:color w:val="000000"/>
                <w:lang w:eastAsia="nb-NO"/>
              </w:rPr>
            </w:pPr>
            <w:r>
              <w:rPr>
                <w:rFonts w:ascii="Calibri" w:eastAsia="Times New Roman" w:hAnsi="Calibri" w:cs="Calibri"/>
                <w:color w:val="000000"/>
                <w:lang w:eastAsia="nb-NO"/>
              </w:rPr>
              <w:t>3 700</w:t>
            </w:r>
          </w:p>
        </w:tc>
        <w:tc>
          <w:tcPr>
            <w:tcW w:w="887" w:type="dxa"/>
            <w:tcBorders>
              <w:top w:val="nil"/>
              <w:left w:val="nil"/>
              <w:bottom w:val="nil"/>
              <w:right w:val="single" w:sz="4" w:space="0" w:color="auto"/>
            </w:tcBorders>
            <w:shd w:val="clear" w:color="auto" w:fill="auto"/>
            <w:noWrap/>
            <w:vAlign w:val="bottom"/>
            <w:hideMark/>
          </w:tcPr>
          <w:p w14:paraId="1BE214DC" w14:textId="77777777" w:rsidR="000129DA" w:rsidRPr="00457B97" w:rsidRDefault="000129DA" w:rsidP="00946828">
            <w:pPr>
              <w:spacing w:after="0" w:line="240" w:lineRule="auto"/>
              <w:jc w:val="right"/>
              <w:rPr>
                <w:rFonts w:ascii="Calibri" w:eastAsia="Times New Roman" w:hAnsi="Calibri" w:cs="Calibri"/>
                <w:color w:val="000000"/>
                <w:lang w:eastAsia="nb-NO"/>
              </w:rPr>
            </w:pPr>
            <w:r>
              <w:rPr>
                <w:rFonts w:ascii="Calibri" w:eastAsia="Times New Roman" w:hAnsi="Calibri" w:cs="Calibri"/>
                <w:color w:val="000000"/>
                <w:lang w:eastAsia="nb-NO"/>
              </w:rPr>
              <w:t>2 9</w:t>
            </w:r>
            <w:r w:rsidRPr="00457B97">
              <w:rPr>
                <w:rFonts w:ascii="Calibri" w:eastAsia="Times New Roman" w:hAnsi="Calibri" w:cs="Calibri"/>
                <w:color w:val="000000"/>
                <w:lang w:eastAsia="nb-NO"/>
              </w:rPr>
              <w:t>00</w:t>
            </w:r>
          </w:p>
        </w:tc>
        <w:tc>
          <w:tcPr>
            <w:tcW w:w="887" w:type="dxa"/>
            <w:tcBorders>
              <w:top w:val="nil"/>
              <w:left w:val="nil"/>
              <w:bottom w:val="nil"/>
              <w:right w:val="single" w:sz="4" w:space="0" w:color="auto"/>
            </w:tcBorders>
            <w:shd w:val="clear" w:color="auto" w:fill="auto"/>
            <w:noWrap/>
            <w:vAlign w:val="bottom"/>
            <w:hideMark/>
          </w:tcPr>
          <w:p w14:paraId="4B4703B4"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6 000</w:t>
            </w:r>
          </w:p>
        </w:tc>
        <w:tc>
          <w:tcPr>
            <w:tcW w:w="887" w:type="dxa"/>
            <w:tcBorders>
              <w:top w:val="nil"/>
              <w:left w:val="nil"/>
              <w:bottom w:val="nil"/>
              <w:right w:val="single" w:sz="4" w:space="0" w:color="auto"/>
            </w:tcBorders>
            <w:shd w:val="clear" w:color="auto" w:fill="auto"/>
            <w:noWrap/>
            <w:vAlign w:val="bottom"/>
            <w:hideMark/>
          </w:tcPr>
          <w:p w14:paraId="7E65EAAD"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3 500</w:t>
            </w:r>
          </w:p>
        </w:tc>
      </w:tr>
      <w:tr w:rsidR="000129DA" w:rsidRPr="00457B97" w14:paraId="7E72A6C8" w14:textId="77777777" w:rsidTr="00946828">
        <w:trPr>
          <w:trHeight w:val="300"/>
        </w:trPr>
        <w:tc>
          <w:tcPr>
            <w:tcW w:w="4960" w:type="dxa"/>
            <w:tcBorders>
              <w:top w:val="nil"/>
              <w:left w:val="single" w:sz="4" w:space="0" w:color="auto"/>
              <w:bottom w:val="nil"/>
              <w:right w:val="single" w:sz="4" w:space="0" w:color="auto"/>
            </w:tcBorders>
            <w:shd w:val="clear" w:color="auto" w:fill="auto"/>
            <w:noWrap/>
            <w:vAlign w:val="bottom"/>
            <w:hideMark/>
          </w:tcPr>
          <w:p w14:paraId="50727F8B" w14:textId="77777777" w:rsidR="000129DA" w:rsidRPr="00457B97" w:rsidRDefault="000129DA" w:rsidP="00946828">
            <w:pPr>
              <w:spacing w:after="0" w:line="240" w:lineRule="auto"/>
              <w:ind w:firstLineChars="100" w:firstLine="220"/>
              <w:rPr>
                <w:rFonts w:ascii="Calibri" w:eastAsia="Times New Roman" w:hAnsi="Calibri" w:cs="Calibri"/>
                <w:color w:val="000000"/>
                <w:lang w:eastAsia="nb-NO"/>
              </w:rPr>
            </w:pPr>
            <w:r w:rsidRPr="00457B97">
              <w:rPr>
                <w:rFonts w:ascii="Calibri" w:eastAsia="Times New Roman" w:hAnsi="Calibri" w:cs="Calibri"/>
                <w:color w:val="000000"/>
                <w:lang w:eastAsia="nb-NO"/>
              </w:rPr>
              <w:t>Nytt Våler renseanlegg</w:t>
            </w:r>
          </w:p>
        </w:tc>
        <w:tc>
          <w:tcPr>
            <w:tcW w:w="887" w:type="dxa"/>
            <w:tcBorders>
              <w:top w:val="nil"/>
              <w:left w:val="nil"/>
              <w:bottom w:val="nil"/>
              <w:right w:val="single" w:sz="4" w:space="0" w:color="auto"/>
            </w:tcBorders>
            <w:shd w:val="clear" w:color="auto" w:fill="auto"/>
            <w:noWrap/>
            <w:vAlign w:val="bottom"/>
            <w:hideMark/>
          </w:tcPr>
          <w:p w14:paraId="5393C7F8" w14:textId="77777777" w:rsidR="000129DA" w:rsidRPr="003273AA" w:rsidRDefault="000129DA" w:rsidP="00946828">
            <w:pPr>
              <w:spacing w:after="0" w:line="240" w:lineRule="auto"/>
              <w:jc w:val="right"/>
              <w:rPr>
                <w:rFonts w:ascii="Calibri" w:eastAsia="Times New Roman" w:hAnsi="Calibri" w:cs="Calibri"/>
                <w:bCs/>
                <w:color w:val="000000"/>
                <w:lang w:eastAsia="nb-NO"/>
              </w:rPr>
            </w:pPr>
            <w:r w:rsidRPr="00457B97">
              <w:rPr>
                <w:rFonts w:ascii="Calibri" w:eastAsia="Times New Roman" w:hAnsi="Calibri" w:cs="Calibri"/>
                <w:b/>
                <w:bCs/>
                <w:color w:val="000000"/>
                <w:lang w:eastAsia="nb-NO"/>
              </w:rPr>
              <w:t> </w:t>
            </w:r>
            <w:r w:rsidRPr="003273AA">
              <w:rPr>
                <w:rFonts w:ascii="Calibri" w:eastAsia="Times New Roman" w:hAnsi="Calibri" w:cs="Calibri"/>
                <w:bCs/>
                <w:color w:val="000000"/>
                <w:lang w:eastAsia="nb-NO"/>
              </w:rPr>
              <w:t>300</w:t>
            </w:r>
          </w:p>
        </w:tc>
        <w:tc>
          <w:tcPr>
            <w:tcW w:w="887" w:type="dxa"/>
            <w:tcBorders>
              <w:top w:val="nil"/>
              <w:left w:val="nil"/>
              <w:bottom w:val="nil"/>
              <w:right w:val="single" w:sz="4" w:space="0" w:color="auto"/>
            </w:tcBorders>
            <w:shd w:val="clear" w:color="auto" w:fill="auto"/>
            <w:noWrap/>
            <w:vAlign w:val="bottom"/>
            <w:hideMark/>
          </w:tcPr>
          <w:p w14:paraId="676B5214" w14:textId="77777777" w:rsidR="000129DA" w:rsidRPr="006626AE" w:rsidRDefault="000129DA" w:rsidP="00946828">
            <w:pPr>
              <w:spacing w:after="0" w:line="240" w:lineRule="auto"/>
              <w:jc w:val="right"/>
              <w:rPr>
                <w:rFonts w:ascii="Calibri" w:eastAsia="Times New Roman" w:hAnsi="Calibri" w:cs="Calibri"/>
                <w:bCs/>
                <w:color w:val="000000"/>
                <w:lang w:eastAsia="nb-NO"/>
              </w:rPr>
            </w:pPr>
            <w:r w:rsidRPr="00457B97">
              <w:rPr>
                <w:rFonts w:ascii="Calibri" w:eastAsia="Times New Roman" w:hAnsi="Calibri" w:cs="Calibri"/>
                <w:b/>
                <w:bCs/>
                <w:color w:val="000000"/>
                <w:lang w:eastAsia="nb-NO"/>
              </w:rPr>
              <w:t> </w:t>
            </w:r>
            <w:r>
              <w:rPr>
                <w:rFonts w:ascii="Calibri" w:eastAsia="Times New Roman" w:hAnsi="Calibri" w:cs="Calibri"/>
                <w:bCs/>
                <w:color w:val="000000"/>
                <w:lang w:eastAsia="nb-NO"/>
              </w:rPr>
              <w:t>400</w:t>
            </w:r>
          </w:p>
        </w:tc>
        <w:tc>
          <w:tcPr>
            <w:tcW w:w="887" w:type="dxa"/>
            <w:tcBorders>
              <w:top w:val="nil"/>
              <w:left w:val="nil"/>
              <w:bottom w:val="nil"/>
              <w:right w:val="single" w:sz="4" w:space="0" w:color="auto"/>
            </w:tcBorders>
            <w:shd w:val="clear" w:color="auto" w:fill="auto"/>
            <w:noWrap/>
            <w:vAlign w:val="bottom"/>
            <w:hideMark/>
          </w:tcPr>
          <w:p w14:paraId="1B38B311" w14:textId="77777777" w:rsidR="000129DA" w:rsidRPr="003066B3" w:rsidRDefault="000129DA" w:rsidP="00946828">
            <w:pPr>
              <w:spacing w:after="0" w:line="240" w:lineRule="auto"/>
              <w:jc w:val="right"/>
              <w:rPr>
                <w:rFonts w:ascii="Calibri" w:eastAsia="Times New Roman" w:hAnsi="Calibri" w:cs="Calibri"/>
                <w:bCs/>
                <w:color w:val="000000"/>
                <w:lang w:eastAsia="nb-NO"/>
              </w:rPr>
            </w:pPr>
            <w:r w:rsidRPr="003066B3">
              <w:rPr>
                <w:rFonts w:ascii="Calibri" w:eastAsia="Times New Roman" w:hAnsi="Calibri" w:cs="Calibri"/>
                <w:bCs/>
                <w:color w:val="000000"/>
                <w:lang w:eastAsia="nb-NO"/>
              </w:rPr>
              <w:t>30 000</w:t>
            </w:r>
          </w:p>
        </w:tc>
        <w:tc>
          <w:tcPr>
            <w:tcW w:w="887" w:type="dxa"/>
            <w:tcBorders>
              <w:top w:val="nil"/>
              <w:left w:val="nil"/>
              <w:bottom w:val="nil"/>
              <w:right w:val="single" w:sz="4" w:space="0" w:color="auto"/>
            </w:tcBorders>
            <w:shd w:val="clear" w:color="auto" w:fill="auto"/>
            <w:noWrap/>
            <w:vAlign w:val="bottom"/>
            <w:hideMark/>
          </w:tcPr>
          <w:p w14:paraId="693A58EF" w14:textId="77777777" w:rsidR="000129DA" w:rsidRPr="003066B3" w:rsidRDefault="000129DA" w:rsidP="00946828">
            <w:pPr>
              <w:spacing w:after="0" w:line="240" w:lineRule="auto"/>
              <w:jc w:val="right"/>
              <w:rPr>
                <w:rFonts w:ascii="Calibri" w:eastAsia="Times New Roman" w:hAnsi="Calibri" w:cs="Calibri"/>
                <w:bCs/>
                <w:color w:val="000000"/>
                <w:lang w:eastAsia="nb-NO"/>
              </w:rPr>
            </w:pPr>
            <w:r w:rsidRPr="003066B3">
              <w:rPr>
                <w:rFonts w:ascii="Calibri" w:eastAsia="Times New Roman" w:hAnsi="Calibri" w:cs="Calibri"/>
                <w:bCs/>
                <w:color w:val="000000"/>
                <w:lang w:eastAsia="nb-NO"/>
              </w:rPr>
              <w:t>20 000</w:t>
            </w:r>
          </w:p>
        </w:tc>
      </w:tr>
      <w:tr w:rsidR="000129DA" w:rsidRPr="00457B97" w14:paraId="1B972ADD" w14:textId="77777777" w:rsidTr="00946828">
        <w:trPr>
          <w:trHeight w:hRule="exact" w:val="113"/>
        </w:trPr>
        <w:tc>
          <w:tcPr>
            <w:tcW w:w="4960" w:type="dxa"/>
            <w:tcBorders>
              <w:top w:val="nil"/>
              <w:left w:val="single" w:sz="4" w:space="0" w:color="auto"/>
              <w:bottom w:val="nil"/>
              <w:right w:val="single" w:sz="4" w:space="0" w:color="auto"/>
            </w:tcBorders>
            <w:shd w:val="clear" w:color="auto" w:fill="auto"/>
            <w:noWrap/>
            <w:vAlign w:val="bottom"/>
            <w:hideMark/>
          </w:tcPr>
          <w:p w14:paraId="0F753E52"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1FE4866A"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1D0553F2"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707230AB"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67C21471"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r>
      <w:tr w:rsidR="000129DA" w:rsidRPr="00457B97" w14:paraId="4AECC84B" w14:textId="77777777" w:rsidTr="00946828">
        <w:trPr>
          <w:trHeight w:val="300"/>
        </w:trPr>
        <w:tc>
          <w:tcPr>
            <w:tcW w:w="4960" w:type="dxa"/>
            <w:tcBorders>
              <w:top w:val="nil"/>
              <w:left w:val="single" w:sz="4" w:space="0" w:color="auto"/>
              <w:bottom w:val="nil"/>
              <w:right w:val="single" w:sz="4" w:space="0" w:color="auto"/>
            </w:tcBorders>
            <w:shd w:val="clear" w:color="auto" w:fill="auto"/>
            <w:noWrap/>
            <w:vAlign w:val="bottom"/>
            <w:hideMark/>
          </w:tcPr>
          <w:p w14:paraId="115424C6" w14:textId="77777777" w:rsidR="000129DA" w:rsidRPr="00457B97" w:rsidRDefault="000129DA" w:rsidP="00946828">
            <w:pPr>
              <w:spacing w:after="0" w:line="240" w:lineRule="auto"/>
              <w:rPr>
                <w:rFonts w:ascii="Calibri" w:eastAsia="Times New Roman" w:hAnsi="Calibri" w:cs="Calibri"/>
                <w:color w:val="2F75B5"/>
                <w:lang w:eastAsia="nb-NO"/>
              </w:rPr>
            </w:pPr>
            <w:r w:rsidRPr="00457B97">
              <w:rPr>
                <w:rFonts w:ascii="Calibri" w:eastAsia="Times New Roman" w:hAnsi="Calibri" w:cs="Calibri"/>
                <w:color w:val="2F75B5"/>
                <w:lang w:eastAsia="nb-NO"/>
              </w:rPr>
              <w:t>Kjøp av aksjer og andeler</w:t>
            </w:r>
          </w:p>
        </w:tc>
        <w:tc>
          <w:tcPr>
            <w:tcW w:w="887" w:type="dxa"/>
            <w:tcBorders>
              <w:top w:val="nil"/>
              <w:left w:val="nil"/>
              <w:bottom w:val="nil"/>
              <w:right w:val="single" w:sz="4" w:space="0" w:color="auto"/>
            </w:tcBorders>
            <w:shd w:val="clear" w:color="auto" w:fill="auto"/>
            <w:noWrap/>
            <w:vAlign w:val="bottom"/>
            <w:hideMark/>
          </w:tcPr>
          <w:p w14:paraId="64137427" w14:textId="77777777" w:rsidR="000129DA" w:rsidRPr="00457B97" w:rsidRDefault="000129DA" w:rsidP="00946828">
            <w:pPr>
              <w:spacing w:after="0" w:line="240" w:lineRule="auto"/>
              <w:jc w:val="right"/>
              <w:rPr>
                <w:rFonts w:ascii="Calibri" w:eastAsia="Times New Roman" w:hAnsi="Calibri" w:cs="Calibri"/>
                <w:color w:val="2F75B5"/>
                <w:lang w:eastAsia="nb-NO"/>
              </w:rPr>
            </w:pPr>
            <w:r w:rsidRPr="00457B97">
              <w:rPr>
                <w:rFonts w:ascii="Calibri" w:eastAsia="Times New Roman" w:hAnsi="Calibri" w:cs="Calibri"/>
                <w:color w:val="2F75B5"/>
                <w:lang w:eastAsia="nb-NO"/>
              </w:rPr>
              <w:t>815</w:t>
            </w:r>
          </w:p>
        </w:tc>
        <w:tc>
          <w:tcPr>
            <w:tcW w:w="887" w:type="dxa"/>
            <w:tcBorders>
              <w:top w:val="nil"/>
              <w:left w:val="nil"/>
              <w:bottom w:val="nil"/>
              <w:right w:val="single" w:sz="4" w:space="0" w:color="auto"/>
            </w:tcBorders>
            <w:shd w:val="clear" w:color="auto" w:fill="auto"/>
            <w:noWrap/>
            <w:vAlign w:val="bottom"/>
            <w:hideMark/>
          </w:tcPr>
          <w:p w14:paraId="595BED29" w14:textId="77777777" w:rsidR="000129DA" w:rsidRPr="00457B97" w:rsidRDefault="000129DA" w:rsidP="00946828">
            <w:pPr>
              <w:spacing w:after="0" w:line="240" w:lineRule="auto"/>
              <w:jc w:val="right"/>
              <w:rPr>
                <w:rFonts w:ascii="Calibri" w:eastAsia="Times New Roman" w:hAnsi="Calibri" w:cs="Calibri"/>
                <w:color w:val="2F75B5"/>
                <w:lang w:eastAsia="nb-NO"/>
              </w:rPr>
            </w:pPr>
            <w:r w:rsidRPr="00457B97">
              <w:rPr>
                <w:rFonts w:ascii="Calibri" w:eastAsia="Times New Roman" w:hAnsi="Calibri" w:cs="Calibri"/>
                <w:color w:val="2F75B5"/>
                <w:lang w:eastAsia="nb-NO"/>
              </w:rPr>
              <w:t>815</w:t>
            </w:r>
          </w:p>
        </w:tc>
        <w:tc>
          <w:tcPr>
            <w:tcW w:w="887" w:type="dxa"/>
            <w:tcBorders>
              <w:top w:val="nil"/>
              <w:left w:val="nil"/>
              <w:bottom w:val="nil"/>
              <w:right w:val="single" w:sz="4" w:space="0" w:color="auto"/>
            </w:tcBorders>
            <w:shd w:val="clear" w:color="auto" w:fill="auto"/>
            <w:noWrap/>
            <w:vAlign w:val="bottom"/>
            <w:hideMark/>
          </w:tcPr>
          <w:p w14:paraId="36A61470" w14:textId="77777777" w:rsidR="000129DA" w:rsidRPr="00457B97" w:rsidRDefault="000129DA" w:rsidP="00946828">
            <w:pPr>
              <w:spacing w:after="0" w:line="240" w:lineRule="auto"/>
              <w:jc w:val="right"/>
              <w:rPr>
                <w:rFonts w:ascii="Calibri" w:eastAsia="Times New Roman" w:hAnsi="Calibri" w:cs="Calibri"/>
                <w:color w:val="2F75B5"/>
                <w:lang w:eastAsia="nb-NO"/>
              </w:rPr>
            </w:pPr>
            <w:r w:rsidRPr="00457B97">
              <w:rPr>
                <w:rFonts w:ascii="Calibri" w:eastAsia="Times New Roman" w:hAnsi="Calibri" w:cs="Calibri"/>
                <w:color w:val="2F75B5"/>
                <w:lang w:eastAsia="nb-NO"/>
              </w:rPr>
              <w:t>815</w:t>
            </w:r>
          </w:p>
        </w:tc>
        <w:tc>
          <w:tcPr>
            <w:tcW w:w="887" w:type="dxa"/>
            <w:tcBorders>
              <w:top w:val="nil"/>
              <w:left w:val="nil"/>
              <w:bottom w:val="nil"/>
              <w:right w:val="single" w:sz="4" w:space="0" w:color="auto"/>
            </w:tcBorders>
            <w:shd w:val="clear" w:color="auto" w:fill="auto"/>
            <w:noWrap/>
            <w:vAlign w:val="bottom"/>
            <w:hideMark/>
          </w:tcPr>
          <w:p w14:paraId="1C6ADEA9" w14:textId="77777777" w:rsidR="000129DA" w:rsidRPr="00457B97" w:rsidRDefault="000129DA" w:rsidP="00946828">
            <w:pPr>
              <w:spacing w:after="0" w:line="240" w:lineRule="auto"/>
              <w:jc w:val="right"/>
              <w:rPr>
                <w:rFonts w:ascii="Calibri" w:eastAsia="Times New Roman" w:hAnsi="Calibri" w:cs="Calibri"/>
                <w:color w:val="2F75B5"/>
                <w:lang w:eastAsia="nb-NO"/>
              </w:rPr>
            </w:pPr>
            <w:r w:rsidRPr="00457B97">
              <w:rPr>
                <w:rFonts w:ascii="Calibri" w:eastAsia="Times New Roman" w:hAnsi="Calibri" w:cs="Calibri"/>
                <w:color w:val="2F75B5"/>
                <w:lang w:eastAsia="nb-NO"/>
              </w:rPr>
              <w:t>815</w:t>
            </w:r>
          </w:p>
        </w:tc>
      </w:tr>
      <w:tr w:rsidR="000129DA" w:rsidRPr="00457B97" w14:paraId="483722D5" w14:textId="77777777" w:rsidTr="00946828">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14:paraId="78CCC959" w14:textId="77777777" w:rsidR="000129DA" w:rsidRPr="00457B97" w:rsidRDefault="000129DA" w:rsidP="00946828">
            <w:pPr>
              <w:spacing w:after="0" w:line="240" w:lineRule="auto"/>
              <w:ind w:firstLineChars="100" w:firstLine="220"/>
              <w:rPr>
                <w:rFonts w:ascii="Calibri" w:eastAsia="Times New Roman" w:hAnsi="Calibri" w:cs="Calibri"/>
                <w:color w:val="000000"/>
                <w:lang w:eastAsia="nb-NO"/>
              </w:rPr>
            </w:pPr>
            <w:r w:rsidRPr="00457B97">
              <w:rPr>
                <w:rFonts w:ascii="Calibri" w:eastAsia="Times New Roman" w:hAnsi="Calibri" w:cs="Calibri"/>
                <w:color w:val="000000"/>
                <w:lang w:eastAsia="nb-NO"/>
              </w:rPr>
              <w:t>Egenkapitalinnskudd KLP</w:t>
            </w:r>
          </w:p>
        </w:tc>
        <w:tc>
          <w:tcPr>
            <w:tcW w:w="887" w:type="dxa"/>
            <w:tcBorders>
              <w:top w:val="nil"/>
              <w:left w:val="nil"/>
              <w:bottom w:val="single" w:sz="4" w:space="0" w:color="auto"/>
              <w:right w:val="single" w:sz="4" w:space="0" w:color="auto"/>
            </w:tcBorders>
            <w:shd w:val="clear" w:color="auto" w:fill="auto"/>
            <w:noWrap/>
            <w:vAlign w:val="bottom"/>
            <w:hideMark/>
          </w:tcPr>
          <w:p w14:paraId="63554EF2"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815</w:t>
            </w:r>
          </w:p>
        </w:tc>
        <w:tc>
          <w:tcPr>
            <w:tcW w:w="887" w:type="dxa"/>
            <w:tcBorders>
              <w:top w:val="nil"/>
              <w:left w:val="nil"/>
              <w:bottom w:val="single" w:sz="4" w:space="0" w:color="auto"/>
              <w:right w:val="single" w:sz="4" w:space="0" w:color="auto"/>
            </w:tcBorders>
            <w:shd w:val="clear" w:color="auto" w:fill="auto"/>
            <w:noWrap/>
            <w:vAlign w:val="bottom"/>
            <w:hideMark/>
          </w:tcPr>
          <w:p w14:paraId="5AC27E3E"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815</w:t>
            </w:r>
          </w:p>
        </w:tc>
        <w:tc>
          <w:tcPr>
            <w:tcW w:w="887" w:type="dxa"/>
            <w:tcBorders>
              <w:top w:val="nil"/>
              <w:left w:val="nil"/>
              <w:bottom w:val="single" w:sz="4" w:space="0" w:color="auto"/>
              <w:right w:val="single" w:sz="4" w:space="0" w:color="auto"/>
            </w:tcBorders>
            <w:shd w:val="clear" w:color="auto" w:fill="auto"/>
            <w:noWrap/>
            <w:vAlign w:val="bottom"/>
            <w:hideMark/>
          </w:tcPr>
          <w:p w14:paraId="7271F2AD"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815</w:t>
            </w:r>
          </w:p>
        </w:tc>
        <w:tc>
          <w:tcPr>
            <w:tcW w:w="887" w:type="dxa"/>
            <w:tcBorders>
              <w:top w:val="nil"/>
              <w:left w:val="nil"/>
              <w:bottom w:val="single" w:sz="4" w:space="0" w:color="auto"/>
              <w:right w:val="single" w:sz="4" w:space="0" w:color="auto"/>
            </w:tcBorders>
            <w:shd w:val="clear" w:color="auto" w:fill="auto"/>
            <w:noWrap/>
            <w:vAlign w:val="bottom"/>
            <w:hideMark/>
          </w:tcPr>
          <w:p w14:paraId="1877D51B"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815</w:t>
            </w:r>
          </w:p>
        </w:tc>
      </w:tr>
      <w:tr w:rsidR="000129DA" w:rsidRPr="00457B97" w14:paraId="4E1F04A0" w14:textId="77777777" w:rsidTr="00946828">
        <w:trPr>
          <w:trHeight w:hRule="exact" w:val="113"/>
        </w:trPr>
        <w:tc>
          <w:tcPr>
            <w:tcW w:w="4960" w:type="dxa"/>
            <w:tcBorders>
              <w:top w:val="nil"/>
              <w:left w:val="single" w:sz="4" w:space="0" w:color="auto"/>
              <w:bottom w:val="nil"/>
              <w:right w:val="single" w:sz="4" w:space="0" w:color="auto"/>
            </w:tcBorders>
            <w:shd w:val="clear" w:color="auto" w:fill="auto"/>
            <w:noWrap/>
            <w:vAlign w:val="bottom"/>
            <w:hideMark/>
          </w:tcPr>
          <w:p w14:paraId="06401DCC"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64C3DB79"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48C78BEB"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2A4FA3D8"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c>
          <w:tcPr>
            <w:tcW w:w="887" w:type="dxa"/>
            <w:tcBorders>
              <w:top w:val="nil"/>
              <w:left w:val="nil"/>
              <w:bottom w:val="nil"/>
              <w:right w:val="single" w:sz="4" w:space="0" w:color="auto"/>
            </w:tcBorders>
            <w:shd w:val="clear" w:color="auto" w:fill="auto"/>
            <w:noWrap/>
            <w:vAlign w:val="bottom"/>
            <w:hideMark/>
          </w:tcPr>
          <w:p w14:paraId="4C4D5768"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 </w:t>
            </w:r>
          </w:p>
        </w:tc>
      </w:tr>
      <w:tr w:rsidR="000129DA" w:rsidRPr="00457B97" w14:paraId="479B356B" w14:textId="77777777" w:rsidTr="00946828">
        <w:trPr>
          <w:trHeight w:val="300"/>
        </w:trPr>
        <w:tc>
          <w:tcPr>
            <w:tcW w:w="4960" w:type="dxa"/>
            <w:tcBorders>
              <w:top w:val="nil"/>
              <w:left w:val="single" w:sz="4" w:space="0" w:color="auto"/>
              <w:bottom w:val="nil"/>
              <w:right w:val="single" w:sz="4" w:space="0" w:color="auto"/>
            </w:tcBorders>
            <w:shd w:val="clear" w:color="auto" w:fill="auto"/>
            <w:noWrap/>
            <w:vAlign w:val="bottom"/>
            <w:hideMark/>
          </w:tcPr>
          <w:p w14:paraId="170151C8"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Investering i varige driftsmidler</w:t>
            </w:r>
          </w:p>
        </w:tc>
        <w:tc>
          <w:tcPr>
            <w:tcW w:w="887" w:type="dxa"/>
            <w:tcBorders>
              <w:top w:val="nil"/>
              <w:left w:val="nil"/>
              <w:bottom w:val="nil"/>
              <w:right w:val="nil"/>
            </w:tcBorders>
            <w:shd w:val="clear" w:color="auto" w:fill="auto"/>
            <w:noWrap/>
            <w:vAlign w:val="bottom"/>
            <w:hideMark/>
          </w:tcPr>
          <w:p w14:paraId="28AB2F76"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18 610</w:t>
            </w:r>
          </w:p>
        </w:tc>
        <w:tc>
          <w:tcPr>
            <w:tcW w:w="887" w:type="dxa"/>
            <w:tcBorders>
              <w:top w:val="nil"/>
              <w:left w:val="single" w:sz="4" w:space="0" w:color="auto"/>
              <w:bottom w:val="nil"/>
              <w:right w:val="nil"/>
            </w:tcBorders>
            <w:shd w:val="clear" w:color="auto" w:fill="auto"/>
            <w:noWrap/>
            <w:vAlign w:val="bottom"/>
            <w:hideMark/>
          </w:tcPr>
          <w:p w14:paraId="4A48987C"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21 965</w:t>
            </w:r>
          </w:p>
        </w:tc>
        <w:tc>
          <w:tcPr>
            <w:tcW w:w="887" w:type="dxa"/>
            <w:tcBorders>
              <w:top w:val="nil"/>
              <w:left w:val="single" w:sz="4" w:space="0" w:color="auto"/>
              <w:bottom w:val="nil"/>
              <w:right w:val="nil"/>
            </w:tcBorders>
            <w:shd w:val="clear" w:color="auto" w:fill="auto"/>
            <w:noWrap/>
            <w:vAlign w:val="bottom"/>
            <w:hideMark/>
          </w:tcPr>
          <w:p w14:paraId="5E0EA5FC"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40 965</w:t>
            </w:r>
          </w:p>
        </w:tc>
        <w:tc>
          <w:tcPr>
            <w:tcW w:w="887" w:type="dxa"/>
            <w:tcBorders>
              <w:top w:val="nil"/>
              <w:left w:val="single" w:sz="4" w:space="0" w:color="auto"/>
              <w:bottom w:val="nil"/>
              <w:right w:val="single" w:sz="4" w:space="0" w:color="auto"/>
            </w:tcBorders>
            <w:shd w:val="clear" w:color="auto" w:fill="auto"/>
            <w:noWrap/>
            <w:vAlign w:val="bottom"/>
            <w:hideMark/>
          </w:tcPr>
          <w:p w14:paraId="7302A5B0"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24 600</w:t>
            </w:r>
          </w:p>
        </w:tc>
      </w:tr>
      <w:tr w:rsidR="000129DA" w:rsidRPr="00457B97" w14:paraId="1807BE85" w14:textId="77777777" w:rsidTr="009C412F">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14:paraId="285D13AD" w14:textId="77777777" w:rsidR="000129DA" w:rsidRPr="00457B97" w:rsidRDefault="000129DA" w:rsidP="00946828">
            <w:pPr>
              <w:spacing w:after="0" w:line="240" w:lineRule="auto"/>
              <w:rPr>
                <w:rFonts w:ascii="Calibri" w:eastAsia="Times New Roman" w:hAnsi="Calibri" w:cs="Calibri"/>
                <w:color w:val="000000"/>
                <w:lang w:eastAsia="nb-NO"/>
              </w:rPr>
            </w:pPr>
            <w:r w:rsidRPr="00457B97">
              <w:rPr>
                <w:rFonts w:ascii="Calibri" w:eastAsia="Times New Roman" w:hAnsi="Calibri" w:cs="Calibri"/>
                <w:color w:val="000000"/>
                <w:lang w:eastAsia="nb-NO"/>
              </w:rPr>
              <w:t>Investering i aksjer og andeler</w:t>
            </w:r>
          </w:p>
        </w:tc>
        <w:tc>
          <w:tcPr>
            <w:tcW w:w="887" w:type="dxa"/>
            <w:tcBorders>
              <w:top w:val="nil"/>
              <w:left w:val="nil"/>
              <w:bottom w:val="single" w:sz="4" w:space="0" w:color="auto"/>
              <w:right w:val="nil"/>
            </w:tcBorders>
            <w:shd w:val="clear" w:color="auto" w:fill="auto"/>
            <w:noWrap/>
            <w:vAlign w:val="bottom"/>
            <w:hideMark/>
          </w:tcPr>
          <w:p w14:paraId="15C8AA78"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815</w:t>
            </w:r>
          </w:p>
        </w:tc>
        <w:tc>
          <w:tcPr>
            <w:tcW w:w="887" w:type="dxa"/>
            <w:tcBorders>
              <w:top w:val="nil"/>
              <w:left w:val="single" w:sz="4" w:space="0" w:color="auto"/>
              <w:bottom w:val="single" w:sz="4" w:space="0" w:color="auto"/>
              <w:right w:val="nil"/>
            </w:tcBorders>
            <w:shd w:val="clear" w:color="auto" w:fill="auto"/>
            <w:noWrap/>
            <w:vAlign w:val="bottom"/>
            <w:hideMark/>
          </w:tcPr>
          <w:p w14:paraId="4E40702B"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815</w:t>
            </w:r>
          </w:p>
        </w:tc>
        <w:tc>
          <w:tcPr>
            <w:tcW w:w="887" w:type="dxa"/>
            <w:tcBorders>
              <w:top w:val="nil"/>
              <w:left w:val="single" w:sz="4" w:space="0" w:color="auto"/>
              <w:bottom w:val="single" w:sz="4" w:space="0" w:color="auto"/>
              <w:right w:val="nil"/>
            </w:tcBorders>
            <w:shd w:val="clear" w:color="auto" w:fill="auto"/>
            <w:noWrap/>
            <w:vAlign w:val="bottom"/>
            <w:hideMark/>
          </w:tcPr>
          <w:p w14:paraId="191C12C4"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815</w:t>
            </w:r>
          </w:p>
        </w:tc>
        <w:tc>
          <w:tcPr>
            <w:tcW w:w="887" w:type="dxa"/>
            <w:tcBorders>
              <w:top w:val="nil"/>
              <w:left w:val="single" w:sz="4" w:space="0" w:color="auto"/>
              <w:bottom w:val="single" w:sz="4" w:space="0" w:color="auto"/>
              <w:right w:val="single" w:sz="4" w:space="0" w:color="auto"/>
            </w:tcBorders>
            <w:shd w:val="clear" w:color="auto" w:fill="auto"/>
            <w:noWrap/>
            <w:vAlign w:val="bottom"/>
            <w:hideMark/>
          </w:tcPr>
          <w:p w14:paraId="6508A751" w14:textId="77777777" w:rsidR="000129DA" w:rsidRPr="00457B97" w:rsidRDefault="000129DA" w:rsidP="00946828">
            <w:pPr>
              <w:spacing w:after="0" w:line="240" w:lineRule="auto"/>
              <w:jc w:val="right"/>
              <w:rPr>
                <w:rFonts w:ascii="Calibri" w:eastAsia="Times New Roman" w:hAnsi="Calibri" w:cs="Calibri"/>
                <w:color w:val="000000"/>
                <w:lang w:eastAsia="nb-NO"/>
              </w:rPr>
            </w:pPr>
            <w:r w:rsidRPr="00457B97">
              <w:rPr>
                <w:rFonts w:ascii="Calibri" w:eastAsia="Times New Roman" w:hAnsi="Calibri" w:cs="Calibri"/>
                <w:color w:val="000000"/>
                <w:lang w:eastAsia="nb-NO"/>
              </w:rPr>
              <w:t>815</w:t>
            </w:r>
          </w:p>
        </w:tc>
      </w:tr>
      <w:tr w:rsidR="000129DA" w:rsidRPr="00457B97" w14:paraId="2A4F04E9" w14:textId="77777777" w:rsidTr="009C412F">
        <w:trPr>
          <w:trHeight w:val="300"/>
        </w:trPr>
        <w:tc>
          <w:tcPr>
            <w:tcW w:w="4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C24C3F6" w14:textId="77777777" w:rsidR="000129DA" w:rsidRPr="00457B97" w:rsidRDefault="000129DA" w:rsidP="00946828">
            <w:pPr>
              <w:spacing w:after="0" w:line="240" w:lineRule="auto"/>
              <w:rPr>
                <w:rFonts w:ascii="Calibri" w:eastAsia="Times New Roman" w:hAnsi="Calibri" w:cs="Calibri"/>
                <w:color w:val="2F75B5"/>
                <w:lang w:eastAsia="nb-NO"/>
              </w:rPr>
            </w:pPr>
            <w:r w:rsidRPr="00457B97">
              <w:rPr>
                <w:rFonts w:ascii="Calibri" w:eastAsia="Times New Roman" w:hAnsi="Calibri" w:cs="Calibri"/>
                <w:color w:val="2F75B5"/>
                <w:lang w:eastAsia="nb-NO"/>
              </w:rPr>
              <w:t>Sum investeringsutgifter</w:t>
            </w:r>
          </w:p>
        </w:tc>
        <w:tc>
          <w:tcPr>
            <w:tcW w:w="887" w:type="dxa"/>
            <w:tcBorders>
              <w:top w:val="single" w:sz="4" w:space="0" w:color="auto"/>
              <w:left w:val="nil"/>
              <w:bottom w:val="single" w:sz="4" w:space="0" w:color="auto"/>
              <w:right w:val="nil"/>
            </w:tcBorders>
            <w:shd w:val="clear" w:color="auto" w:fill="D9D9D9" w:themeFill="background1" w:themeFillShade="D9"/>
            <w:noWrap/>
            <w:vAlign w:val="bottom"/>
            <w:hideMark/>
          </w:tcPr>
          <w:p w14:paraId="297EB7CB" w14:textId="77777777" w:rsidR="000129DA" w:rsidRPr="00457B97" w:rsidRDefault="000129DA" w:rsidP="00946828">
            <w:pPr>
              <w:spacing w:after="0" w:line="240" w:lineRule="auto"/>
              <w:jc w:val="right"/>
              <w:rPr>
                <w:rFonts w:ascii="Calibri" w:eastAsia="Times New Roman" w:hAnsi="Calibri" w:cs="Calibri"/>
                <w:color w:val="2F75B5"/>
                <w:lang w:eastAsia="nb-NO"/>
              </w:rPr>
            </w:pPr>
            <w:r w:rsidRPr="00457B97">
              <w:rPr>
                <w:rFonts w:ascii="Calibri" w:eastAsia="Times New Roman" w:hAnsi="Calibri" w:cs="Calibri"/>
                <w:color w:val="2F75B5"/>
                <w:lang w:eastAsia="nb-NO"/>
              </w:rPr>
              <w:t>19 425</w:t>
            </w:r>
          </w:p>
        </w:tc>
        <w:tc>
          <w:tcPr>
            <w:tcW w:w="887"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7D5DB14C" w14:textId="3A9BF563" w:rsidR="000129DA" w:rsidRPr="00457B97" w:rsidRDefault="000129DA" w:rsidP="00946828">
            <w:pPr>
              <w:spacing w:after="0" w:line="240" w:lineRule="auto"/>
              <w:jc w:val="right"/>
              <w:rPr>
                <w:rFonts w:ascii="Calibri" w:eastAsia="Times New Roman" w:hAnsi="Calibri" w:cs="Calibri"/>
                <w:color w:val="2F75B5"/>
                <w:lang w:eastAsia="nb-NO"/>
              </w:rPr>
            </w:pPr>
            <w:r w:rsidRPr="00457B97">
              <w:rPr>
                <w:rFonts w:ascii="Calibri" w:eastAsia="Times New Roman" w:hAnsi="Calibri" w:cs="Calibri"/>
                <w:color w:val="2F75B5"/>
                <w:lang w:eastAsia="nb-NO"/>
              </w:rPr>
              <w:t>2</w:t>
            </w:r>
            <w:r w:rsidR="0086188B">
              <w:rPr>
                <w:rFonts w:ascii="Calibri" w:eastAsia="Times New Roman" w:hAnsi="Calibri" w:cs="Calibri"/>
                <w:color w:val="2F75B5"/>
                <w:lang w:eastAsia="nb-NO"/>
              </w:rPr>
              <w:t>1 965</w:t>
            </w:r>
          </w:p>
        </w:tc>
        <w:tc>
          <w:tcPr>
            <w:tcW w:w="887"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0E67A68D" w14:textId="2459D51E" w:rsidR="000129DA" w:rsidRPr="00457B97" w:rsidRDefault="000129DA" w:rsidP="00946828">
            <w:pPr>
              <w:spacing w:after="0" w:line="240" w:lineRule="auto"/>
              <w:jc w:val="right"/>
              <w:rPr>
                <w:rFonts w:ascii="Calibri" w:eastAsia="Times New Roman" w:hAnsi="Calibri" w:cs="Calibri"/>
                <w:color w:val="2F75B5"/>
                <w:lang w:eastAsia="nb-NO"/>
              </w:rPr>
            </w:pPr>
            <w:r w:rsidRPr="00457B97">
              <w:rPr>
                <w:rFonts w:ascii="Calibri" w:eastAsia="Times New Roman" w:hAnsi="Calibri" w:cs="Calibri"/>
                <w:color w:val="2F75B5"/>
                <w:lang w:eastAsia="nb-NO"/>
              </w:rPr>
              <w:t xml:space="preserve">41 </w:t>
            </w:r>
            <w:r w:rsidR="0086188B">
              <w:rPr>
                <w:rFonts w:ascii="Calibri" w:eastAsia="Times New Roman" w:hAnsi="Calibri" w:cs="Calibri"/>
                <w:color w:val="2F75B5"/>
                <w:lang w:eastAsia="nb-NO"/>
              </w:rPr>
              <w:t>965</w:t>
            </w:r>
          </w:p>
        </w:tc>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96D1F1A" w14:textId="37C0DA27" w:rsidR="000129DA" w:rsidRPr="00457B97" w:rsidRDefault="000129DA" w:rsidP="00946828">
            <w:pPr>
              <w:spacing w:after="0" w:line="240" w:lineRule="auto"/>
              <w:jc w:val="right"/>
              <w:rPr>
                <w:rFonts w:ascii="Calibri" w:eastAsia="Times New Roman" w:hAnsi="Calibri" w:cs="Calibri"/>
                <w:color w:val="2F75B5"/>
                <w:lang w:eastAsia="nb-NO"/>
              </w:rPr>
            </w:pPr>
            <w:r w:rsidRPr="00457B97">
              <w:rPr>
                <w:rFonts w:ascii="Calibri" w:eastAsia="Times New Roman" w:hAnsi="Calibri" w:cs="Calibri"/>
                <w:color w:val="2F75B5"/>
                <w:lang w:eastAsia="nb-NO"/>
              </w:rPr>
              <w:t xml:space="preserve">25 </w:t>
            </w:r>
            <w:r w:rsidR="0086188B">
              <w:rPr>
                <w:rFonts w:ascii="Calibri" w:eastAsia="Times New Roman" w:hAnsi="Calibri" w:cs="Calibri"/>
                <w:color w:val="2F75B5"/>
                <w:lang w:eastAsia="nb-NO"/>
              </w:rPr>
              <w:t>415</w:t>
            </w:r>
          </w:p>
        </w:tc>
      </w:tr>
    </w:tbl>
    <w:p w14:paraId="347C17AA" w14:textId="77777777" w:rsidR="000129DA" w:rsidRDefault="000129DA" w:rsidP="000129DA">
      <w:pPr>
        <w:rPr>
          <w:rFonts w:ascii="Calibri" w:eastAsia="Times New Roman" w:hAnsi="Calibri" w:cs="Calibri"/>
          <w:color w:val="000000"/>
          <w:lang w:eastAsia="nb-NO"/>
        </w:rPr>
      </w:pPr>
    </w:p>
    <w:p w14:paraId="17A4B75E" w14:textId="371559B8" w:rsidR="000129DA" w:rsidRPr="009C412F" w:rsidRDefault="000129DA" w:rsidP="000129DA">
      <w:pPr>
        <w:rPr>
          <w:i/>
          <w:iCs/>
          <w:sz w:val="20"/>
          <w:szCs w:val="20"/>
        </w:rPr>
      </w:pPr>
      <w:r w:rsidRPr="009C412F">
        <w:rPr>
          <w:rFonts w:ascii="Calibri" w:eastAsia="Times New Roman" w:hAnsi="Calibri" w:cs="Calibri"/>
          <w:i/>
          <w:iCs/>
          <w:color w:val="000000"/>
          <w:sz w:val="20"/>
          <w:szCs w:val="20"/>
          <w:lang w:eastAsia="nb-NO"/>
        </w:rPr>
        <w:t>* Rebudsjetterte bevilgninger fra 2021</w:t>
      </w:r>
      <w:r w:rsidR="00946828" w:rsidRPr="009C412F">
        <w:rPr>
          <w:rFonts w:ascii="Calibri" w:eastAsia="Times New Roman" w:hAnsi="Calibri" w:cs="Calibri"/>
          <w:i/>
          <w:iCs/>
          <w:color w:val="000000"/>
          <w:sz w:val="20"/>
          <w:szCs w:val="20"/>
          <w:lang w:eastAsia="nb-NO"/>
        </w:rPr>
        <w:t xml:space="preserve">, </w:t>
      </w:r>
      <w:r w:rsidR="000B0EBB">
        <w:rPr>
          <w:rFonts w:ascii="Calibri" w:eastAsia="Times New Roman" w:hAnsi="Calibri" w:cs="Calibri"/>
          <w:i/>
          <w:iCs/>
          <w:color w:val="000000"/>
          <w:sz w:val="20"/>
          <w:szCs w:val="20"/>
          <w:lang w:eastAsia="nb-NO"/>
        </w:rPr>
        <w:t xml:space="preserve">jf. </w:t>
      </w:r>
      <w:r w:rsidR="00946828" w:rsidRPr="009C412F">
        <w:rPr>
          <w:rFonts w:ascii="Calibri" w:eastAsia="Times New Roman" w:hAnsi="Calibri" w:cs="Calibri"/>
          <w:i/>
          <w:iCs/>
          <w:color w:val="000000"/>
          <w:sz w:val="20"/>
          <w:szCs w:val="20"/>
          <w:lang w:eastAsia="nb-NO"/>
        </w:rPr>
        <w:t>egen sak til</w:t>
      </w:r>
      <w:r w:rsidRPr="009C412F">
        <w:rPr>
          <w:rFonts w:ascii="Calibri" w:eastAsia="Times New Roman" w:hAnsi="Calibri" w:cs="Calibri"/>
          <w:i/>
          <w:iCs/>
          <w:color w:val="000000"/>
          <w:sz w:val="20"/>
          <w:szCs w:val="20"/>
          <w:lang w:eastAsia="nb-NO"/>
        </w:rPr>
        <w:t xml:space="preserve"> kommunestyre</w:t>
      </w:r>
      <w:r w:rsidR="00946828" w:rsidRPr="009C412F">
        <w:rPr>
          <w:rFonts w:ascii="Calibri" w:eastAsia="Times New Roman" w:hAnsi="Calibri" w:cs="Calibri"/>
          <w:i/>
          <w:iCs/>
          <w:color w:val="000000"/>
          <w:sz w:val="20"/>
          <w:szCs w:val="20"/>
          <w:lang w:eastAsia="nb-NO"/>
        </w:rPr>
        <w:t>t</w:t>
      </w:r>
      <w:r w:rsidRPr="009C412F">
        <w:rPr>
          <w:rFonts w:ascii="Calibri" w:eastAsia="Times New Roman" w:hAnsi="Calibri" w:cs="Calibri"/>
          <w:i/>
          <w:iCs/>
          <w:sz w:val="20"/>
          <w:szCs w:val="20"/>
          <w:lang w:eastAsia="nb-NO"/>
        </w:rPr>
        <w:t xml:space="preserve"> 13.12.21</w:t>
      </w:r>
      <w:r w:rsidR="00946828" w:rsidRPr="009C412F">
        <w:rPr>
          <w:rFonts w:ascii="Calibri" w:eastAsia="Times New Roman" w:hAnsi="Calibri" w:cs="Calibri"/>
          <w:i/>
          <w:iCs/>
          <w:sz w:val="20"/>
          <w:szCs w:val="20"/>
          <w:lang w:eastAsia="nb-NO"/>
        </w:rPr>
        <w:t>.</w:t>
      </w:r>
    </w:p>
    <w:p w14:paraId="251B4620" w14:textId="77777777" w:rsidR="000129DA" w:rsidRDefault="000129DA" w:rsidP="000129DA"/>
    <w:p w14:paraId="225DFD36" w14:textId="77777777" w:rsidR="000129DA" w:rsidRDefault="000129DA" w:rsidP="000129DA">
      <w:r>
        <w:rPr>
          <w:color w:val="4472C4" w:themeColor="accent5"/>
        </w:rPr>
        <w:lastRenderedPageBreak/>
        <w:t>Kjøle- og fryserom på VOS</w:t>
      </w:r>
      <w:r>
        <w:t xml:space="preserve"> må skiftes ut. Det er gamle anlegg som fører til høye reparasjonskostnader og akutt svikt. </w:t>
      </w:r>
    </w:p>
    <w:p w14:paraId="0AC7D451" w14:textId="39B89C1E" w:rsidR="000129DA" w:rsidRDefault="000129DA" w:rsidP="000129DA">
      <w:r w:rsidRPr="002920EC">
        <w:rPr>
          <w:color w:val="4472C4" w:themeColor="accent5"/>
        </w:rPr>
        <w:t>Ombygging bofellesskap VOS</w:t>
      </w:r>
      <w:r>
        <w:t xml:space="preserve"> er budsjettert med bevilgning til forprosjekt. Det er behov for å bygge ut med bad i tilknytning til de rommene som er på bofellesskapet i dag. Dette medfører at det blir færre rom, men økt standard.</w:t>
      </w:r>
      <w:r w:rsidR="004C169E">
        <w:t xml:space="preserve"> </w:t>
      </w:r>
      <w:r w:rsidR="004C169E" w:rsidRPr="004A4D9B">
        <w:t>Utgifter til ombygging er ikke innarbeidet.</w:t>
      </w:r>
      <w:r w:rsidR="004C169E">
        <w:t xml:space="preserve"> </w:t>
      </w:r>
    </w:p>
    <w:p w14:paraId="2F28D6C8" w14:textId="77777777" w:rsidR="000129DA" w:rsidRDefault="000129DA" w:rsidP="000129DA">
      <w:r>
        <w:rPr>
          <w:color w:val="4472C4" w:themeColor="accent5"/>
        </w:rPr>
        <w:t xml:space="preserve">Ombygging av </w:t>
      </w:r>
      <w:r w:rsidRPr="00457B97">
        <w:rPr>
          <w:color w:val="4472C4" w:themeColor="accent5"/>
        </w:rPr>
        <w:t>fysikalsk institutt til bofellesskap TIFU</w:t>
      </w:r>
      <w:r>
        <w:t xml:space="preserve"> er tiltak for brukere på TIFU med økt somatisk pleiebehov. Ved å bygge om fysikalsk institutt på VOS til bofellesskap kan disse brukerne få tilbud om bolig i nær tilknytning til lege og øvrige pleietjenester. Dette vil gi bedre tjenester til brukerne samtidig som tjenesten kan effektiviseres noe. Forprosjekt gjennomføres i 2022 med byggestart og ferdigstillelse i 2023.</w:t>
      </w:r>
    </w:p>
    <w:p w14:paraId="4CC488B4" w14:textId="67C83FEF" w:rsidR="000129DA" w:rsidRDefault="000129DA" w:rsidP="000129DA">
      <w:r w:rsidRPr="00BE27FD">
        <w:rPr>
          <w:color w:val="4472C4" w:themeColor="accent5"/>
        </w:rPr>
        <w:t xml:space="preserve">Inventar og utstyr VOS </w:t>
      </w:r>
      <w:r>
        <w:t>må skiftes ut med jevne mellomrom</w:t>
      </w:r>
      <w:r w:rsidR="00EE0EF1">
        <w:t>. D</w:t>
      </w:r>
      <w:r>
        <w:t xml:space="preserve">et </w:t>
      </w:r>
      <w:r w:rsidR="00EE0EF1">
        <w:t>er</w:t>
      </w:r>
      <w:r>
        <w:t xml:space="preserve"> derfor </w:t>
      </w:r>
      <w:r w:rsidR="00EE0EF1">
        <w:t>ført opp et</w:t>
      </w:r>
      <w:r>
        <w:t xml:space="preserve"> årlig </w:t>
      </w:r>
      <w:r w:rsidR="00EE0EF1">
        <w:t>beløp</w:t>
      </w:r>
      <w:r>
        <w:t xml:space="preserve"> til planmessig utskifting av teknisk utstyr og annet spesialinventar.</w:t>
      </w:r>
    </w:p>
    <w:p w14:paraId="2ABD3743" w14:textId="77777777" w:rsidR="000129DA" w:rsidRDefault="000129DA" w:rsidP="000129DA">
      <w:r w:rsidRPr="006E60DB">
        <w:rPr>
          <w:color w:val="4472C4" w:themeColor="accent5"/>
        </w:rPr>
        <w:t>Skole og aktivitetshus</w:t>
      </w:r>
      <w:r>
        <w:rPr>
          <w:color w:val="FF0000"/>
        </w:rPr>
        <w:t xml:space="preserve"> </w:t>
      </w:r>
      <w:r w:rsidRPr="006E60DB">
        <w:t>er rebudsjettert fra 2021. Det gjenstår noe utomhusarbeid som ferdigstilles våren 2022.</w:t>
      </w:r>
    </w:p>
    <w:p w14:paraId="37FDBEF6" w14:textId="0541155D" w:rsidR="000129DA" w:rsidRDefault="000129DA" w:rsidP="000129DA">
      <w:r w:rsidRPr="007E7F00">
        <w:rPr>
          <w:color w:val="4472C4" w:themeColor="accent5"/>
        </w:rPr>
        <w:t>Solavskjerming ungdomsskolen</w:t>
      </w:r>
      <w:r>
        <w:t xml:space="preserve"> er nødvendig for å sikre tilfredsstillende inneklima</w:t>
      </w:r>
      <w:r w:rsidR="00B140E8">
        <w:t xml:space="preserve"> ved skolen</w:t>
      </w:r>
      <w:r>
        <w:t>. Solavskjermingen gjelder skolens vestfasade. Dette gjennomføres i 2022. Det er også behov for solavskjerming og utbedring av takvindu som vil bli gjennomført i 2023.</w:t>
      </w:r>
    </w:p>
    <w:p w14:paraId="1C93B0FF" w14:textId="77777777" w:rsidR="000129DA" w:rsidRDefault="000129DA" w:rsidP="000129DA">
      <w:r w:rsidRPr="005E719C">
        <w:rPr>
          <w:color w:val="4472C4" w:themeColor="accent5"/>
        </w:rPr>
        <w:t>Tatermillas hus</w:t>
      </w:r>
      <w:r>
        <w:t xml:space="preserve"> har behov for servicebygg og scene. Prosjektet er forutsatt finansiert med tilskuddsmidler. </w:t>
      </w:r>
    </w:p>
    <w:p w14:paraId="68F9E101" w14:textId="0FDF7940" w:rsidR="000129DA" w:rsidRDefault="000129DA" w:rsidP="000129DA">
      <w:r w:rsidRPr="007B32E8">
        <w:rPr>
          <w:color w:val="4472C4" w:themeColor="accent5"/>
        </w:rPr>
        <w:t>Tilskudd garasje Våler kirkelig fellesråd</w:t>
      </w:r>
      <w:r>
        <w:t xml:space="preserve"> skal dekke kirkens behov for oppbevaring av maskiner og utstyr, blant annet gravemaskin</w:t>
      </w:r>
      <w:r w:rsidR="00E8456F">
        <w:t xml:space="preserve"> og rom med rein og urein sone</w:t>
      </w:r>
      <w:r>
        <w:t xml:space="preserve">. I tillegg er det planlagt et handicaptoalett. </w:t>
      </w:r>
    </w:p>
    <w:p w14:paraId="5539D04F" w14:textId="77777777" w:rsidR="000129DA" w:rsidRDefault="000129DA" w:rsidP="000129DA">
      <w:r w:rsidRPr="007B32E8">
        <w:rPr>
          <w:color w:val="4472C4" w:themeColor="accent5"/>
        </w:rPr>
        <w:t>Renovering Løytnantsvegen 16</w:t>
      </w:r>
      <w:r>
        <w:t xml:space="preserve"> er rebudsjettert fra 2021. Eiendommen skal renoveres før salg. </w:t>
      </w:r>
    </w:p>
    <w:p w14:paraId="25F94496" w14:textId="7AA48A2E" w:rsidR="000129DA" w:rsidRDefault="000129DA" w:rsidP="000129DA">
      <w:r w:rsidRPr="004E744C">
        <w:rPr>
          <w:color w:val="4472C4" w:themeColor="accent5"/>
        </w:rPr>
        <w:t>Oppgradering Acos</w:t>
      </w:r>
      <w:r>
        <w:rPr>
          <w:color w:val="4472C4" w:themeColor="accent5"/>
        </w:rPr>
        <w:t xml:space="preserve"> </w:t>
      </w:r>
      <w:r w:rsidRPr="004E744C">
        <w:rPr>
          <w:color w:val="4472C4" w:themeColor="accent5"/>
        </w:rPr>
        <w:t>Websak</w:t>
      </w:r>
      <w:r>
        <w:t xml:space="preserve"> gjelder kommunens sak/arkiv system. Nåværende versjon inneholder feil som ikke lenger blir rettet</w:t>
      </w:r>
      <w:r w:rsidR="00E8456F">
        <w:t>. Systemet må</w:t>
      </w:r>
      <w:r>
        <w:t xml:space="preserve"> derfor oppgraderes. </w:t>
      </w:r>
    </w:p>
    <w:p w14:paraId="66C8F8D2" w14:textId="56014E87" w:rsidR="000129DA" w:rsidRDefault="000129DA" w:rsidP="000129DA">
      <w:r w:rsidRPr="004E744C">
        <w:rPr>
          <w:color w:val="4472C4" w:themeColor="accent5"/>
        </w:rPr>
        <w:t>Fiber til VOS</w:t>
      </w:r>
      <w:r>
        <w:t xml:space="preserve"> er nødvendig fordi eksisterende fiber er 20 år gammel. Våler omsorgssenter opplever treghet</w:t>
      </w:r>
      <w:r w:rsidR="00D365C7">
        <w:t xml:space="preserve"> ved databruk</w:t>
      </w:r>
      <w:r>
        <w:t xml:space="preserve"> og det er risiko for </w:t>
      </w:r>
      <w:r w:rsidR="00D365C7">
        <w:t>linje</w:t>
      </w:r>
      <w:r>
        <w:t xml:space="preserve">brudd og dårlig kapasitet. </w:t>
      </w:r>
    </w:p>
    <w:p w14:paraId="46FE7152" w14:textId="66E37CD2" w:rsidR="000129DA" w:rsidRDefault="000129DA" w:rsidP="000129DA">
      <w:r w:rsidRPr="0014188B">
        <w:rPr>
          <w:color w:val="4472C4" w:themeColor="accent5"/>
        </w:rPr>
        <w:t>Visma Enterprise skyløsning</w:t>
      </w:r>
      <w:r>
        <w:t xml:space="preserve"> er et krav fra leverandør i løpet av få år og gjelder alle brukere av Visma Enterprise. Løsningen gir blant annet bedre og mer fleksible løsninger og løpende systemoppdateringer. Løsningen vil også frigjøre serverkapasitet i kommunen. Økningen i driftskostnader er i underkant av 0,2 mill. kr i året.</w:t>
      </w:r>
    </w:p>
    <w:p w14:paraId="2A4E393F" w14:textId="5412F56D" w:rsidR="000129DA" w:rsidRDefault="000129DA" w:rsidP="000129DA">
      <w:r w:rsidRPr="002855F1">
        <w:rPr>
          <w:color w:val="4472C4" w:themeColor="accent5"/>
        </w:rPr>
        <w:t>Terskel Sørsåssjøen</w:t>
      </w:r>
      <w:r>
        <w:t xml:space="preserve"> </w:t>
      </w:r>
      <w:r w:rsidR="0020157A">
        <w:t>er innarbeidet</w:t>
      </w:r>
      <w:r>
        <w:t xml:space="preserve"> som følge av kommunestyrets vedtak i </w:t>
      </w:r>
      <w:r w:rsidRPr="002C6790">
        <w:t xml:space="preserve">sak </w:t>
      </w:r>
      <w:r w:rsidR="00771893">
        <w:t>82/21</w:t>
      </w:r>
      <w:r>
        <w:t xml:space="preserve">. Bevilget beløp gjelder prosjektering. Hensikten med prosjektet er å sikre en stabil vannstand i sjøen. </w:t>
      </w:r>
    </w:p>
    <w:p w14:paraId="15F6F34A" w14:textId="58DE9938" w:rsidR="000129DA" w:rsidRDefault="000129DA" w:rsidP="000129DA">
      <w:r w:rsidRPr="002855F1">
        <w:rPr>
          <w:color w:val="4472C4" w:themeColor="accent5"/>
        </w:rPr>
        <w:t>Inventar og utstyr teknisk</w:t>
      </w:r>
      <w:r>
        <w:t xml:space="preserve"> må skiftes ut med jevne mellomrom</w:t>
      </w:r>
      <w:r w:rsidR="00865AF4">
        <w:t xml:space="preserve">. Det er derfor innarbeidet i budsjettet med et fast beløp </w:t>
      </w:r>
      <w:r>
        <w:t>annet</w:t>
      </w:r>
      <w:r w:rsidR="00865AF4">
        <w:t xml:space="preserve">hvert </w:t>
      </w:r>
      <w:r>
        <w:t>år til planmessig utskifting av teknisk utstyr og maskiner.</w:t>
      </w:r>
    </w:p>
    <w:p w14:paraId="3DE029B6" w14:textId="234AE5EA" w:rsidR="000129DA" w:rsidRDefault="000129DA" w:rsidP="000129DA">
      <w:r w:rsidRPr="00671680">
        <w:rPr>
          <w:color w:val="4472C4" w:themeColor="accent5"/>
        </w:rPr>
        <w:t xml:space="preserve">Velferdsteknologi </w:t>
      </w:r>
      <w:r w:rsidR="00865AF4">
        <w:t>er innarbeidet i budsjettet</w:t>
      </w:r>
      <w:r>
        <w:t xml:space="preserve"> med årlig </w:t>
      </w:r>
      <w:r w:rsidR="00865AF4">
        <w:t>beløp</w:t>
      </w:r>
      <w:r>
        <w:t xml:space="preserve"> for en planmessig </w:t>
      </w:r>
      <w:r w:rsidR="00865AF4">
        <w:t>innføring</w:t>
      </w:r>
      <w:r w:rsidR="00832C5C">
        <w:t xml:space="preserve"> av ny teknologi</w:t>
      </w:r>
      <w:r>
        <w:t xml:space="preserve">. Investeringer i og bruk av velferdsteknologi vil </w:t>
      </w:r>
      <w:r w:rsidR="00832C5C">
        <w:t xml:space="preserve">først og fremst kunne frigjøre </w:t>
      </w:r>
      <w:r w:rsidR="005C518D">
        <w:t>ansatte til andre oppgaver</w:t>
      </w:r>
      <w:r w:rsidR="00832C5C">
        <w:t xml:space="preserve"> </w:t>
      </w:r>
      <w:r>
        <w:t>innenfor pleie- og omsorgssektoren.</w:t>
      </w:r>
    </w:p>
    <w:p w14:paraId="5BACFE10" w14:textId="1A254A16" w:rsidR="000129DA" w:rsidRDefault="000129DA" w:rsidP="000129DA">
      <w:r w:rsidRPr="00F867E9">
        <w:rPr>
          <w:color w:val="4472C4" w:themeColor="accent5"/>
        </w:rPr>
        <w:t>Nødstrømsaggregat</w:t>
      </w:r>
      <w:r>
        <w:t xml:space="preserve"> er nødvendig for å sikre </w:t>
      </w:r>
      <w:r w:rsidR="00EB291F">
        <w:t>kommunes IKT-</w:t>
      </w:r>
      <w:r>
        <w:t xml:space="preserve">beredskap. </w:t>
      </w:r>
    </w:p>
    <w:p w14:paraId="169B8894" w14:textId="77777777" w:rsidR="000129DA" w:rsidRDefault="000129DA" w:rsidP="000129DA">
      <w:r w:rsidRPr="00F867E9">
        <w:rPr>
          <w:color w:val="4472C4" w:themeColor="accent5"/>
        </w:rPr>
        <w:lastRenderedPageBreak/>
        <w:t>Trafikkløsning skole og aktivitetshus</w:t>
      </w:r>
      <w:r>
        <w:t xml:space="preserve"> er rebudsjettert fra 2021. I forbindelse med bygging av ny skole og aktivitetshus er det behov for å etablere ny trafikkløsning.</w:t>
      </w:r>
    </w:p>
    <w:p w14:paraId="67D3444B" w14:textId="77777777" w:rsidR="000129DA" w:rsidRDefault="000129DA" w:rsidP="000129DA">
      <w:r w:rsidRPr="00F867E9">
        <w:rPr>
          <w:color w:val="4472C4" w:themeColor="accent5"/>
        </w:rPr>
        <w:t xml:space="preserve">Asfaltering </w:t>
      </w:r>
      <w:r>
        <w:rPr>
          <w:color w:val="4472C4" w:themeColor="accent5"/>
        </w:rPr>
        <w:t>S</w:t>
      </w:r>
      <w:r w:rsidRPr="00F867E9">
        <w:rPr>
          <w:color w:val="4472C4" w:themeColor="accent5"/>
        </w:rPr>
        <w:t>kolebakken/Elverhøysvingen</w:t>
      </w:r>
      <w:r>
        <w:t xml:space="preserve"> er en rebudsjettering fra 2021. Det vil være praktisk og økonomisk hensiktsmessig å gjennomføre dette i sammenheng med ferdigstillelsen av uteområdene ved skolen og aktivitetshuset. </w:t>
      </w:r>
    </w:p>
    <w:p w14:paraId="2EEFE9BB" w14:textId="2CF24A55" w:rsidR="000129DA" w:rsidRDefault="000129DA" w:rsidP="000129DA">
      <w:r w:rsidRPr="00B25B53">
        <w:rPr>
          <w:color w:val="4472C4" w:themeColor="accent5"/>
        </w:rPr>
        <w:t>Gatelys oppgradering LED</w:t>
      </w:r>
      <w:r>
        <w:t xml:space="preserve"> er </w:t>
      </w:r>
      <w:r w:rsidR="00AA0E34">
        <w:t>ført opp</w:t>
      </w:r>
      <w:r>
        <w:t xml:space="preserve"> med e</w:t>
      </w:r>
      <w:r w:rsidR="00AA0E34">
        <w:t>t</w:t>
      </w:r>
      <w:r>
        <w:t xml:space="preserve"> årlig </w:t>
      </w:r>
      <w:r w:rsidR="00AA0E34">
        <w:t>beløp</w:t>
      </w:r>
      <w:r>
        <w:t xml:space="preserve"> i perioden 2022-2024. Ved utskifting av gamle</w:t>
      </w:r>
      <w:r w:rsidR="00AA0E34">
        <w:t xml:space="preserve"> defekte </w:t>
      </w:r>
      <w:r>
        <w:t xml:space="preserve">gatelys vil det være </w:t>
      </w:r>
      <w:r w:rsidR="009963C3">
        <w:t>lønnsomt</w:t>
      </w:r>
      <w:r>
        <w:t xml:space="preserve"> å oppgradere gatelysene til LED-lys</w:t>
      </w:r>
      <w:r w:rsidR="009963C3">
        <w:t xml:space="preserve"> da en o</w:t>
      </w:r>
      <w:r>
        <w:t>ppgradering vil medføre lavere driftskostnader.</w:t>
      </w:r>
    </w:p>
    <w:p w14:paraId="44E687C5" w14:textId="7AB77A35" w:rsidR="000129DA" w:rsidRDefault="000129DA" w:rsidP="000129DA">
      <w:r w:rsidRPr="003066B3">
        <w:rPr>
          <w:color w:val="4472C4" w:themeColor="accent5"/>
        </w:rPr>
        <w:t>Standardheving ve</w:t>
      </w:r>
      <w:r>
        <w:rPr>
          <w:color w:val="4472C4" w:themeColor="accent5"/>
        </w:rPr>
        <w:t>g</w:t>
      </w:r>
      <w:r>
        <w:t xml:space="preserve"> henger sammen med investeringer i vann og avløp. Når det investeres i vann og avløp vil det normalt bli foretatt investeringer som også hever standarden på kommunale veier. </w:t>
      </w:r>
      <w:r w:rsidRPr="00D131C4">
        <w:t>D</w:t>
      </w:r>
      <w:r w:rsidR="00F660EE" w:rsidRPr="00D131C4">
        <w:t>isse</w:t>
      </w:r>
      <w:r w:rsidR="000415D5" w:rsidRPr="00D131C4">
        <w:t xml:space="preserve"> kan ikke dekkes av gebyrer innenfor vann og avløp. Investeringen</w:t>
      </w:r>
      <w:r w:rsidR="00F660EE" w:rsidRPr="00D131C4">
        <w:t>e</w:t>
      </w:r>
      <w:r w:rsidR="000415D5" w:rsidRPr="00D131C4">
        <w:t xml:space="preserve"> må derfor </w:t>
      </w:r>
      <w:r w:rsidR="00F660EE" w:rsidRPr="00D131C4">
        <w:t>finansieres på linje med øvrige investeringer</w:t>
      </w:r>
      <w:r w:rsidRPr="00D131C4">
        <w:t>.</w:t>
      </w:r>
      <w:r>
        <w:t xml:space="preserve"> </w:t>
      </w:r>
    </w:p>
    <w:p w14:paraId="5AF36C6D" w14:textId="33DADE6F" w:rsidR="000129DA" w:rsidRDefault="000129DA" w:rsidP="000129DA">
      <w:r w:rsidRPr="006626AE">
        <w:rPr>
          <w:color w:val="4472C4" w:themeColor="accent5"/>
        </w:rPr>
        <w:t>VA</w:t>
      </w:r>
      <w:r w:rsidR="00F660EE">
        <w:rPr>
          <w:color w:val="4472C4" w:themeColor="accent5"/>
        </w:rPr>
        <w:t>-</w:t>
      </w:r>
      <w:r w:rsidRPr="006626AE">
        <w:rPr>
          <w:color w:val="4472C4" w:themeColor="accent5"/>
        </w:rPr>
        <w:t>sanering</w:t>
      </w:r>
      <w:r>
        <w:t xml:space="preserve"> er </w:t>
      </w:r>
      <w:r w:rsidR="00F660EE">
        <w:t>ført opp</w:t>
      </w:r>
      <w:r>
        <w:t xml:space="preserve"> i henhold til vedtatt saneringsplan. </w:t>
      </w:r>
    </w:p>
    <w:p w14:paraId="479385F6" w14:textId="69B8FC83" w:rsidR="000129DA" w:rsidRDefault="000129DA" w:rsidP="000129DA">
      <w:r w:rsidRPr="006626AE">
        <w:rPr>
          <w:color w:val="4472C4" w:themeColor="accent5"/>
        </w:rPr>
        <w:t>Nytt Våler renseanlegg</w:t>
      </w:r>
      <w:r>
        <w:t xml:space="preserve"> er </w:t>
      </w:r>
      <w:r w:rsidR="00F660EE">
        <w:t>budsjettert</w:t>
      </w:r>
      <w:r>
        <w:t xml:space="preserve"> med forprosjekt i 2022, detaljprosjekt i 2023 og bygging i 2023 med ferdigstillelse i 2024.</w:t>
      </w:r>
    </w:p>
    <w:p w14:paraId="78BC1EF4" w14:textId="3907865A" w:rsidR="00D23C24" w:rsidRDefault="001D5A51" w:rsidP="000129DA">
      <w:r w:rsidRPr="00374DA3">
        <w:t>Kommunen har mot</w:t>
      </w:r>
      <w:r w:rsidR="004D06D3" w:rsidRPr="00374DA3">
        <w:t>t</w:t>
      </w:r>
      <w:r w:rsidRPr="00374DA3">
        <w:t xml:space="preserve">att </w:t>
      </w:r>
      <w:r w:rsidR="00B1460E" w:rsidRPr="00374DA3">
        <w:t>et først utkast til kostnadsberegning for bygging av ny brannstasjon. Anslaget</w:t>
      </w:r>
      <w:r w:rsidR="0082313C" w:rsidRPr="00374DA3">
        <w:t xml:space="preserve"> er på om lag 40 mill. kr. I tillegg kommer utgifter til infrastruktur og tomt. Det vil være nødvendig å se på alternative løsninger fø</w:t>
      </w:r>
      <w:r w:rsidR="00D66AF0" w:rsidRPr="00374DA3">
        <w:t xml:space="preserve">r </w:t>
      </w:r>
      <w:r w:rsidR="001E28C3" w:rsidRPr="00374DA3">
        <w:t xml:space="preserve">prosjektet kan innarbeides i kommunens investeringsbudsjett. </w:t>
      </w:r>
      <w:r w:rsidR="00100E2F" w:rsidRPr="00374DA3">
        <w:t>Det er heller ikke innarbeidet</w:t>
      </w:r>
      <w:r w:rsidR="00AB4010" w:rsidRPr="00374DA3">
        <w:t xml:space="preserve"> budsjett for investering i Vålertunet 2 og</w:t>
      </w:r>
      <w:r w:rsidR="00B153AE" w:rsidRPr="00374DA3">
        <w:t xml:space="preserve"> ombygging av</w:t>
      </w:r>
      <w:r w:rsidR="00AB4010" w:rsidRPr="00374DA3">
        <w:t xml:space="preserve"> bofellesskap</w:t>
      </w:r>
      <w:r w:rsidR="00B153AE" w:rsidRPr="00374DA3">
        <w:t>et</w:t>
      </w:r>
      <w:r w:rsidR="00374DA3" w:rsidRPr="00374DA3">
        <w:t xml:space="preserve"> ved</w:t>
      </w:r>
      <w:r w:rsidR="00AB4010" w:rsidRPr="00374DA3">
        <w:t xml:space="preserve"> VOS.</w:t>
      </w:r>
      <w:r w:rsidR="00AB4010">
        <w:t xml:space="preserve"> </w:t>
      </w:r>
      <w:r w:rsidR="00D23C24">
        <w:t xml:space="preserve"> </w:t>
      </w:r>
    </w:p>
    <w:p w14:paraId="01870B95" w14:textId="77777777" w:rsidR="000129DA" w:rsidRPr="006E60DB" w:rsidRDefault="000129DA" w:rsidP="000129DA"/>
    <w:p w14:paraId="34D4051B" w14:textId="77777777" w:rsidR="000129DA" w:rsidRDefault="000129DA" w:rsidP="00525585">
      <w:pPr>
        <w:pStyle w:val="Overskrift2"/>
        <w:numPr>
          <w:ilvl w:val="1"/>
          <w:numId w:val="8"/>
        </w:numPr>
      </w:pPr>
      <w:bookmarkStart w:id="73" w:name="_Toc76545857"/>
      <w:bookmarkStart w:id="74" w:name="_Toc86610131"/>
      <w:r>
        <w:t>Finansiering</w:t>
      </w:r>
      <w:bookmarkEnd w:id="73"/>
      <w:bookmarkEnd w:id="74"/>
    </w:p>
    <w:p w14:paraId="44D4BC91" w14:textId="77777777" w:rsidR="000129DA" w:rsidRPr="00F73E7D" w:rsidRDefault="000129DA" w:rsidP="000129DA">
      <w:r>
        <w:t xml:space="preserve">Tabellen nedenfor viser finansieringsbehovet og hvordan dette er finansiert. </w:t>
      </w:r>
    </w:p>
    <w:tbl>
      <w:tblPr>
        <w:tblW w:w="8860" w:type="dxa"/>
        <w:tblCellMar>
          <w:left w:w="70" w:type="dxa"/>
          <w:right w:w="70" w:type="dxa"/>
        </w:tblCellMar>
        <w:tblLook w:val="04A0" w:firstRow="1" w:lastRow="0" w:firstColumn="1" w:lastColumn="0" w:noHBand="0" w:noVBand="1"/>
      </w:tblPr>
      <w:tblGrid>
        <w:gridCol w:w="4540"/>
        <w:gridCol w:w="1080"/>
        <w:gridCol w:w="1080"/>
        <w:gridCol w:w="1080"/>
        <w:gridCol w:w="1080"/>
      </w:tblGrid>
      <w:tr w:rsidR="000129DA" w:rsidRPr="00066C5C" w14:paraId="3B8CFE5F" w14:textId="77777777" w:rsidTr="00B74863">
        <w:trPr>
          <w:trHeight w:val="600"/>
        </w:trPr>
        <w:tc>
          <w:tcPr>
            <w:tcW w:w="4540" w:type="dxa"/>
            <w:tcBorders>
              <w:top w:val="single" w:sz="4" w:space="0" w:color="auto"/>
              <w:left w:val="nil"/>
              <w:bottom w:val="single" w:sz="4" w:space="0" w:color="auto"/>
              <w:right w:val="nil"/>
            </w:tcBorders>
            <w:shd w:val="clear" w:color="auto" w:fill="D9D9D9" w:themeFill="background1" w:themeFillShade="D9"/>
            <w:noWrap/>
            <w:vAlign w:val="bottom"/>
            <w:hideMark/>
          </w:tcPr>
          <w:p w14:paraId="3052F143" w14:textId="6C5131F3" w:rsidR="000129DA" w:rsidRPr="00066C5C" w:rsidRDefault="001E28C3" w:rsidP="00946828">
            <w:pPr>
              <w:spacing w:after="0" w:line="240" w:lineRule="auto"/>
              <w:rPr>
                <w:rFonts w:ascii="Calibri" w:eastAsia="Times New Roman" w:hAnsi="Calibri" w:cs="Calibri"/>
                <w:color w:val="2F75B5"/>
                <w:lang w:eastAsia="nb-NO"/>
              </w:rPr>
            </w:pPr>
            <w:r>
              <w:rPr>
                <w:rFonts w:ascii="Calibri" w:eastAsia="Times New Roman" w:hAnsi="Calibri" w:cs="Calibri"/>
                <w:color w:val="2F75B5"/>
                <w:lang w:eastAsia="nb-NO"/>
              </w:rPr>
              <w:t>(kr</w:t>
            </w:r>
            <w:r w:rsidR="000129DA" w:rsidRPr="00066C5C">
              <w:rPr>
                <w:rFonts w:ascii="Calibri" w:eastAsia="Times New Roman" w:hAnsi="Calibri" w:cs="Calibri"/>
                <w:color w:val="2F75B5"/>
                <w:lang w:eastAsia="nb-NO"/>
              </w:rPr>
              <w:t xml:space="preserve"> 1</w:t>
            </w:r>
            <w:r>
              <w:rPr>
                <w:rFonts w:ascii="Calibri" w:eastAsia="Times New Roman" w:hAnsi="Calibri" w:cs="Calibri"/>
                <w:color w:val="2F75B5"/>
                <w:lang w:eastAsia="nb-NO"/>
              </w:rPr>
              <w:t> </w:t>
            </w:r>
            <w:r w:rsidR="000129DA" w:rsidRPr="00066C5C">
              <w:rPr>
                <w:rFonts w:ascii="Calibri" w:eastAsia="Times New Roman" w:hAnsi="Calibri" w:cs="Calibri"/>
                <w:color w:val="2F75B5"/>
                <w:lang w:eastAsia="nb-NO"/>
              </w:rPr>
              <w:t>000</w:t>
            </w:r>
            <w:r>
              <w:rPr>
                <w:rFonts w:ascii="Calibri" w:eastAsia="Times New Roman" w:hAnsi="Calibri" w:cs="Calibri"/>
                <w:color w:val="2F75B5"/>
                <w:lang w:eastAsia="nb-NO"/>
              </w:rPr>
              <w:t>)</w:t>
            </w:r>
          </w:p>
        </w:tc>
        <w:tc>
          <w:tcPr>
            <w:tcW w:w="1080" w:type="dxa"/>
            <w:tcBorders>
              <w:top w:val="single" w:sz="4" w:space="0" w:color="auto"/>
              <w:left w:val="nil"/>
              <w:bottom w:val="single" w:sz="4" w:space="0" w:color="auto"/>
              <w:right w:val="nil"/>
            </w:tcBorders>
            <w:shd w:val="clear" w:color="auto" w:fill="D9D9D9" w:themeFill="background1" w:themeFillShade="D9"/>
            <w:vAlign w:val="bottom"/>
            <w:hideMark/>
          </w:tcPr>
          <w:p w14:paraId="78FE6CC1" w14:textId="77777777" w:rsidR="000129DA" w:rsidRPr="00066C5C" w:rsidRDefault="000129DA" w:rsidP="00946828">
            <w:pPr>
              <w:spacing w:after="0" w:line="240" w:lineRule="auto"/>
              <w:jc w:val="right"/>
              <w:rPr>
                <w:rFonts w:ascii="Calibri" w:eastAsia="Times New Roman" w:hAnsi="Calibri" w:cs="Calibri"/>
                <w:color w:val="2F75B5"/>
                <w:lang w:eastAsia="nb-NO"/>
              </w:rPr>
            </w:pPr>
            <w:r w:rsidRPr="00066C5C">
              <w:rPr>
                <w:rFonts w:ascii="Calibri" w:eastAsia="Times New Roman" w:hAnsi="Calibri" w:cs="Calibri"/>
                <w:color w:val="2F75B5"/>
                <w:lang w:eastAsia="nb-NO"/>
              </w:rPr>
              <w:t>Budsjett 2022</w:t>
            </w:r>
          </w:p>
        </w:tc>
        <w:tc>
          <w:tcPr>
            <w:tcW w:w="1080" w:type="dxa"/>
            <w:tcBorders>
              <w:top w:val="single" w:sz="4" w:space="0" w:color="auto"/>
              <w:left w:val="nil"/>
              <w:bottom w:val="single" w:sz="4" w:space="0" w:color="auto"/>
              <w:right w:val="nil"/>
            </w:tcBorders>
            <w:shd w:val="clear" w:color="auto" w:fill="D9D9D9" w:themeFill="background1" w:themeFillShade="D9"/>
            <w:vAlign w:val="bottom"/>
            <w:hideMark/>
          </w:tcPr>
          <w:p w14:paraId="539F2B03" w14:textId="77777777" w:rsidR="000129DA" w:rsidRPr="00066C5C" w:rsidRDefault="000129DA" w:rsidP="00946828">
            <w:pPr>
              <w:spacing w:after="0" w:line="240" w:lineRule="auto"/>
              <w:jc w:val="right"/>
              <w:rPr>
                <w:rFonts w:ascii="Calibri" w:eastAsia="Times New Roman" w:hAnsi="Calibri" w:cs="Calibri"/>
                <w:color w:val="2F75B5"/>
                <w:lang w:eastAsia="nb-NO"/>
              </w:rPr>
            </w:pPr>
            <w:r w:rsidRPr="00066C5C">
              <w:rPr>
                <w:rFonts w:ascii="Calibri" w:eastAsia="Times New Roman" w:hAnsi="Calibri" w:cs="Calibri"/>
                <w:color w:val="2F75B5"/>
                <w:lang w:eastAsia="nb-NO"/>
              </w:rPr>
              <w:t>Budsjett 2023</w:t>
            </w:r>
          </w:p>
        </w:tc>
        <w:tc>
          <w:tcPr>
            <w:tcW w:w="1080" w:type="dxa"/>
            <w:tcBorders>
              <w:top w:val="single" w:sz="4" w:space="0" w:color="auto"/>
              <w:left w:val="nil"/>
              <w:bottom w:val="single" w:sz="4" w:space="0" w:color="auto"/>
              <w:right w:val="nil"/>
            </w:tcBorders>
            <w:shd w:val="clear" w:color="auto" w:fill="D9D9D9" w:themeFill="background1" w:themeFillShade="D9"/>
            <w:vAlign w:val="bottom"/>
            <w:hideMark/>
          </w:tcPr>
          <w:p w14:paraId="1C41F885" w14:textId="77777777" w:rsidR="000129DA" w:rsidRPr="00066C5C" w:rsidRDefault="000129DA" w:rsidP="00946828">
            <w:pPr>
              <w:spacing w:after="0" w:line="240" w:lineRule="auto"/>
              <w:jc w:val="right"/>
              <w:rPr>
                <w:rFonts w:ascii="Calibri" w:eastAsia="Times New Roman" w:hAnsi="Calibri" w:cs="Calibri"/>
                <w:color w:val="2F75B5"/>
                <w:lang w:eastAsia="nb-NO"/>
              </w:rPr>
            </w:pPr>
            <w:r w:rsidRPr="00066C5C">
              <w:rPr>
                <w:rFonts w:ascii="Calibri" w:eastAsia="Times New Roman" w:hAnsi="Calibri" w:cs="Calibri"/>
                <w:color w:val="2F75B5"/>
                <w:lang w:eastAsia="nb-NO"/>
              </w:rPr>
              <w:t>Budsjett 2024</w:t>
            </w:r>
          </w:p>
        </w:tc>
        <w:tc>
          <w:tcPr>
            <w:tcW w:w="1080" w:type="dxa"/>
            <w:tcBorders>
              <w:top w:val="single" w:sz="4" w:space="0" w:color="auto"/>
              <w:left w:val="nil"/>
              <w:bottom w:val="single" w:sz="4" w:space="0" w:color="auto"/>
              <w:right w:val="nil"/>
            </w:tcBorders>
            <w:shd w:val="clear" w:color="auto" w:fill="D9D9D9" w:themeFill="background1" w:themeFillShade="D9"/>
            <w:vAlign w:val="bottom"/>
            <w:hideMark/>
          </w:tcPr>
          <w:p w14:paraId="29E7C568" w14:textId="77777777" w:rsidR="000129DA" w:rsidRPr="00066C5C" w:rsidRDefault="000129DA" w:rsidP="00946828">
            <w:pPr>
              <w:spacing w:after="0" w:line="240" w:lineRule="auto"/>
              <w:jc w:val="right"/>
              <w:rPr>
                <w:rFonts w:ascii="Calibri" w:eastAsia="Times New Roman" w:hAnsi="Calibri" w:cs="Calibri"/>
                <w:color w:val="2F75B5"/>
                <w:lang w:eastAsia="nb-NO"/>
              </w:rPr>
            </w:pPr>
            <w:r w:rsidRPr="00066C5C">
              <w:rPr>
                <w:rFonts w:ascii="Calibri" w:eastAsia="Times New Roman" w:hAnsi="Calibri" w:cs="Calibri"/>
                <w:color w:val="2F75B5"/>
                <w:lang w:eastAsia="nb-NO"/>
              </w:rPr>
              <w:t>Budsjett 2025</w:t>
            </w:r>
          </w:p>
        </w:tc>
      </w:tr>
      <w:tr w:rsidR="000129DA" w:rsidRPr="00066C5C" w14:paraId="2745C324" w14:textId="77777777" w:rsidTr="00946828">
        <w:trPr>
          <w:trHeight w:val="300"/>
        </w:trPr>
        <w:tc>
          <w:tcPr>
            <w:tcW w:w="4540" w:type="dxa"/>
            <w:tcBorders>
              <w:top w:val="nil"/>
              <w:left w:val="nil"/>
              <w:bottom w:val="nil"/>
              <w:right w:val="nil"/>
            </w:tcBorders>
            <w:shd w:val="clear" w:color="auto" w:fill="auto"/>
            <w:noWrap/>
            <w:vAlign w:val="bottom"/>
            <w:hideMark/>
          </w:tcPr>
          <w:p w14:paraId="2B076951" w14:textId="77777777" w:rsidR="000129DA" w:rsidRPr="00066C5C" w:rsidRDefault="000129DA" w:rsidP="00946828">
            <w:pPr>
              <w:spacing w:after="0" w:line="240" w:lineRule="auto"/>
              <w:jc w:val="right"/>
              <w:rPr>
                <w:rFonts w:ascii="Calibri" w:eastAsia="Times New Roman" w:hAnsi="Calibri" w:cs="Calibri"/>
                <w:color w:val="2F75B5"/>
                <w:lang w:eastAsia="nb-NO"/>
              </w:rPr>
            </w:pPr>
          </w:p>
        </w:tc>
        <w:tc>
          <w:tcPr>
            <w:tcW w:w="1080" w:type="dxa"/>
            <w:tcBorders>
              <w:top w:val="nil"/>
              <w:left w:val="nil"/>
              <w:bottom w:val="nil"/>
              <w:right w:val="nil"/>
            </w:tcBorders>
            <w:shd w:val="clear" w:color="auto" w:fill="auto"/>
            <w:noWrap/>
            <w:vAlign w:val="bottom"/>
            <w:hideMark/>
          </w:tcPr>
          <w:p w14:paraId="566003FE" w14:textId="77777777" w:rsidR="000129DA" w:rsidRPr="00066C5C" w:rsidRDefault="000129DA" w:rsidP="00946828">
            <w:pPr>
              <w:spacing w:after="0" w:line="240" w:lineRule="auto"/>
              <w:rPr>
                <w:rFonts w:ascii="Times New Roman" w:eastAsia="Times New Roman" w:hAnsi="Times New Roman" w:cs="Times New Roman"/>
                <w:sz w:val="20"/>
                <w:szCs w:val="20"/>
                <w:lang w:eastAsia="nb-NO"/>
              </w:rPr>
            </w:pPr>
          </w:p>
        </w:tc>
        <w:tc>
          <w:tcPr>
            <w:tcW w:w="1080" w:type="dxa"/>
            <w:tcBorders>
              <w:top w:val="nil"/>
              <w:left w:val="nil"/>
              <w:bottom w:val="nil"/>
              <w:right w:val="nil"/>
            </w:tcBorders>
            <w:shd w:val="clear" w:color="auto" w:fill="auto"/>
            <w:noWrap/>
            <w:vAlign w:val="bottom"/>
            <w:hideMark/>
          </w:tcPr>
          <w:p w14:paraId="3C8610A0" w14:textId="77777777" w:rsidR="000129DA" w:rsidRPr="00066C5C" w:rsidRDefault="000129DA" w:rsidP="00946828">
            <w:pPr>
              <w:spacing w:after="0" w:line="240" w:lineRule="auto"/>
              <w:rPr>
                <w:rFonts w:ascii="Times New Roman" w:eastAsia="Times New Roman" w:hAnsi="Times New Roman" w:cs="Times New Roman"/>
                <w:sz w:val="20"/>
                <w:szCs w:val="20"/>
                <w:lang w:eastAsia="nb-NO"/>
              </w:rPr>
            </w:pPr>
          </w:p>
        </w:tc>
        <w:tc>
          <w:tcPr>
            <w:tcW w:w="1080" w:type="dxa"/>
            <w:tcBorders>
              <w:top w:val="nil"/>
              <w:left w:val="nil"/>
              <w:bottom w:val="nil"/>
              <w:right w:val="nil"/>
            </w:tcBorders>
            <w:shd w:val="clear" w:color="auto" w:fill="auto"/>
            <w:noWrap/>
            <w:vAlign w:val="bottom"/>
            <w:hideMark/>
          </w:tcPr>
          <w:p w14:paraId="7E388C6F" w14:textId="77777777" w:rsidR="000129DA" w:rsidRPr="00066C5C" w:rsidRDefault="000129DA" w:rsidP="00946828">
            <w:pPr>
              <w:spacing w:after="0" w:line="240" w:lineRule="auto"/>
              <w:rPr>
                <w:rFonts w:ascii="Times New Roman" w:eastAsia="Times New Roman" w:hAnsi="Times New Roman" w:cs="Times New Roman"/>
                <w:sz w:val="20"/>
                <w:szCs w:val="20"/>
                <w:lang w:eastAsia="nb-NO"/>
              </w:rPr>
            </w:pPr>
          </w:p>
        </w:tc>
        <w:tc>
          <w:tcPr>
            <w:tcW w:w="1080" w:type="dxa"/>
            <w:tcBorders>
              <w:top w:val="nil"/>
              <w:left w:val="nil"/>
              <w:bottom w:val="nil"/>
              <w:right w:val="nil"/>
            </w:tcBorders>
            <w:shd w:val="clear" w:color="auto" w:fill="auto"/>
            <w:noWrap/>
            <w:vAlign w:val="bottom"/>
            <w:hideMark/>
          </w:tcPr>
          <w:p w14:paraId="5A707502" w14:textId="77777777" w:rsidR="000129DA" w:rsidRPr="00066C5C" w:rsidRDefault="000129DA" w:rsidP="00946828">
            <w:pPr>
              <w:spacing w:after="0" w:line="240" w:lineRule="auto"/>
              <w:rPr>
                <w:rFonts w:ascii="Times New Roman" w:eastAsia="Times New Roman" w:hAnsi="Times New Roman" w:cs="Times New Roman"/>
                <w:sz w:val="20"/>
                <w:szCs w:val="20"/>
                <w:lang w:eastAsia="nb-NO"/>
              </w:rPr>
            </w:pPr>
          </w:p>
        </w:tc>
      </w:tr>
      <w:tr w:rsidR="000129DA" w:rsidRPr="00066C5C" w14:paraId="21EF6E40" w14:textId="77777777" w:rsidTr="00946828">
        <w:trPr>
          <w:trHeight w:val="300"/>
        </w:trPr>
        <w:tc>
          <w:tcPr>
            <w:tcW w:w="4540" w:type="dxa"/>
            <w:tcBorders>
              <w:top w:val="nil"/>
              <w:left w:val="nil"/>
              <w:bottom w:val="nil"/>
              <w:right w:val="nil"/>
            </w:tcBorders>
            <w:shd w:val="clear" w:color="auto" w:fill="auto"/>
            <w:noWrap/>
            <w:vAlign w:val="bottom"/>
            <w:hideMark/>
          </w:tcPr>
          <w:p w14:paraId="3A5C07C2" w14:textId="77777777" w:rsidR="000129DA" w:rsidRPr="00066C5C" w:rsidRDefault="000129DA" w:rsidP="00946828">
            <w:pPr>
              <w:spacing w:after="0" w:line="240" w:lineRule="auto"/>
              <w:rPr>
                <w:rFonts w:ascii="Calibri" w:eastAsia="Times New Roman" w:hAnsi="Calibri" w:cs="Calibri"/>
                <w:color w:val="000000"/>
                <w:lang w:eastAsia="nb-NO"/>
              </w:rPr>
            </w:pPr>
            <w:r w:rsidRPr="00066C5C">
              <w:rPr>
                <w:rFonts w:ascii="Calibri" w:eastAsia="Times New Roman" w:hAnsi="Calibri" w:cs="Calibri"/>
                <w:color w:val="000000"/>
                <w:lang w:eastAsia="nb-NO"/>
              </w:rPr>
              <w:t xml:space="preserve">Investeringer i varige driftsmidler </w:t>
            </w:r>
          </w:p>
        </w:tc>
        <w:tc>
          <w:tcPr>
            <w:tcW w:w="1080" w:type="dxa"/>
            <w:tcBorders>
              <w:top w:val="nil"/>
              <w:left w:val="nil"/>
              <w:bottom w:val="nil"/>
              <w:right w:val="nil"/>
            </w:tcBorders>
            <w:shd w:val="clear" w:color="auto" w:fill="auto"/>
            <w:noWrap/>
            <w:vAlign w:val="bottom"/>
            <w:hideMark/>
          </w:tcPr>
          <w:p w14:paraId="77A2627C"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18 610</w:t>
            </w:r>
          </w:p>
        </w:tc>
        <w:tc>
          <w:tcPr>
            <w:tcW w:w="1080" w:type="dxa"/>
            <w:tcBorders>
              <w:top w:val="nil"/>
              <w:left w:val="nil"/>
              <w:bottom w:val="nil"/>
              <w:right w:val="nil"/>
            </w:tcBorders>
            <w:shd w:val="clear" w:color="auto" w:fill="auto"/>
            <w:noWrap/>
            <w:vAlign w:val="bottom"/>
            <w:hideMark/>
          </w:tcPr>
          <w:p w14:paraId="2BA9140D"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21 150</w:t>
            </w:r>
          </w:p>
        </w:tc>
        <w:tc>
          <w:tcPr>
            <w:tcW w:w="1080" w:type="dxa"/>
            <w:tcBorders>
              <w:top w:val="nil"/>
              <w:left w:val="nil"/>
              <w:bottom w:val="nil"/>
              <w:right w:val="nil"/>
            </w:tcBorders>
            <w:shd w:val="clear" w:color="auto" w:fill="auto"/>
            <w:noWrap/>
            <w:vAlign w:val="bottom"/>
            <w:hideMark/>
          </w:tcPr>
          <w:p w14:paraId="10730ADF"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40 150</w:t>
            </w:r>
          </w:p>
        </w:tc>
        <w:tc>
          <w:tcPr>
            <w:tcW w:w="1080" w:type="dxa"/>
            <w:tcBorders>
              <w:top w:val="nil"/>
              <w:left w:val="nil"/>
              <w:bottom w:val="nil"/>
              <w:right w:val="nil"/>
            </w:tcBorders>
            <w:shd w:val="clear" w:color="auto" w:fill="auto"/>
            <w:noWrap/>
            <w:vAlign w:val="bottom"/>
            <w:hideMark/>
          </w:tcPr>
          <w:p w14:paraId="2874BFD1"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24 600</w:t>
            </w:r>
          </w:p>
        </w:tc>
      </w:tr>
      <w:tr w:rsidR="000129DA" w:rsidRPr="00066C5C" w14:paraId="562F864B" w14:textId="77777777" w:rsidTr="00946828">
        <w:trPr>
          <w:trHeight w:val="300"/>
        </w:trPr>
        <w:tc>
          <w:tcPr>
            <w:tcW w:w="4540" w:type="dxa"/>
            <w:tcBorders>
              <w:top w:val="nil"/>
              <w:left w:val="nil"/>
              <w:bottom w:val="nil"/>
              <w:right w:val="nil"/>
            </w:tcBorders>
            <w:shd w:val="clear" w:color="auto" w:fill="auto"/>
            <w:noWrap/>
            <w:vAlign w:val="bottom"/>
            <w:hideMark/>
          </w:tcPr>
          <w:p w14:paraId="79653F00" w14:textId="77777777" w:rsidR="000129DA" w:rsidRPr="00066C5C" w:rsidRDefault="000129DA" w:rsidP="00946828">
            <w:pPr>
              <w:spacing w:after="0" w:line="240" w:lineRule="auto"/>
              <w:rPr>
                <w:rFonts w:ascii="Calibri" w:eastAsia="Times New Roman" w:hAnsi="Calibri" w:cs="Calibri"/>
                <w:color w:val="000000"/>
                <w:lang w:eastAsia="nb-NO"/>
              </w:rPr>
            </w:pPr>
            <w:r w:rsidRPr="00066C5C">
              <w:rPr>
                <w:rFonts w:ascii="Calibri" w:eastAsia="Times New Roman" w:hAnsi="Calibri" w:cs="Calibri"/>
                <w:color w:val="000000"/>
                <w:lang w:eastAsia="nb-NO"/>
              </w:rPr>
              <w:t>Tilskudd til andres investeringer</w:t>
            </w:r>
          </w:p>
        </w:tc>
        <w:tc>
          <w:tcPr>
            <w:tcW w:w="1080" w:type="dxa"/>
            <w:tcBorders>
              <w:top w:val="nil"/>
              <w:left w:val="nil"/>
              <w:bottom w:val="nil"/>
              <w:right w:val="nil"/>
            </w:tcBorders>
            <w:shd w:val="clear" w:color="auto" w:fill="auto"/>
            <w:noWrap/>
            <w:vAlign w:val="bottom"/>
            <w:hideMark/>
          </w:tcPr>
          <w:p w14:paraId="3C2ED438"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2 100</w:t>
            </w:r>
          </w:p>
        </w:tc>
        <w:tc>
          <w:tcPr>
            <w:tcW w:w="1080" w:type="dxa"/>
            <w:tcBorders>
              <w:top w:val="nil"/>
              <w:left w:val="nil"/>
              <w:bottom w:val="nil"/>
              <w:right w:val="nil"/>
            </w:tcBorders>
            <w:shd w:val="clear" w:color="auto" w:fill="auto"/>
            <w:noWrap/>
            <w:vAlign w:val="bottom"/>
            <w:hideMark/>
          </w:tcPr>
          <w:p w14:paraId="6B902D80"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0</w:t>
            </w:r>
          </w:p>
        </w:tc>
        <w:tc>
          <w:tcPr>
            <w:tcW w:w="1080" w:type="dxa"/>
            <w:tcBorders>
              <w:top w:val="nil"/>
              <w:left w:val="nil"/>
              <w:bottom w:val="nil"/>
              <w:right w:val="nil"/>
            </w:tcBorders>
            <w:shd w:val="clear" w:color="auto" w:fill="auto"/>
            <w:noWrap/>
            <w:vAlign w:val="bottom"/>
            <w:hideMark/>
          </w:tcPr>
          <w:p w14:paraId="152E7A71"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0</w:t>
            </w:r>
          </w:p>
        </w:tc>
        <w:tc>
          <w:tcPr>
            <w:tcW w:w="1080" w:type="dxa"/>
            <w:tcBorders>
              <w:top w:val="nil"/>
              <w:left w:val="nil"/>
              <w:bottom w:val="nil"/>
              <w:right w:val="nil"/>
            </w:tcBorders>
            <w:shd w:val="clear" w:color="auto" w:fill="auto"/>
            <w:noWrap/>
            <w:vAlign w:val="bottom"/>
            <w:hideMark/>
          </w:tcPr>
          <w:p w14:paraId="331C0D1B"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0</w:t>
            </w:r>
          </w:p>
        </w:tc>
      </w:tr>
      <w:tr w:rsidR="000129DA" w:rsidRPr="00066C5C" w14:paraId="3A467455" w14:textId="77777777" w:rsidTr="00B74863">
        <w:trPr>
          <w:trHeight w:val="300"/>
        </w:trPr>
        <w:tc>
          <w:tcPr>
            <w:tcW w:w="4540" w:type="dxa"/>
            <w:tcBorders>
              <w:top w:val="nil"/>
              <w:left w:val="nil"/>
              <w:bottom w:val="single" w:sz="4" w:space="0" w:color="auto"/>
              <w:right w:val="nil"/>
            </w:tcBorders>
            <w:shd w:val="clear" w:color="auto" w:fill="auto"/>
            <w:noWrap/>
            <w:vAlign w:val="bottom"/>
            <w:hideMark/>
          </w:tcPr>
          <w:p w14:paraId="783FE201" w14:textId="77777777" w:rsidR="000129DA" w:rsidRPr="00066C5C" w:rsidRDefault="000129DA" w:rsidP="00946828">
            <w:pPr>
              <w:spacing w:after="0" w:line="240" w:lineRule="auto"/>
              <w:rPr>
                <w:rFonts w:ascii="Calibri" w:eastAsia="Times New Roman" w:hAnsi="Calibri" w:cs="Calibri"/>
                <w:color w:val="000000"/>
                <w:lang w:eastAsia="nb-NO"/>
              </w:rPr>
            </w:pPr>
            <w:r w:rsidRPr="00066C5C">
              <w:rPr>
                <w:rFonts w:ascii="Calibri" w:eastAsia="Times New Roman" w:hAnsi="Calibri" w:cs="Calibri"/>
                <w:color w:val="000000"/>
                <w:lang w:eastAsia="nb-NO"/>
              </w:rPr>
              <w:t>Investeringer i aksjer og andeler i selskaper</w:t>
            </w:r>
          </w:p>
        </w:tc>
        <w:tc>
          <w:tcPr>
            <w:tcW w:w="1080" w:type="dxa"/>
            <w:tcBorders>
              <w:top w:val="nil"/>
              <w:left w:val="nil"/>
              <w:bottom w:val="single" w:sz="4" w:space="0" w:color="auto"/>
              <w:right w:val="nil"/>
            </w:tcBorders>
            <w:shd w:val="clear" w:color="auto" w:fill="auto"/>
            <w:noWrap/>
            <w:vAlign w:val="bottom"/>
            <w:hideMark/>
          </w:tcPr>
          <w:p w14:paraId="45CE3CBF"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815</w:t>
            </w:r>
          </w:p>
        </w:tc>
        <w:tc>
          <w:tcPr>
            <w:tcW w:w="1080" w:type="dxa"/>
            <w:tcBorders>
              <w:top w:val="nil"/>
              <w:left w:val="nil"/>
              <w:bottom w:val="single" w:sz="4" w:space="0" w:color="auto"/>
              <w:right w:val="nil"/>
            </w:tcBorders>
            <w:shd w:val="clear" w:color="auto" w:fill="auto"/>
            <w:noWrap/>
            <w:vAlign w:val="bottom"/>
            <w:hideMark/>
          </w:tcPr>
          <w:p w14:paraId="13FD32F2"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815</w:t>
            </w:r>
          </w:p>
        </w:tc>
        <w:tc>
          <w:tcPr>
            <w:tcW w:w="1080" w:type="dxa"/>
            <w:tcBorders>
              <w:top w:val="nil"/>
              <w:left w:val="nil"/>
              <w:bottom w:val="single" w:sz="4" w:space="0" w:color="auto"/>
              <w:right w:val="nil"/>
            </w:tcBorders>
            <w:shd w:val="clear" w:color="auto" w:fill="auto"/>
            <w:noWrap/>
            <w:vAlign w:val="bottom"/>
            <w:hideMark/>
          </w:tcPr>
          <w:p w14:paraId="7398334B"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815</w:t>
            </w:r>
          </w:p>
        </w:tc>
        <w:tc>
          <w:tcPr>
            <w:tcW w:w="1080" w:type="dxa"/>
            <w:tcBorders>
              <w:top w:val="nil"/>
              <w:left w:val="nil"/>
              <w:bottom w:val="single" w:sz="4" w:space="0" w:color="auto"/>
              <w:right w:val="nil"/>
            </w:tcBorders>
            <w:shd w:val="clear" w:color="auto" w:fill="auto"/>
            <w:noWrap/>
            <w:vAlign w:val="bottom"/>
            <w:hideMark/>
          </w:tcPr>
          <w:p w14:paraId="30F4CC18"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815</w:t>
            </w:r>
          </w:p>
        </w:tc>
      </w:tr>
      <w:tr w:rsidR="000129DA" w:rsidRPr="00066C5C" w14:paraId="6E776E26" w14:textId="77777777" w:rsidTr="00B74863">
        <w:trPr>
          <w:trHeight w:val="300"/>
        </w:trPr>
        <w:tc>
          <w:tcPr>
            <w:tcW w:w="4540" w:type="dxa"/>
            <w:tcBorders>
              <w:top w:val="single" w:sz="4" w:space="0" w:color="auto"/>
              <w:left w:val="nil"/>
              <w:bottom w:val="single" w:sz="4" w:space="0" w:color="auto"/>
              <w:right w:val="nil"/>
            </w:tcBorders>
            <w:shd w:val="clear" w:color="auto" w:fill="F2F2F2" w:themeFill="background1" w:themeFillShade="F2"/>
            <w:noWrap/>
            <w:vAlign w:val="bottom"/>
            <w:hideMark/>
          </w:tcPr>
          <w:p w14:paraId="3BE9C2E3" w14:textId="77777777" w:rsidR="000129DA" w:rsidRPr="00066C5C" w:rsidRDefault="000129DA" w:rsidP="00946828">
            <w:pPr>
              <w:spacing w:after="0" w:line="240" w:lineRule="auto"/>
              <w:rPr>
                <w:rFonts w:ascii="Calibri" w:eastAsia="Times New Roman" w:hAnsi="Calibri" w:cs="Calibri"/>
                <w:color w:val="2F75B5"/>
                <w:lang w:eastAsia="nb-NO"/>
              </w:rPr>
            </w:pPr>
            <w:r w:rsidRPr="00066C5C">
              <w:rPr>
                <w:rFonts w:ascii="Calibri" w:eastAsia="Times New Roman" w:hAnsi="Calibri" w:cs="Calibri"/>
                <w:color w:val="2F75B5"/>
                <w:lang w:eastAsia="nb-NO"/>
              </w:rPr>
              <w:t>SUM FINANSIERINGSBEHOV</w:t>
            </w:r>
          </w:p>
        </w:tc>
        <w:tc>
          <w:tcPr>
            <w:tcW w:w="1080" w:type="dxa"/>
            <w:tcBorders>
              <w:top w:val="single" w:sz="4" w:space="0" w:color="auto"/>
              <w:left w:val="nil"/>
              <w:bottom w:val="single" w:sz="4" w:space="0" w:color="auto"/>
              <w:right w:val="nil"/>
            </w:tcBorders>
            <w:shd w:val="clear" w:color="auto" w:fill="F2F2F2" w:themeFill="background1" w:themeFillShade="F2"/>
            <w:noWrap/>
            <w:vAlign w:val="bottom"/>
            <w:hideMark/>
          </w:tcPr>
          <w:p w14:paraId="11E6486C" w14:textId="77777777" w:rsidR="000129DA" w:rsidRPr="00066C5C" w:rsidRDefault="000129DA" w:rsidP="00946828">
            <w:pPr>
              <w:spacing w:after="0" w:line="240" w:lineRule="auto"/>
              <w:jc w:val="right"/>
              <w:rPr>
                <w:rFonts w:ascii="Calibri" w:eastAsia="Times New Roman" w:hAnsi="Calibri" w:cs="Calibri"/>
                <w:color w:val="2F75B5"/>
                <w:lang w:eastAsia="nb-NO"/>
              </w:rPr>
            </w:pPr>
            <w:r w:rsidRPr="00066C5C">
              <w:rPr>
                <w:rFonts w:ascii="Calibri" w:eastAsia="Times New Roman" w:hAnsi="Calibri" w:cs="Calibri"/>
                <w:color w:val="2F75B5"/>
                <w:lang w:eastAsia="nb-NO"/>
              </w:rPr>
              <w:t>19 425</w:t>
            </w:r>
          </w:p>
        </w:tc>
        <w:tc>
          <w:tcPr>
            <w:tcW w:w="1080" w:type="dxa"/>
            <w:tcBorders>
              <w:top w:val="single" w:sz="4" w:space="0" w:color="auto"/>
              <w:left w:val="nil"/>
              <w:bottom w:val="single" w:sz="4" w:space="0" w:color="auto"/>
              <w:right w:val="nil"/>
            </w:tcBorders>
            <w:shd w:val="clear" w:color="auto" w:fill="F2F2F2" w:themeFill="background1" w:themeFillShade="F2"/>
            <w:noWrap/>
            <w:vAlign w:val="bottom"/>
            <w:hideMark/>
          </w:tcPr>
          <w:p w14:paraId="4A75156D" w14:textId="77777777" w:rsidR="000129DA" w:rsidRPr="00066C5C" w:rsidRDefault="000129DA" w:rsidP="00946828">
            <w:pPr>
              <w:spacing w:after="0" w:line="240" w:lineRule="auto"/>
              <w:jc w:val="right"/>
              <w:rPr>
                <w:rFonts w:ascii="Calibri" w:eastAsia="Times New Roman" w:hAnsi="Calibri" w:cs="Calibri"/>
                <w:color w:val="2F75B5"/>
                <w:lang w:eastAsia="nb-NO"/>
              </w:rPr>
            </w:pPr>
            <w:r w:rsidRPr="00066C5C">
              <w:rPr>
                <w:rFonts w:ascii="Calibri" w:eastAsia="Times New Roman" w:hAnsi="Calibri" w:cs="Calibri"/>
                <w:color w:val="2F75B5"/>
                <w:lang w:eastAsia="nb-NO"/>
              </w:rPr>
              <w:t>21 965</w:t>
            </w:r>
          </w:p>
        </w:tc>
        <w:tc>
          <w:tcPr>
            <w:tcW w:w="1080" w:type="dxa"/>
            <w:tcBorders>
              <w:top w:val="single" w:sz="4" w:space="0" w:color="auto"/>
              <w:left w:val="nil"/>
              <w:bottom w:val="single" w:sz="4" w:space="0" w:color="auto"/>
              <w:right w:val="nil"/>
            </w:tcBorders>
            <w:shd w:val="clear" w:color="auto" w:fill="F2F2F2" w:themeFill="background1" w:themeFillShade="F2"/>
            <w:noWrap/>
            <w:vAlign w:val="bottom"/>
            <w:hideMark/>
          </w:tcPr>
          <w:p w14:paraId="08C3C74D" w14:textId="77777777" w:rsidR="000129DA" w:rsidRPr="00066C5C" w:rsidRDefault="000129DA" w:rsidP="00946828">
            <w:pPr>
              <w:spacing w:after="0" w:line="240" w:lineRule="auto"/>
              <w:jc w:val="right"/>
              <w:rPr>
                <w:rFonts w:ascii="Calibri" w:eastAsia="Times New Roman" w:hAnsi="Calibri" w:cs="Calibri"/>
                <w:color w:val="2F75B5"/>
                <w:lang w:eastAsia="nb-NO"/>
              </w:rPr>
            </w:pPr>
            <w:r w:rsidRPr="00066C5C">
              <w:rPr>
                <w:rFonts w:ascii="Calibri" w:eastAsia="Times New Roman" w:hAnsi="Calibri" w:cs="Calibri"/>
                <w:color w:val="2F75B5"/>
                <w:lang w:eastAsia="nb-NO"/>
              </w:rPr>
              <w:t>40 965</w:t>
            </w:r>
          </w:p>
        </w:tc>
        <w:tc>
          <w:tcPr>
            <w:tcW w:w="1080" w:type="dxa"/>
            <w:tcBorders>
              <w:top w:val="single" w:sz="4" w:space="0" w:color="auto"/>
              <w:left w:val="nil"/>
              <w:bottom w:val="single" w:sz="4" w:space="0" w:color="auto"/>
              <w:right w:val="nil"/>
            </w:tcBorders>
            <w:shd w:val="clear" w:color="auto" w:fill="F2F2F2" w:themeFill="background1" w:themeFillShade="F2"/>
            <w:noWrap/>
            <w:vAlign w:val="bottom"/>
            <w:hideMark/>
          </w:tcPr>
          <w:p w14:paraId="59C17A23" w14:textId="77777777" w:rsidR="000129DA" w:rsidRPr="00066C5C" w:rsidRDefault="000129DA" w:rsidP="00946828">
            <w:pPr>
              <w:spacing w:after="0" w:line="240" w:lineRule="auto"/>
              <w:jc w:val="right"/>
              <w:rPr>
                <w:rFonts w:ascii="Calibri" w:eastAsia="Times New Roman" w:hAnsi="Calibri" w:cs="Calibri"/>
                <w:color w:val="2F75B5"/>
                <w:lang w:eastAsia="nb-NO"/>
              </w:rPr>
            </w:pPr>
            <w:r w:rsidRPr="00066C5C">
              <w:rPr>
                <w:rFonts w:ascii="Calibri" w:eastAsia="Times New Roman" w:hAnsi="Calibri" w:cs="Calibri"/>
                <w:color w:val="2F75B5"/>
                <w:lang w:eastAsia="nb-NO"/>
              </w:rPr>
              <w:t>25 415</w:t>
            </w:r>
          </w:p>
        </w:tc>
      </w:tr>
      <w:tr w:rsidR="000129DA" w:rsidRPr="00066C5C" w14:paraId="2447D678" w14:textId="77777777" w:rsidTr="00946828">
        <w:trPr>
          <w:trHeight w:val="300"/>
        </w:trPr>
        <w:tc>
          <w:tcPr>
            <w:tcW w:w="4540" w:type="dxa"/>
            <w:tcBorders>
              <w:top w:val="nil"/>
              <w:left w:val="nil"/>
              <w:bottom w:val="nil"/>
              <w:right w:val="nil"/>
            </w:tcBorders>
            <w:shd w:val="clear" w:color="auto" w:fill="auto"/>
            <w:noWrap/>
            <w:vAlign w:val="bottom"/>
            <w:hideMark/>
          </w:tcPr>
          <w:p w14:paraId="76C9950C" w14:textId="77777777" w:rsidR="000129DA" w:rsidRPr="00066C5C" w:rsidRDefault="000129DA" w:rsidP="00946828">
            <w:pPr>
              <w:spacing w:after="0" w:line="240" w:lineRule="auto"/>
              <w:jc w:val="right"/>
              <w:rPr>
                <w:rFonts w:ascii="Calibri" w:eastAsia="Times New Roman" w:hAnsi="Calibri" w:cs="Calibri"/>
                <w:color w:val="2F75B5"/>
                <w:lang w:eastAsia="nb-NO"/>
              </w:rPr>
            </w:pPr>
          </w:p>
        </w:tc>
        <w:tc>
          <w:tcPr>
            <w:tcW w:w="1080" w:type="dxa"/>
            <w:tcBorders>
              <w:top w:val="nil"/>
              <w:left w:val="nil"/>
              <w:bottom w:val="nil"/>
              <w:right w:val="nil"/>
            </w:tcBorders>
            <w:shd w:val="clear" w:color="auto" w:fill="auto"/>
            <w:noWrap/>
            <w:vAlign w:val="bottom"/>
            <w:hideMark/>
          </w:tcPr>
          <w:p w14:paraId="2E67E745" w14:textId="77777777" w:rsidR="000129DA" w:rsidRPr="00066C5C" w:rsidRDefault="000129DA" w:rsidP="00946828">
            <w:pPr>
              <w:spacing w:after="0" w:line="240" w:lineRule="auto"/>
              <w:rPr>
                <w:rFonts w:ascii="Times New Roman" w:eastAsia="Times New Roman" w:hAnsi="Times New Roman" w:cs="Times New Roman"/>
                <w:sz w:val="20"/>
                <w:szCs w:val="20"/>
                <w:lang w:eastAsia="nb-NO"/>
              </w:rPr>
            </w:pPr>
          </w:p>
        </w:tc>
        <w:tc>
          <w:tcPr>
            <w:tcW w:w="1080" w:type="dxa"/>
            <w:tcBorders>
              <w:top w:val="nil"/>
              <w:left w:val="nil"/>
              <w:bottom w:val="nil"/>
              <w:right w:val="nil"/>
            </w:tcBorders>
            <w:shd w:val="clear" w:color="auto" w:fill="auto"/>
            <w:noWrap/>
            <w:vAlign w:val="bottom"/>
            <w:hideMark/>
          </w:tcPr>
          <w:p w14:paraId="632009EC" w14:textId="77777777" w:rsidR="000129DA" w:rsidRPr="00066C5C" w:rsidRDefault="000129DA" w:rsidP="00946828">
            <w:pPr>
              <w:spacing w:after="0" w:line="240" w:lineRule="auto"/>
              <w:rPr>
                <w:rFonts w:ascii="Times New Roman" w:eastAsia="Times New Roman" w:hAnsi="Times New Roman" w:cs="Times New Roman"/>
                <w:sz w:val="20"/>
                <w:szCs w:val="20"/>
                <w:lang w:eastAsia="nb-NO"/>
              </w:rPr>
            </w:pPr>
          </w:p>
        </w:tc>
        <w:tc>
          <w:tcPr>
            <w:tcW w:w="1080" w:type="dxa"/>
            <w:tcBorders>
              <w:top w:val="nil"/>
              <w:left w:val="nil"/>
              <w:bottom w:val="nil"/>
              <w:right w:val="nil"/>
            </w:tcBorders>
            <w:shd w:val="clear" w:color="auto" w:fill="auto"/>
            <w:noWrap/>
            <w:vAlign w:val="bottom"/>
            <w:hideMark/>
          </w:tcPr>
          <w:p w14:paraId="5F2983FD" w14:textId="77777777" w:rsidR="000129DA" w:rsidRPr="00066C5C" w:rsidRDefault="000129DA" w:rsidP="00946828">
            <w:pPr>
              <w:spacing w:after="0" w:line="240" w:lineRule="auto"/>
              <w:rPr>
                <w:rFonts w:ascii="Times New Roman" w:eastAsia="Times New Roman" w:hAnsi="Times New Roman" w:cs="Times New Roman"/>
                <w:sz w:val="20"/>
                <w:szCs w:val="20"/>
                <w:lang w:eastAsia="nb-NO"/>
              </w:rPr>
            </w:pPr>
          </w:p>
        </w:tc>
        <w:tc>
          <w:tcPr>
            <w:tcW w:w="1080" w:type="dxa"/>
            <w:tcBorders>
              <w:top w:val="nil"/>
              <w:left w:val="nil"/>
              <w:bottom w:val="nil"/>
              <w:right w:val="nil"/>
            </w:tcBorders>
            <w:shd w:val="clear" w:color="auto" w:fill="auto"/>
            <w:noWrap/>
            <w:vAlign w:val="bottom"/>
            <w:hideMark/>
          </w:tcPr>
          <w:p w14:paraId="56B97845" w14:textId="77777777" w:rsidR="000129DA" w:rsidRPr="00066C5C" w:rsidRDefault="000129DA" w:rsidP="00946828">
            <w:pPr>
              <w:spacing w:after="0" w:line="240" w:lineRule="auto"/>
              <w:rPr>
                <w:rFonts w:ascii="Times New Roman" w:eastAsia="Times New Roman" w:hAnsi="Times New Roman" w:cs="Times New Roman"/>
                <w:sz w:val="20"/>
                <w:szCs w:val="20"/>
                <w:lang w:eastAsia="nb-NO"/>
              </w:rPr>
            </w:pPr>
          </w:p>
        </w:tc>
      </w:tr>
      <w:tr w:rsidR="000129DA" w:rsidRPr="00066C5C" w14:paraId="56E46301" w14:textId="77777777" w:rsidTr="00946828">
        <w:trPr>
          <w:trHeight w:val="300"/>
        </w:trPr>
        <w:tc>
          <w:tcPr>
            <w:tcW w:w="4540" w:type="dxa"/>
            <w:tcBorders>
              <w:top w:val="nil"/>
              <w:left w:val="nil"/>
              <w:bottom w:val="nil"/>
              <w:right w:val="nil"/>
            </w:tcBorders>
            <w:shd w:val="clear" w:color="auto" w:fill="auto"/>
            <w:noWrap/>
            <w:vAlign w:val="bottom"/>
            <w:hideMark/>
          </w:tcPr>
          <w:p w14:paraId="72FB868B" w14:textId="77777777" w:rsidR="000129DA" w:rsidRPr="00066C5C" w:rsidRDefault="000129DA" w:rsidP="00946828">
            <w:pPr>
              <w:spacing w:after="0" w:line="240" w:lineRule="auto"/>
              <w:rPr>
                <w:rFonts w:ascii="Calibri" w:eastAsia="Times New Roman" w:hAnsi="Calibri" w:cs="Calibri"/>
                <w:color w:val="000000"/>
                <w:lang w:eastAsia="nb-NO"/>
              </w:rPr>
            </w:pPr>
            <w:r w:rsidRPr="00066C5C">
              <w:rPr>
                <w:rFonts w:ascii="Calibri" w:eastAsia="Times New Roman" w:hAnsi="Calibri" w:cs="Calibri"/>
                <w:color w:val="000000"/>
                <w:lang w:eastAsia="nb-NO"/>
              </w:rPr>
              <w:t>Kompensasjon for merverdiavgift</w:t>
            </w:r>
          </w:p>
        </w:tc>
        <w:tc>
          <w:tcPr>
            <w:tcW w:w="1080" w:type="dxa"/>
            <w:tcBorders>
              <w:top w:val="nil"/>
              <w:left w:val="nil"/>
              <w:bottom w:val="nil"/>
              <w:right w:val="nil"/>
            </w:tcBorders>
            <w:shd w:val="clear" w:color="auto" w:fill="auto"/>
            <w:noWrap/>
            <w:vAlign w:val="bottom"/>
            <w:hideMark/>
          </w:tcPr>
          <w:p w14:paraId="3665713E"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-1 721</w:t>
            </w:r>
          </w:p>
        </w:tc>
        <w:tc>
          <w:tcPr>
            <w:tcW w:w="1080" w:type="dxa"/>
            <w:tcBorders>
              <w:top w:val="nil"/>
              <w:left w:val="nil"/>
              <w:bottom w:val="nil"/>
              <w:right w:val="nil"/>
            </w:tcBorders>
            <w:shd w:val="clear" w:color="auto" w:fill="auto"/>
            <w:noWrap/>
            <w:vAlign w:val="bottom"/>
            <w:hideMark/>
          </w:tcPr>
          <w:p w14:paraId="6CB61CFB"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-3 733</w:t>
            </w:r>
          </w:p>
        </w:tc>
        <w:tc>
          <w:tcPr>
            <w:tcW w:w="1080" w:type="dxa"/>
            <w:tcBorders>
              <w:top w:val="nil"/>
              <w:left w:val="nil"/>
              <w:bottom w:val="nil"/>
              <w:right w:val="nil"/>
            </w:tcBorders>
            <w:shd w:val="clear" w:color="auto" w:fill="auto"/>
            <w:noWrap/>
            <w:vAlign w:val="bottom"/>
            <w:hideMark/>
          </w:tcPr>
          <w:p w14:paraId="2182B1A3"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-993</w:t>
            </w:r>
          </w:p>
        </w:tc>
        <w:tc>
          <w:tcPr>
            <w:tcW w:w="1080" w:type="dxa"/>
            <w:tcBorders>
              <w:top w:val="nil"/>
              <w:left w:val="nil"/>
              <w:bottom w:val="nil"/>
              <w:right w:val="nil"/>
            </w:tcBorders>
            <w:shd w:val="clear" w:color="auto" w:fill="auto"/>
            <w:noWrap/>
            <w:vAlign w:val="bottom"/>
            <w:hideMark/>
          </w:tcPr>
          <w:p w14:paraId="2DE575C9"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-383</w:t>
            </w:r>
          </w:p>
        </w:tc>
      </w:tr>
      <w:tr w:rsidR="000129DA" w:rsidRPr="00066C5C" w14:paraId="46B8BF9F" w14:textId="77777777" w:rsidTr="00946828">
        <w:trPr>
          <w:trHeight w:val="300"/>
        </w:trPr>
        <w:tc>
          <w:tcPr>
            <w:tcW w:w="4540" w:type="dxa"/>
            <w:tcBorders>
              <w:top w:val="nil"/>
              <w:left w:val="nil"/>
              <w:bottom w:val="nil"/>
              <w:right w:val="nil"/>
            </w:tcBorders>
            <w:shd w:val="clear" w:color="auto" w:fill="auto"/>
            <w:noWrap/>
            <w:vAlign w:val="bottom"/>
            <w:hideMark/>
          </w:tcPr>
          <w:p w14:paraId="12B7060B" w14:textId="77777777" w:rsidR="000129DA" w:rsidRPr="00066C5C" w:rsidRDefault="000129DA" w:rsidP="00946828">
            <w:pPr>
              <w:spacing w:after="0" w:line="240" w:lineRule="auto"/>
              <w:rPr>
                <w:rFonts w:ascii="Calibri" w:eastAsia="Times New Roman" w:hAnsi="Calibri" w:cs="Calibri"/>
                <w:color w:val="000000"/>
                <w:lang w:eastAsia="nb-NO"/>
              </w:rPr>
            </w:pPr>
            <w:r w:rsidRPr="00066C5C">
              <w:rPr>
                <w:rFonts w:ascii="Calibri" w:eastAsia="Times New Roman" w:hAnsi="Calibri" w:cs="Calibri"/>
                <w:color w:val="000000"/>
                <w:lang w:eastAsia="nb-NO"/>
              </w:rPr>
              <w:t>Tilskudd fra andre</w:t>
            </w:r>
          </w:p>
        </w:tc>
        <w:tc>
          <w:tcPr>
            <w:tcW w:w="1080" w:type="dxa"/>
            <w:tcBorders>
              <w:top w:val="nil"/>
              <w:left w:val="nil"/>
              <w:bottom w:val="nil"/>
              <w:right w:val="nil"/>
            </w:tcBorders>
            <w:shd w:val="clear" w:color="auto" w:fill="auto"/>
            <w:noWrap/>
            <w:vAlign w:val="bottom"/>
            <w:hideMark/>
          </w:tcPr>
          <w:p w14:paraId="126F7DF6"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-2 000</w:t>
            </w:r>
          </w:p>
        </w:tc>
        <w:tc>
          <w:tcPr>
            <w:tcW w:w="1080" w:type="dxa"/>
            <w:tcBorders>
              <w:top w:val="nil"/>
              <w:left w:val="nil"/>
              <w:bottom w:val="nil"/>
              <w:right w:val="nil"/>
            </w:tcBorders>
            <w:shd w:val="clear" w:color="auto" w:fill="auto"/>
            <w:noWrap/>
            <w:vAlign w:val="bottom"/>
            <w:hideMark/>
          </w:tcPr>
          <w:p w14:paraId="5A3FEF0D"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0</w:t>
            </w:r>
          </w:p>
        </w:tc>
        <w:tc>
          <w:tcPr>
            <w:tcW w:w="1080" w:type="dxa"/>
            <w:tcBorders>
              <w:top w:val="nil"/>
              <w:left w:val="nil"/>
              <w:bottom w:val="nil"/>
              <w:right w:val="nil"/>
            </w:tcBorders>
            <w:shd w:val="clear" w:color="auto" w:fill="auto"/>
            <w:noWrap/>
            <w:vAlign w:val="bottom"/>
            <w:hideMark/>
          </w:tcPr>
          <w:p w14:paraId="61C2B7C3"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0</w:t>
            </w:r>
          </w:p>
        </w:tc>
        <w:tc>
          <w:tcPr>
            <w:tcW w:w="1080" w:type="dxa"/>
            <w:tcBorders>
              <w:top w:val="nil"/>
              <w:left w:val="nil"/>
              <w:bottom w:val="nil"/>
              <w:right w:val="nil"/>
            </w:tcBorders>
            <w:shd w:val="clear" w:color="auto" w:fill="auto"/>
            <w:noWrap/>
            <w:vAlign w:val="bottom"/>
            <w:hideMark/>
          </w:tcPr>
          <w:p w14:paraId="06109F37"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0</w:t>
            </w:r>
          </w:p>
        </w:tc>
      </w:tr>
      <w:tr w:rsidR="00946828" w:rsidRPr="0050724F" w14:paraId="46588EAF" w14:textId="77777777" w:rsidTr="00946828">
        <w:trPr>
          <w:trHeight w:val="300"/>
        </w:trPr>
        <w:tc>
          <w:tcPr>
            <w:tcW w:w="4540" w:type="dxa"/>
            <w:tcBorders>
              <w:top w:val="nil"/>
              <w:left w:val="nil"/>
              <w:bottom w:val="nil"/>
              <w:right w:val="nil"/>
            </w:tcBorders>
            <w:shd w:val="clear" w:color="auto" w:fill="auto"/>
            <w:noWrap/>
            <w:vAlign w:val="bottom"/>
          </w:tcPr>
          <w:p w14:paraId="389C0AE8" w14:textId="77421DF8" w:rsidR="00946828" w:rsidRPr="00946828" w:rsidRDefault="00946828" w:rsidP="00946828">
            <w:pPr>
              <w:spacing w:after="0" w:line="240" w:lineRule="auto"/>
              <w:rPr>
                <w:rFonts w:ascii="Calibri" w:eastAsia="Times New Roman" w:hAnsi="Calibri" w:cs="Calibri"/>
                <w:color w:val="FF0000"/>
                <w:lang w:eastAsia="nb-NO"/>
              </w:rPr>
            </w:pPr>
            <w:r w:rsidRPr="00946828">
              <w:rPr>
                <w:rFonts w:ascii="Calibri" w:eastAsia="Times New Roman" w:hAnsi="Calibri" w:cs="Calibri"/>
                <w:lang w:eastAsia="nb-NO"/>
              </w:rPr>
              <w:t>Salg av varige driftsmidler</w:t>
            </w:r>
          </w:p>
        </w:tc>
        <w:tc>
          <w:tcPr>
            <w:tcW w:w="1080" w:type="dxa"/>
            <w:tcBorders>
              <w:top w:val="nil"/>
              <w:left w:val="nil"/>
              <w:bottom w:val="nil"/>
              <w:right w:val="nil"/>
            </w:tcBorders>
            <w:shd w:val="clear" w:color="auto" w:fill="auto"/>
            <w:noWrap/>
            <w:vAlign w:val="bottom"/>
          </w:tcPr>
          <w:p w14:paraId="555B3F72" w14:textId="3E84B5EB" w:rsidR="00946828" w:rsidRPr="00946828" w:rsidRDefault="00946828" w:rsidP="00946828">
            <w:pPr>
              <w:spacing w:after="0" w:line="240" w:lineRule="auto"/>
              <w:jc w:val="right"/>
              <w:rPr>
                <w:rFonts w:ascii="Calibri" w:eastAsia="Times New Roman" w:hAnsi="Calibri" w:cs="Calibri"/>
                <w:color w:val="FF0000"/>
                <w:lang w:eastAsia="nb-NO"/>
              </w:rPr>
            </w:pPr>
            <w:r w:rsidRPr="00946828">
              <w:rPr>
                <w:rFonts w:ascii="Calibri" w:eastAsia="Times New Roman" w:hAnsi="Calibri" w:cs="Calibri"/>
                <w:lang w:eastAsia="nb-NO"/>
              </w:rPr>
              <w:t>-3 150</w:t>
            </w:r>
          </w:p>
        </w:tc>
        <w:tc>
          <w:tcPr>
            <w:tcW w:w="1080" w:type="dxa"/>
            <w:tcBorders>
              <w:top w:val="nil"/>
              <w:left w:val="nil"/>
              <w:bottom w:val="nil"/>
              <w:right w:val="nil"/>
            </w:tcBorders>
            <w:shd w:val="clear" w:color="auto" w:fill="auto"/>
            <w:noWrap/>
            <w:vAlign w:val="bottom"/>
          </w:tcPr>
          <w:p w14:paraId="289DD819" w14:textId="0443D7E9" w:rsidR="00946828" w:rsidRPr="00946828" w:rsidRDefault="00946828" w:rsidP="00946828">
            <w:pPr>
              <w:spacing w:after="0" w:line="240" w:lineRule="auto"/>
              <w:jc w:val="right"/>
              <w:rPr>
                <w:rFonts w:ascii="Calibri" w:eastAsia="Times New Roman" w:hAnsi="Calibri" w:cs="Calibri"/>
                <w:color w:val="FF0000"/>
                <w:lang w:eastAsia="nb-NO"/>
              </w:rPr>
            </w:pPr>
            <w:r w:rsidRPr="00946828">
              <w:rPr>
                <w:rFonts w:ascii="Calibri" w:eastAsia="Times New Roman" w:hAnsi="Calibri" w:cs="Calibri"/>
                <w:lang w:eastAsia="nb-NO"/>
              </w:rPr>
              <w:t>-1 000</w:t>
            </w:r>
          </w:p>
        </w:tc>
        <w:tc>
          <w:tcPr>
            <w:tcW w:w="1080" w:type="dxa"/>
            <w:tcBorders>
              <w:top w:val="nil"/>
              <w:left w:val="nil"/>
              <w:bottom w:val="nil"/>
              <w:right w:val="nil"/>
            </w:tcBorders>
            <w:shd w:val="clear" w:color="auto" w:fill="auto"/>
            <w:noWrap/>
            <w:vAlign w:val="bottom"/>
          </w:tcPr>
          <w:p w14:paraId="4A780F33" w14:textId="39BEA976" w:rsidR="00946828" w:rsidRPr="00946828" w:rsidRDefault="00946828" w:rsidP="00946828">
            <w:pPr>
              <w:spacing w:after="0" w:line="240" w:lineRule="auto"/>
              <w:jc w:val="right"/>
              <w:rPr>
                <w:rFonts w:ascii="Calibri" w:eastAsia="Times New Roman" w:hAnsi="Calibri" w:cs="Calibri"/>
                <w:color w:val="FF0000"/>
                <w:lang w:eastAsia="nb-NO"/>
              </w:rPr>
            </w:pPr>
            <w:r w:rsidRPr="00946828">
              <w:rPr>
                <w:rFonts w:ascii="Calibri" w:eastAsia="Times New Roman" w:hAnsi="Calibri" w:cs="Calibri"/>
                <w:lang w:eastAsia="nb-NO"/>
              </w:rPr>
              <w:t>-1 000</w:t>
            </w:r>
          </w:p>
        </w:tc>
        <w:tc>
          <w:tcPr>
            <w:tcW w:w="1080" w:type="dxa"/>
            <w:tcBorders>
              <w:top w:val="nil"/>
              <w:left w:val="nil"/>
              <w:bottom w:val="nil"/>
              <w:right w:val="nil"/>
            </w:tcBorders>
            <w:shd w:val="clear" w:color="auto" w:fill="auto"/>
            <w:noWrap/>
            <w:vAlign w:val="bottom"/>
          </w:tcPr>
          <w:p w14:paraId="7AEBE261" w14:textId="6277E6F6" w:rsidR="00946828" w:rsidRPr="00946828" w:rsidRDefault="00946828" w:rsidP="00946828">
            <w:pPr>
              <w:spacing w:after="0" w:line="240" w:lineRule="auto"/>
              <w:jc w:val="right"/>
              <w:rPr>
                <w:rFonts w:ascii="Calibri" w:eastAsia="Times New Roman" w:hAnsi="Calibri" w:cs="Calibri"/>
                <w:color w:val="FF0000"/>
                <w:lang w:eastAsia="nb-NO"/>
              </w:rPr>
            </w:pPr>
            <w:r w:rsidRPr="00946828">
              <w:rPr>
                <w:rFonts w:ascii="Calibri" w:eastAsia="Times New Roman" w:hAnsi="Calibri" w:cs="Calibri"/>
                <w:lang w:eastAsia="nb-NO"/>
              </w:rPr>
              <w:t>-1 000</w:t>
            </w:r>
          </w:p>
        </w:tc>
      </w:tr>
      <w:tr w:rsidR="00946828" w:rsidRPr="00066C5C" w14:paraId="6854694F" w14:textId="77777777" w:rsidTr="00946828">
        <w:trPr>
          <w:trHeight w:val="300"/>
        </w:trPr>
        <w:tc>
          <w:tcPr>
            <w:tcW w:w="4540" w:type="dxa"/>
            <w:tcBorders>
              <w:top w:val="nil"/>
              <w:left w:val="nil"/>
              <w:bottom w:val="nil"/>
              <w:right w:val="nil"/>
            </w:tcBorders>
            <w:shd w:val="clear" w:color="auto" w:fill="auto"/>
            <w:noWrap/>
            <w:vAlign w:val="bottom"/>
            <w:hideMark/>
          </w:tcPr>
          <w:p w14:paraId="4E66BBB2" w14:textId="4EC696D4" w:rsidR="00946828" w:rsidRPr="00946828" w:rsidRDefault="00946828" w:rsidP="00946828">
            <w:pPr>
              <w:spacing w:after="0" w:line="240" w:lineRule="auto"/>
              <w:rPr>
                <w:rFonts w:ascii="Calibri" w:eastAsia="Times New Roman" w:hAnsi="Calibri" w:cs="Calibri"/>
                <w:color w:val="FF0000"/>
                <w:lang w:eastAsia="nb-NO"/>
              </w:rPr>
            </w:pPr>
            <w:r w:rsidRPr="00946828">
              <w:rPr>
                <w:rFonts w:ascii="Calibri" w:eastAsia="Times New Roman" w:hAnsi="Calibri" w:cs="Calibri"/>
                <w:lang w:eastAsia="nb-NO"/>
              </w:rPr>
              <w:t>Bruk av lån</w:t>
            </w:r>
          </w:p>
        </w:tc>
        <w:tc>
          <w:tcPr>
            <w:tcW w:w="1080" w:type="dxa"/>
            <w:tcBorders>
              <w:top w:val="nil"/>
              <w:left w:val="nil"/>
              <w:bottom w:val="nil"/>
              <w:right w:val="nil"/>
            </w:tcBorders>
            <w:shd w:val="clear" w:color="auto" w:fill="auto"/>
            <w:noWrap/>
            <w:vAlign w:val="bottom"/>
            <w:hideMark/>
          </w:tcPr>
          <w:p w14:paraId="563B79A0" w14:textId="79757B41" w:rsidR="00946828" w:rsidRPr="00946828" w:rsidRDefault="00946828" w:rsidP="00946828">
            <w:pPr>
              <w:spacing w:after="0" w:line="240" w:lineRule="auto"/>
              <w:jc w:val="right"/>
              <w:rPr>
                <w:rFonts w:ascii="Calibri" w:eastAsia="Times New Roman" w:hAnsi="Calibri" w:cs="Calibri"/>
                <w:color w:val="FF0000"/>
                <w:lang w:eastAsia="nb-NO"/>
              </w:rPr>
            </w:pPr>
            <w:r w:rsidRPr="00946828">
              <w:rPr>
                <w:rFonts w:ascii="Calibri" w:eastAsia="Times New Roman" w:hAnsi="Calibri" w:cs="Calibri"/>
                <w:lang w:eastAsia="nb-NO"/>
              </w:rPr>
              <w:t>-11 739</w:t>
            </w:r>
          </w:p>
        </w:tc>
        <w:tc>
          <w:tcPr>
            <w:tcW w:w="1080" w:type="dxa"/>
            <w:tcBorders>
              <w:top w:val="nil"/>
              <w:left w:val="nil"/>
              <w:bottom w:val="nil"/>
              <w:right w:val="nil"/>
            </w:tcBorders>
            <w:shd w:val="clear" w:color="auto" w:fill="auto"/>
            <w:noWrap/>
            <w:vAlign w:val="bottom"/>
            <w:hideMark/>
          </w:tcPr>
          <w:p w14:paraId="42B5C06C" w14:textId="3069C105" w:rsidR="00946828" w:rsidRPr="00946828" w:rsidRDefault="00946828" w:rsidP="00946828">
            <w:pPr>
              <w:spacing w:after="0" w:line="240" w:lineRule="auto"/>
              <w:jc w:val="right"/>
              <w:rPr>
                <w:rFonts w:ascii="Calibri" w:eastAsia="Times New Roman" w:hAnsi="Calibri" w:cs="Calibri"/>
                <w:color w:val="FF0000"/>
                <w:lang w:eastAsia="nb-NO"/>
              </w:rPr>
            </w:pPr>
            <w:r w:rsidRPr="00946828">
              <w:rPr>
                <w:rFonts w:ascii="Calibri" w:eastAsia="Times New Roman" w:hAnsi="Calibri" w:cs="Calibri"/>
                <w:lang w:eastAsia="nb-NO"/>
              </w:rPr>
              <w:t>-16 417</w:t>
            </w:r>
          </w:p>
        </w:tc>
        <w:tc>
          <w:tcPr>
            <w:tcW w:w="1080" w:type="dxa"/>
            <w:tcBorders>
              <w:top w:val="nil"/>
              <w:left w:val="nil"/>
              <w:bottom w:val="nil"/>
              <w:right w:val="nil"/>
            </w:tcBorders>
            <w:shd w:val="clear" w:color="auto" w:fill="auto"/>
            <w:noWrap/>
            <w:vAlign w:val="bottom"/>
            <w:hideMark/>
          </w:tcPr>
          <w:p w14:paraId="51A3CC25" w14:textId="0A4C3175" w:rsidR="00946828" w:rsidRPr="00946828" w:rsidRDefault="00946828" w:rsidP="00946828">
            <w:pPr>
              <w:spacing w:after="0" w:line="240" w:lineRule="auto"/>
              <w:jc w:val="right"/>
              <w:rPr>
                <w:rFonts w:ascii="Calibri" w:eastAsia="Times New Roman" w:hAnsi="Calibri" w:cs="Calibri"/>
                <w:color w:val="FF0000"/>
                <w:lang w:eastAsia="nb-NO"/>
              </w:rPr>
            </w:pPr>
            <w:r w:rsidRPr="00946828">
              <w:rPr>
                <w:rFonts w:ascii="Calibri" w:eastAsia="Times New Roman" w:hAnsi="Calibri" w:cs="Calibri"/>
                <w:lang w:eastAsia="nb-NO"/>
              </w:rPr>
              <w:t>-38 157</w:t>
            </w:r>
          </w:p>
        </w:tc>
        <w:tc>
          <w:tcPr>
            <w:tcW w:w="1080" w:type="dxa"/>
            <w:tcBorders>
              <w:top w:val="nil"/>
              <w:left w:val="nil"/>
              <w:bottom w:val="nil"/>
              <w:right w:val="nil"/>
            </w:tcBorders>
            <w:shd w:val="clear" w:color="auto" w:fill="auto"/>
            <w:noWrap/>
            <w:vAlign w:val="bottom"/>
            <w:hideMark/>
          </w:tcPr>
          <w:p w14:paraId="13DB8A46" w14:textId="54E14E85" w:rsidR="00946828" w:rsidRPr="00946828" w:rsidRDefault="00946828" w:rsidP="00946828">
            <w:pPr>
              <w:spacing w:after="0" w:line="240" w:lineRule="auto"/>
              <w:jc w:val="right"/>
              <w:rPr>
                <w:rFonts w:ascii="Calibri" w:eastAsia="Times New Roman" w:hAnsi="Calibri" w:cs="Calibri"/>
                <w:color w:val="FF0000"/>
                <w:lang w:eastAsia="nb-NO"/>
              </w:rPr>
            </w:pPr>
            <w:r w:rsidRPr="00946828">
              <w:rPr>
                <w:rFonts w:ascii="Calibri" w:eastAsia="Times New Roman" w:hAnsi="Calibri" w:cs="Calibri"/>
                <w:lang w:eastAsia="nb-NO"/>
              </w:rPr>
              <w:t>-23 217</w:t>
            </w:r>
          </w:p>
        </w:tc>
      </w:tr>
      <w:tr w:rsidR="000129DA" w:rsidRPr="00066C5C" w14:paraId="13300F16" w14:textId="77777777" w:rsidTr="00946828">
        <w:trPr>
          <w:trHeight w:val="300"/>
        </w:trPr>
        <w:tc>
          <w:tcPr>
            <w:tcW w:w="4540" w:type="dxa"/>
            <w:tcBorders>
              <w:top w:val="nil"/>
              <w:left w:val="nil"/>
              <w:bottom w:val="nil"/>
              <w:right w:val="nil"/>
            </w:tcBorders>
            <w:shd w:val="clear" w:color="auto" w:fill="auto"/>
            <w:noWrap/>
            <w:vAlign w:val="bottom"/>
            <w:hideMark/>
          </w:tcPr>
          <w:p w14:paraId="0958D94A" w14:textId="77777777" w:rsidR="000129DA" w:rsidRPr="00066C5C" w:rsidRDefault="000129DA" w:rsidP="00946828">
            <w:pPr>
              <w:spacing w:after="0" w:line="240" w:lineRule="auto"/>
              <w:rPr>
                <w:rFonts w:ascii="Calibri" w:eastAsia="Times New Roman" w:hAnsi="Calibri" w:cs="Calibri"/>
                <w:color w:val="2F75B5"/>
                <w:lang w:eastAsia="nb-NO"/>
              </w:rPr>
            </w:pPr>
            <w:r w:rsidRPr="00066C5C">
              <w:rPr>
                <w:rFonts w:ascii="Calibri" w:eastAsia="Times New Roman" w:hAnsi="Calibri" w:cs="Calibri"/>
                <w:color w:val="2F75B5"/>
                <w:lang w:eastAsia="nb-NO"/>
              </w:rPr>
              <w:t>Sum investeringsinntekter</w:t>
            </w:r>
          </w:p>
        </w:tc>
        <w:tc>
          <w:tcPr>
            <w:tcW w:w="1080" w:type="dxa"/>
            <w:tcBorders>
              <w:top w:val="nil"/>
              <w:left w:val="nil"/>
              <w:bottom w:val="nil"/>
              <w:right w:val="nil"/>
            </w:tcBorders>
            <w:shd w:val="clear" w:color="auto" w:fill="auto"/>
            <w:noWrap/>
            <w:vAlign w:val="bottom"/>
            <w:hideMark/>
          </w:tcPr>
          <w:p w14:paraId="30949A57" w14:textId="77777777" w:rsidR="000129DA" w:rsidRPr="00066C5C" w:rsidRDefault="000129DA" w:rsidP="00946828">
            <w:pPr>
              <w:spacing w:after="0" w:line="240" w:lineRule="auto"/>
              <w:jc w:val="right"/>
              <w:rPr>
                <w:rFonts w:ascii="Calibri" w:eastAsia="Times New Roman" w:hAnsi="Calibri" w:cs="Calibri"/>
                <w:color w:val="2F75B5"/>
                <w:lang w:eastAsia="nb-NO"/>
              </w:rPr>
            </w:pPr>
            <w:r w:rsidRPr="00066C5C">
              <w:rPr>
                <w:rFonts w:ascii="Calibri" w:eastAsia="Times New Roman" w:hAnsi="Calibri" w:cs="Calibri"/>
                <w:color w:val="2F75B5"/>
                <w:lang w:eastAsia="nb-NO"/>
              </w:rPr>
              <w:t>-18 610</w:t>
            </w:r>
          </w:p>
        </w:tc>
        <w:tc>
          <w:tcPr>
            <w:tcW w:w="1080" w:type="dxa"/>
            <w:tcBorders>
              <w:top w:val="nil"/>
              <w:left w:val="nil"/>
              <w:bottom w:val="nil"/>
              <w:right w:val="nil"/>
            </w:tcBorders>
            <w:shd w:val="clear" w:color="auto" w:fill="auto"/>
            <w:noWrap/>
            <w:vAlign w:val="bottom"/>
            <w:hideMark/>
          </w:tcPr>
          <w:p w14:paraId="4FF1C6C2" w14:textId="77777777" w:rsidR="000129DA" w:rsidRPr="00066C5C" w:rsidRDefault="000129DA" w:rsidP="00946828">
            <w:pPr>
              <w:spacing w:after="0" w:line="240" w:lineRule="auto"/>
              <w:jc w:val="right"/>
              <w:rPr>
                <w:rFonts w:ascii="Calibri" w:eastAsia="Times New Roman" w:hAnsi="Calibri" w:cs="Calibri"/>
                <w:color w:val="2F75B5"/>
                <w:lang w:eastAsia="nb-NO"/>
              </w:rPr>
            </w:pPr>
            <w:r w:rsidRPr="00066C5C">
              <w:rPr>
                <w:rFonts w:ascii="Calibri" w:eastAsia="Times New Roman" w:hAnsi="Calibri" w:cs="Calibri"/>
                <w:color w:val="2F75B5"/>
                <w:lang w:eastAsia="nb-NO"/>
              </w:rPr>
              <w:t>-21 150</w:t>
            </w:r>
          </w:p>
        </w:tc>
        <w:tc>
          <w:tcPr>
            <w:tcW w:w="1080" w:type="dxa"/>
            <w:tcBorders>
              <w:top w:val="nil"/>
              <w:left w:val="nil"/>
              <w:bottom w:val="nil"/>
              <w:right w:val="nil"/>
            </w:tcBorders>
            <w:shd w:val="clear" w:color="auto" w:fill="auto"/>
            <w:noWrap/>
            <w:vAlign w:val="bottom"/>
            <w:hideMark/>
          </w:tcPr>
          <w:p w14:paraId="0962E170" w14:textId="77777777" w:rsidR="000129DA" w:rsidRPr="00066C5C" w:rsidRDefault="000129DA" w:rsidP="00946828">
            <w:pPr>
              <w:spacing w:after="0" w:line="240" w:lineRule="auto"/>
              <w:jc w:val="right"/>
              <w:rPr>
                <w:rFonts w:ascii="Calibri" w:eastAsia="Times New Roman" w:hAnsi="Calibri" w:cs="Calibri"/>
                <w:color w:val="2F75B5"/>
                <w:lang w:eastAsia="nb-NO"/>
              </w:rPr>
            </w:pPr>
            <w:r w:rsidRPr="00066C5C">
              <w:rPr>
                <w:rFonts w:ascii="Calibri" w:eastAsia="Times New Roman" w:hAnsi="Calibri" w:cs="Calibri"/>
                <w:color w:val="2F75B5"/>
                <w:lang w:eastAsia="nb-NO"/>
              </w:rPr>
              <w:t>-40 150</w:t>
            </w:r>
          </w:p>
        </w:tc>
        <w:tc>
          <w:tcPr>
            <w:tcW w:w="1080" w:type="dxa"/>
            <w:tcBorders>
              <w:top w:val="nil"/>
              <w:left w:val="nil"/>
              <w:bottom w:val="nil"/>
              <w:right w:val="nil"/>
            </w:tcBorders>
            <w:shd w:val="clear" w:color="auto" w:fill="auto"/>
            <w:noWrap/>
            <w:vAlign w:val="bottom"/>
            <w:hideMark/>
          </w:tcPr>
          <w:p w14:paraId="316F3AD0" w14:textId="77777777" w:rsidR="000129DA" w:rsidRPr="00066C5C" w:rsidRDefault="000129DA" w:rsidP="00946828">
            <w:pPr>
              <w:spacing w:after="0" w:line="240" w:lineRule="auto"/>
              <w:jc w:val="right"/>
              <w:rPr>
                <w:rFonts w:ascii="Calibri" w:eastAsia="Times New Roman" w:hAnsi="Calibri" w:cs="Calibri"/>
                <w:color w:val="2F75B5"/>
                <w:lang w:eastAsia="nb-NO"/>
              </w:rPr>
            </w:pPr>
            <w:r w:rsidRPr="00066C5C">
              <w:rPr>
                <w:rFonts w:ascii="Calibri" w:eastAsia="Times New Roman" w:hAnsi="Calibri" w:cs="Calibri"/>
                <w:color w:val="2F75B5"/>
                <w:lang w:eastAsia="nb-NO"/>
              </w:rPr>
              <w:t>-24 600</w:t>
            </w:r>
          </w:p>
        </w:tc>
      </w:tr>
      <w:tr w:rsidR="000129DA" w:rsidRPr="00066C5C" w14:paraId="7D0CB028" w14:textId="77777777" w:rsidTr="00946828">
        <w:trPr>
          <w:trHeight w:val="300"/>
        </w:trPr>
        <w:tc>
          <w:tcPr>
            <w:tcW w:w="4540" w:type="dxa"/>
            <w:tcBorders>
              <w:top w:val="nil"/>
              <w:left w:val="nil"/>
              <w:bottom w:val="nil"/>
              <w:right w:val="nil"/>
            </w:tcBorders>
            <w:shd w:val="clear" w:color="auto" w:fill="auto"/>
            <w:noWrap/>
            <w:vAlign w:val="bottom"/>
            <w:hideMark/>
          </w:tcPr>
          <w:p w14:paraId="35BF8A72" w14:textId="77777777" w:rsidR="000129DA" w:rsidRPr="00066C5C" w:rsidRDefault="000129DA" w:rsidP="00946828">
            <w:pPr>
              <w:spacing w:after="0" w:line="240" w:lineRule="auto"/>
              <w:jc w:val="right"/>
              <w:rPr>
                <w:rFonts w:ascii="Calibri" w:eastAsia="Times New Roman" w:hAnsi="Calibri" w:cs="Calibri"/>
                <w:color w:val="2F75B5"/>
                <w:lang w:eastAsia="nb-NO"/>
              </w:rPr>
            </w:pPr>
          </w:p>
        </w:tc>
        <w:tc>
          <w:tcPr>
            <w:tcW w:w="1080" w:type="dxa"/>
            <w:tcBorders>
              <w:top w:val="nil"/>
              <w:left w:val="nil"/>
              <w:bottom w:val="nil"/>
              <w:right w:val="nil"/>
            </w:tcBorders>
            <w:shd w:val="clear" w:color="auto" w:fill="auto"/>
            <w:noWrap/>
            <w:vAlign w:val="bottom"/>
            <w:hideMark/>
          </w:tcPr>
          <w:p w14:paraId="102F0DE2" w14:textId="77777777" w:rsidR="000129DA" w:rsidRPr="00066C5C" w:rsidRDefault="000129DA" w:rsidP="00946828">
            <w:pPr>
              <w:spacing w:after="0" w:line="240" w:lineRule="auto"/>
              <w:rPr>
                <w:rFonts w:ascii="Times New Roman" w:eastAsia="Times New Roman" w:hAnsi="Times New Roman" w:cs="Times New Roman"/>
                <w:sz w:val="20"/>
                <w:szCs w:val="20"/>
                <w:lang w:eastAsia="nb-NO"/>
              </w:rPr>
            </w:pPr>
          </w:p>
        </w:tc>
        <w:tc>
          <w:tcPr>
            <w:tcW w:w="1080" w:type="dxa"/>
            <w:tcBorders>
              <w:top w:val="nil"/>
              <w:left w:val="nil"/>
              <w:bottom w:val="nil"/>
              <w:right w:val="nil"/>
            </w:tcBorders>
            <w:shd w:val="clear" w:color="auto" w:fill="auto"/>
            <w:noWrap/>
            <w:vAlign w:val="bottom"/>
            <w:hideMark/>
          </w:tcPr>
          <w:p w14:paraId="7834621A" w14:textId="77777777" w:rsidR="000129DA" w:rsidRPr="00066C5C" w:rsidRDefault="000129DA" w:rsidP="00946828">
            <w:pPr>
              <w:spacing w:after="0" w:line="240" w:lineRule="auto"/>
              <w:rPr>
                <w:rFonts w:ascii="Times New Roman" w:eastAsia="Times New Roman" w:hAnsi="Times New Roman" w:cs="Times New Roman"/>
                <w:sz w:val="20"/>
                <w:szCs w:val="20"/>
                <w:lang w:eastAsia="nb-NO"/>
              </w:rPr>
            </w:pPr>
          </w:p>
        </w:tc>
        <w:tc>
          <w:tcPr>
            <w:tcW w:w="1080" w:type="dxa"/>
            <w:tcBorders>
              <w:top w:val="nil"/>
              <w:left w:val="nil"/>
              <w:bottom w:val="nil"/>
              <w:right w:val="nil"/>
            </w:tcBorders>
            <w:shd w:val="clear" w:color="auto" w:fill="auto"/>
            <w:noWrap/>
            <w:vAlign w:val="bottom"/>
            <w:hideMark/>
          </w:tcPr>
          <w:p w14:paraId="0CA478D5" w14:textId="77777777" w:rsidR="000129DA" w:rsidRPr="00066C5C" w:rsidRDefault="000129DA" w:rsidP="00946828">
            <w:pPr>
              <w:spacing w:after="0" w:line="240" w:lineRule="auto"/>
              <w:rPr>
                <w:rFonts w:ascii="Times New Roman" w:eastAsia="Times New Roman" w:hAnsi="Times New Roman" w:cs="Times New Roman"/>
                <w:sz w:val="20"/>
                <w:szCs w:val="20"/>
                <w:lang w:eastAsia="nb-NO"/>
              </w:rPr>
            </w:pPr>
          </w:p>
        </w:tc>
        <w:tc>
          <w:tcPr>
            <w:tcW w:w="1080" w:type="dxa"/>
            <w:tcBorders>
              <w:top w:val="nil"/>
              <w:left w:val="nil"/>
              <w:bottom w:val="nil"/>
              <w:right w:val="nil"/>
            </w:tcBorders>
            <w:shd w:val="clear" w:color="auto" w:fill="auto"/>
            <w:noWrap/>
            <w:vAlign w:val="bottom"/>
            <w:hideMark/>
          </w:tcPr>
          <w:p w14:paraId="1CBC40BF" w14:textId="77777777" w:rsidR="000129DA" w:rsidRPr="00066C5C" w:rsidRDefault="000129DA" w:rsidP="00946828">
            <w:pPr>
              <w:spacing w:after="0" w:line="240" w:lineRule="auto"/>
              <w:rPr>
                <w:rFonts w:ascii="Times New Roman" w:eastAsia="Times New Roman" w:hAnsi="Times New Roman" w:cs="Times New Roman"/>
                <w:sz w:val="20"/>
                <w:szCs w:val="20"/>
                <w:lang w:eastAsia="nb-NO"/>
              </w:rPr>
            </w:pPr>
          </w:p>
        </w:tc>
      </w:tr>
      <w:tr w:rsidR="000129DA" w:rsidRPr="00066C5C" w14:paraId="08D093CC" w14:textId="77777777" w:rsidTr="00946828">
        <w:trPr>
          <w:trHeight w:val="300"/>
        </w:trPr>
        <w:tc>
          <w:tcPr>
            <w:tcW w:w="4540" w:type="dxa"/>
            <w:tcBorders>
              <w:top w:val="nil"/>
              <w:left w:val="nil"/>
              <w:bottom w:val="nil"/>
              <w:right w:val="nil"/>
            </w:tcBorders>
            <w:shd w:val="clear" w:color="auto" w:fill="auto"/>
            <w:noWrap/>
            <w:vAlign w:val="bottom"/>
            <w:hideMark/>
          </w:tcPr>
          <w:p w14:paraId="6ACEE763" w14:textId="77777777" w:rsidR="000129DA" w:rsidRPr="00066C5C" w:rsidRDefault="000129DA" w:rsidP="00946828">
            <w:pPr>
              <w:spacing w:after="0" w:line="240" w:lineRule="auto"/>
              <w:rPr>
                <w:rFonts w:ascii="Calibri" w:eastAsia="Times New Roman" w:hAnsi="Calibri" w:cs="Calibri"/>
                <w:color w:val="000000"/>
                <w:lang w:eastAsia="nb-NO"/>
              </w:rPr>
            </w:pPr>
            <w:r w:rsidRPr="00066C5C">
              <w:rPr>
                <w:rFonts w:ascii="Calibri" w:eastAsia="Times New Roman" w:hAnsi="Calibri" w:cs="Calibri"/>
                <w:color w:val="000000"/>
                <w:lang w:eastAsia="nb-NO"/>
              </w:rPr>
              <w:t>Videreutlån</w:t>
            </w:r>
          </w:p>
        </w:tc>
        <w:tc>
          <w:tcPr>
            <w:tcW w:w="1080" w:type="dxa"/>
            <w:tcBorders>
              <w:top w:val="nil"/>
              <w:left w:val="nil"/>
              <w:bottom w:val="nil"/>
              <w:right w:val="nil"/>
            </w:tcBorders>
            <w:shd w:val="clear" w:color="auto" w:fill="auto"/>
            <w:noWrap/>
            <w:vAlign w:val="bottom"/>
            <w:hideMark/>
          </w:tcPr>
          <w:p w14:paraId="1E8FC0B8"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5 000</w:t>
            </w:r>
          </w:p>
        </w:tc>
        <w:tc>
          <w:tcPr>
            <w:tcW w:w="1080" w:type="dxa"/>
            <w:tcBorders>
              <w:top w:val="nil"/>
              <w:left w:val="nil"/>
              <w:bottom w:val="nil"/>
              <w:right w:val="nil"/>
            </w:tcBorders>
            <w:shd w:val="clear" w:color="auto" w:fill="auto"/>
            <w:noWrap/>
            <w:vAlign w:val="bottom"/>
            <w:hideMark/>
          </w:tcPr>
          <w:p w14:paraId="0BE12126"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5 000</w:t>
            </w:r>
          </w:p>
        </w:tc>
        <w:tc>
          <w:tcPr>
            <w:tcW w:w="1080" w:type="dxa"/>
            <w:tcBorders>
              <w:top w:val="nil"/>
              <w:left w:val="nil"/>
              <w:bottom w:val="nil"/>
              <w:right w:val="nil"/>
            </w:tcBorders>
            <w:shd w:val="clear" w:color="auto" w:fill="auto"/>
            <w:noWrap/>
            <w:vAlign w:val="bottom"/>
            <w:hideMark/>
          </w:tcPr>
          <w:p w14:paraId="56C15B29"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5 000</w:t>
            </w:r>
          </w:p>
        </w:tc>
        <w:tc>
          <w:tcPr>
            <w:tcW w:w="1080" w:type="dxa"/>
            <w:tcBorders>
              <w:top w:val="nil"/>
              <w:left w:val="nil"/>
              <w:bottom w:val="nil"/>
              <w:right w:val="nil"/>
            </w:tcBorders>
            <w:shd w:val="clear" w:color="auto" w:fill="auto"/>
            <w:noWrap/>
            <w:vAlign w:val="bottom"/>
            <w:hideMark/>
          </w:tcPr>
          <w:p w14:paraId="52D3221D"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5 000</w:t>
            </w:r>
          </w:p>
        </w:tc>
      </w:tr>
      <w:tr w:rsidR="000129DA" w:rsidRPr="00066C5C" w14:paraId="6F6B76CD" w14:textId="77777777" w:rsidTr="00946828">
        <w:trPr>
          <w:trHeight w:val="300"/>
        </w:trPr>
        <w:tc>
          <w:tcPr>
            <w:tcW w:w="4540" w:type="dxa"/>
            <w:tcBorders>
              <w:top w:val="nil"/>
              <w:left w:val="nil"/>
              <w:bottom w:val="nil"/>
              <w:right w:val="nil"/>
            </w:tcBorders>
            <w:shd w:val="clear" w:color="auto" w:fill="auto"/>
            <w:noWrap/>
            <w:vAlign w:val="bottom"/>
            <w:hideMark/>
          </w:tcPr>
          <w:p w14:paraId="44C2A3BE" w14:textId="77777777" w:rsidR="000129DA" w:rsidRPr="00066C5C" w:rsidRDefault="000129DA" w:rsidP="00946828">
            <w:pPr>
              <w:spacing w:after="0" w:line="240" w:lineRule="auto"/>
              <w:rPr>
                <w:rFonts w:ascii="Calibri" w:eastAsia="Times New Roman" w:hAnsi="Calibri" w:cs="Calibri"/>
                <w:color w:val="000000"/>
                <w:lang w:eastAsia="nb-NO"/>
              </w:rPr>
            </w:pPr>
            <w:r w:rsidRPr="00066C5C">
              <w:rPr>
                <w:rFonts w:ascii="Calibri" w:eastAsia="Times New Roman" w:hAnsi="Calibri" w:cs="Calibri"/>
                <w:color w:val="000000"/>
                <w:lang w:eastAsia="nb-NO"/>
              </w:rPr>
              <w:t>Bruk av lån til videreutlån</w:t>
            </w:r>
          </w:p>
        </w:tc>
        <w:tc>
          <w:tcPr>
            <w:tcW w:w="1080" w:type="dxa"/>
            <w:tcBorders>
              <w:top w:val="nil"/>
              <w:left w:val="nil"/>
              <w:bottom w:val="nil"/>
              <w:right w:val="nil"/>
            </w:tcBorders>
            <w:shd w:val="clear" w:color="auto" w:fill="auto"/>
            <w:noWrap/>
            <w:vAlign w:val="bottom"/>
            <w:hideMark/>
          </w:tcPr>
          <w:p w14:paraId="7A10976C"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-5 000</w:t>
            </w:r>
          </w:p>
        </w:tc>
        <w:tc>
          <w:tcPr>
            <w:tcW w:w="1080" w:type="dxa"/>
            <w:tcBorders>
              <w:top w:val="nil"/>
              <w:left w:val="nil"/>
              <w:bottom w:val="nil"/>
              <w:right w:val="nil"/>
            </w:tcBorders>
            <w:shd w:val="clear" w:color="auto" w:fill="auto"/>
            <w:noWrap/>
            <w:vAlign w:val="bottom"/>
            <w:hideMark/>
          </w:tcPr>
          <w:p w14:paraId="698DFD8C"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-5 000</w:t>
            </w:r>
          </w:p>
        </w:tc>
        <w:tc>
          <w:tcPr>
            <w:tcW w:w="1080" w:type="dxa"/>
            <w:tcBorders>
              <w:top w:val="nil"/>
              <w:left w:val="nil"/>
              <w:bottom w:val="nil"/>
              <w:right w:val="nil"/>
            </w:tcBorders>
            <w:shd w:val="clear" w:color="auto" w:fill="auto"/>
            <w:noWrap/>
            <w:vAlign w:val="bottom"/>
            <w:hideMark/>
          </w:tcPr>
          <w:p w14:paraId="0744D2AF"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-5 000</w:t>
            </w:r>
          </w:p>
        </w:tc>
        <w:tc>
          <w:tcPr>
            <w:tcW w:w="1080" w:type="dxa"/>
            <w:tcBorders>
              <w:top w:val="nil"/>
              <w:left w:val="nil"/>
              <w:bottom w:val="nil"/>
              <w:right w:val="nil"/>
            </w:tcBorders>
            <w:shd w:val="clear" w:color="auto" w:fill="auto"/>
            <w:noWrap/>
            <w:vAlign w:val="bottom"/>
            <w:hideMark/>
          </w:tcPr>
          <w:p w14:paraId="7653297C"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-5 000</w:t>
            </w:r>
          </w:p>
        </w:tc>
      </w:tr>
      <w:tr w:rsidR="000129DA" w:rsidRPr="00066C5C" w14:paraId="15328BD2" w14:textId="77777777" w:rsidTr="00946828">
        <w:trPr>
          <w:trHeight w:val="300"/>
        </w:trPr>
        <w:tc>
          <w:tcPr>
            <w:tcW w:w="4540" w:type="dxa"/>
            <w:tcBorders>
              <w:top w:val="nil"/>
              <w:left w:val="nil"/>
              <w:bottom w:val="nil"/>
              <w:right w:val="nil"/>
            </w:tcBorders>
            <w:shd w:val="clear" w:color="auto" w:fill="auto"/>
            <w:noWrap/>
            <w:vAlign w:val="bottom"/>
            <w:hideMark/>
          </w:tcPr>
          <w:p w14:paraId="08B980F3" w14:textId="77777777" w:rsidR="000129DA" w:rsidRPr="00066C5C" w:rsidRDefault="000129DA" w:rsidP="00946828">
            <w:pPr>
              <w:spacing w:after="0" w:line="240" w:lineRule="auto"/>
              <w:rPr>
                <w:rFonts w:ascii="Calibri" w:eastAsia="Times New Roman" w:hAnsi="Calibri" w:cs="Calibri"/>
                <w:color w:val="000000"/>
                <w:lang w:eastAsia="nb-NO"/>
              </w:rPr>
            </w:pPr>
            <w:r w:rsidRPr="00066C5C">
              <w:rPr>
                <w:rFonts w:ascii="Calibri" w:eastAsia="Times New Roman" w:hAnsi="Calibri" w:cs="Calibri"/>
                <w:color w:val="000000"/>
                <w:lang w:eastAsia="nb-NO"/>
              </w:rPr>
              <w:t>Avdrag på lån til videreutlån</w:t>
            </w:r>
          </w:p>
        </w:tc>
        <w:tc>
          <w:tcPr>
            <w:tcW w:w="1080" w:type="dxa"/>
            <w:tcBorders>
              <w:top w:val="nil"/>
              <w:left w:val="nil"/>
              <w:bottom w:val="nil"/>
              <w:right w:val="nil"/>
            </w:tcBorders>
            <w:shd w:val="clear" w:color="auto" w:fill="auto"/>
            <w:noWrap/>
            <w:vAlign w:val="bottom"/>
            <w:hideMark/>
          </w:tcPr>
          <w:p w14:paraId="4F94A219"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1 556</w:t>
            </w:r>
          </w:p>
        </w:tc>
        <w:tc>
          <w:tcPr>
            <w:tcW w:w="1080" w:type="dxa"/>
            <w:tcBorders>
              <w:top w:val="nil"/>
              <w:left w:val="nil"/>
              <w:bottom w:val="nil"/>
              <w:right w:val="nil"/>
            </w:tcBorders>
            <w:shd w:val="clear" w:color="auto" w:fill="auto"/>
            <w:noWrap/>
            <w:vAlign w:val="bottom"/>
            <w:hideMark/>
          </w:tcPr>
          <w:p w14:paraId="141B7F4A"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1 814</w:t>
            </w:r>
          </w:p>
        </w:tc>
        <w:tc>
          <w:tcPr>
            <w:tcW w:w="1080" w:type="dxa"/>
            <w:tcBorders>
              <w:top w:val="nil"/>
              <w:left w:val="nil"/>
              <w:bottom w:val="nil"/>
              <w:right w:val="nil"/>
            </w:tcBorders>
            <w:shd w:val="clear" w:color="auto" w:fill="auto"/>
            <w:noWrap/>
            <w:vAlign w:val="bottom"/>
            <w:hideMark/>
          </w:tcPr>
          <w:p w14:paraId="7DEEE410"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1 920</w:t>
            </w:r>
          </w:p>
        </w:tc>
        <w:tc>
          <w:tcPr>
            <w:tcW w:w="1080" w:type="dxa"/>
            <w:tcBorders>
              <w:top w:val="nil"/>
              <w:left w:val="nil"/>
              <w:bottom w:val="nil"/>
              <w:right w:val="nil"/>
            </w:tcBorders>
            <w:shd w:val="clear" w:color="auto" w:fill="auto"/>
            <w:noWrap/>
            <w:vAlign w:val="bottom"/>
            <w:hideMark/>
          </w:tcPr>
          <w:p w14:paraId="50B04421"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2 026</w:t>
            </w:r>
          </w:p>
        </w:tc>
      </w:tr>
      <w:tr w:rsidR="000129DA" w:rsidRPr="00066C5C" w14:paraId="0BB9DCAA" w14:textId="77777777" w:rsidTr="00946828">
        <w:trPr>
          <w:trHeight w:val="300"/>
        </w:trPr>
        <w:tc>
          <w:tcPr>
            <w:tcW w:w="4540" w:type="dxa"/>
            <w:tcBorders>
              <w:top w:val="nil"/>
              <w:left w:val="nil"/>
              <w:bottom w:val="nil"/>
              <w:right w:val="nil"/>
            </w:tcBorders>
            <w:shd w:val="clear" w:color="auto" w:fill="auto"/>
            <w:noWrap/>
            <w:vAlign w:val="bottom"/>
            <w:hideMark/>
          </w:tcPr>
          <w:p w14:paraId="4F2AA4FF" w14:textId="77777777" w:rsidR="000129DA" w:rsidRPr="00066C5C" w:rsidRDefault="000129DA" w:rsidP="00946828">
            <w:pPr>
              <w:spacing w:after="0" w:line="240" w:lineRule="auto"/>
              <w:rPr>
                <w:rFonts w:ascii="Calibri" w:eastAsia="Times New Roman" w:hAnsi="Calibri" w:cs="Calibri"/>
                <w:color w:val="000000"/>
                <w:lang w:eastAsia="nb-NO"/>
              </w:rPr>
            </w:pPr>
            <w:r w:rsidRPr="00066C5C">
              <w:rPr>
                <w:rFonts w:ascii="Calibri" w:eastAsia="Times New Roman" w:hAnsi="Calibri" w:cs="Calibri"/>
                <w:color w:val="000000"/>
                <w:lang w:eastAsia="nb-NO"/>
              </w:rPr>
              <w:t>Mottatte avdrag på videreutlån</w:t>
            </w:r>
          </w:p>
        </w:tc>
        <w:tc>
          <w:tcPr>
            <w:tcW w:w="1080" w:type="dxa"/>
            <w:tcBorders>
              <w:top w:val="nil"/>
              <w:left w:val="nil"/>
              <w:bottom w:val="nil"/>
              <w:right w:val="nil"/>
            </w:tcBorders>
            <w:shd w:val="clear" w:color="auto" w:fill="auto"/>
            <w:noWrap/>
            <w:vAlign w:val="bottom"/>
            <w:hideMark/>
          </w:tcPr>
          <w:p w14:paraId="32089CD6"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-3 550</w:t>
            </w:r>
          </w:p>
        </w:tc>
        <w:tc>
          <w:tcPr>
            <w:tcW w:w="1080" w:type="dxa"/>
            <w:tcBorders>
              <w:top w:val="nil"/>
              <w:left w:val="nil"/>
              <w:bottom w:val="nil"/>
              <w:right w:val="nil"/>
            </w:tcBorders>
            <w:shd w:val="clear" w:color="auto" w:fill="auto"/>
            <w:noWrap/>
            <w:vAlign w:val="bottom"/>
            <w:hideMark/>
          </w:tcPr>
          <w:p w14:paraId="0F757B30"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-4 118</w:t>
            </w:r>
          </w:p>
        </w:tc>
        <w:tc>
          <w:tcPr>
            <w:tcW w:w="1080" w:type="dxa"/>
            <w:tcBorders>
              <w:top w:val="nil"/>
              <w:left w:val="nil"/>
              <w:bottom w:val="nil"/>
              <w:right w:val="nil"/>
            </w:tcBorders>
            <w:shd w:val="clear" w:color="auto" w:fill="auto"/>
            <w:noWrap/>
            <w:vAlign w:val="bottom"/>
            <w:hideMark/>
          </w:tcPr>
          <w:p w14:paraId="290391D1"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-4 360</w:t>
            </w:r>
          </w:p>
        </w:tc>
        <w:tc>
          <w:tcPr>
            <w:tcW w:w="1080" w:type="dxa"/>
            <w:tcBorders>
              <w:top w:val="nil"/>
              <w:left w:val="nil"/>
              <w:bottom w:val="nil"/>
              <w:right w:val="nil"/>
            </w:tcBorders>
            <w:shd w:val="clear" w:color="auto" w:fill="auto"/>
            <w:noWrap/>
            <w:vAlign w:val="bottom"/>
            <w:hideMark/>
          </w:tcPr>
          <w:p w14:paraId="08FDCD4E"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-4 590</w:t>
            </w:r>
          </w:p>
        </w:tc>
      </w:tr>
      <w:tr w:rsidR="000129DA" w:rsidRPr="00066C5C" w14:paraId="599B2844" w14:textId="77777777" w:rsidTr="00946828">
        <w:trPr>
          <w:trHeight w:val="300"/>
        </w:trPr>
        <w:tc>
          <w:tcPr>
            <w:tcW w:w="4540" w:type="dxa"/>
            <w:tcBorders>
              <w:top w:val="nil"/>
              <w:left w:val="nil"/>
              <w:bottom w:val="nil"/>
              <w:right w:val="nil"/>
            </w:tcBorders>
            <w:shd w:val="clear" w:color="auto" w:fill="auto"/>
            <w:noWrap/>
            <w:vAlign w:val="bottom"/>
            <w:hideMark/>
          </w:tcPr>
          <w:p w14:paraId="7453297D" w14:textId="77777777" w:rsidR="000129DA" w:rsidRPr="00066C5C" w:rsidRDefault="000129DA" w:rsidP="00946828">
            <w:pPr>
              <w:spacing w:after="0" w:line="240" w:lineRule="auto"/>
              <w:rPr>
                <w:rFonts w:ascii="Calibri" w:eastAsia="Times New Roman" w:hAnsi="Calibri" w:cs="Calibri"/>
                <w:color w:val="2F75B5"/>
                <w:lang w:eastAsia="nb-NO"/>
              </w:rPr>
            </w:pPr>
            <w:r w:rsidRPr="00066C5C">
              <w:rPr>
                <w:rFonts w:ascii="Calibri" w:eastAsia="Times New Roman" w:hAnsi="Calibri" w:cs="Calibri"/>
                <w:color w:val="2F75B5"/>
                <w:lang w:eastAsia="nb-NO"/>
              </w:rPr>
              <w:t>Netto inntekter videreutlån</w:t>
            </w:r>
          </w:p>
        </w:tc>
        <w:tc>
          <w:tcPr>
            <w:tcW w:w="1080" w:type="dxa"/>
            <w:tcBorders>
              <w:top w:val="nil"/>
              <w:left w:val="nil"/>
              <w:bottom w:val="nil"/>
              <w:right w:val="nil"/>
            </w:tcBorders>
            <w:shd w:val="clear" w:color="auto" w:fill="auto"/>
            <w:noWrap/>
            <w:vAlign w:val="bottom"/>
            <w:hideMark/>
          </w:tcPr>
          <w:p w14:paraId="356BA868" w14:textId="77777777" w:rsidR="000129DA" w:rsidRPr="00066C5C" w:rsidRDefault="000129DA" w:rsidP="00946828">
            <w:pPr>
              <w:spacing w:after="0" w:line="240" w:lineRule="auto"/>
              <w:jc w:val="right"/>
              <w:rPr>
                <w:rFonts w:ascii="Calibri" w:eastAsia="Times New Roman" w:hAnsi="Calibri" w:cs="Calibri"/>
                <w:color w:val="2F75B5"/>
                <w:lang w:eastAsia="nb-NO"/>
              </w:rPr>
            </w:pPr>
            <w:r w:rsidRPr="00066C5C">
              <w:rPr>
                <w:rFonts w:ascii="Calibri" w:eastAsia="Times New Roman" w:hAnsi="Calibri" w:cs="Calibri"/>
                <w:color w:val="2F75B5"/>
                <w:lang w:eastAsia="nb-NO"/>
              </w:rPr>
              <w:t>-1 994</w:t>
            </w:r>
          </w:p>
        </w:tc>
        <w:tc>
          <w:tcPr>
            <w:tcW w:w="1080" w:type="dxa"/>
            <w:tcBorders>
              <w:top w:val="nil"/>
              <w:left w:val="nil"/>
              <w:bottom w:val="nil"/>
              <w:right w:val="nil"/>
            </w:tcBorders>
            <w:shd w:val="clear" w:color="auto" w:fill="auto"/>
            <w:noWrap/>
            <w:vAlign w:val="bottom"/>
            <w:hideMark/>
          </w:tcPr>
          <w:p w14:paraId="7E286B54" w14:textId="77777777" w:rsidR="000129DA" w:rsidRPr="00066C5C" w:rsidRDefault="000129DA" w:rsidP="00946828">
            <w:pPr>
              <w:spacing w:after="0" w:line="240" w:lineRule="auto"/>
              <w:jc w:val="right"/>
              <w:rPr>
                <w:rFonts w:ascii="Calibri" w:eastAsia="Times New Roman" w:hAnsi="Calibri" w:cs="Calibri"/>
                <w:color w:val="2F75B5"/>
                <w:lang w:eastAsia="nb-NO"/>
              </w:rPr>
            </w:pPr>
            <w:r w:rsidRPr="00066C5C">
              <w:rPr>
                <w:rFonts w:ascii="Calibri" w:eastAsia="Times New Roman" w:hAnsi="Calibri" w:cs="Calibri"/>
                <w:color w:val="2F75B5"/>
                <w:lang w:eastAsia="nb-NO"/>
              </w:rPr>
              <w:t>-2 304</w:t>
            </w:r>
          </w:p>
        </w:tc>
        <w:tc>
          <w:tcPr>
            <w:tcW w:w="1080" w:type="dxa"/>
            <w:tcBorders>
              <w:top w:val="nil"/>
              <w:left w:val="nil"/>
              <w:bottom w:val="nil"/>
              <w:right w:val="nil"/>
            </w:tcBorders>
            <w:shd w:val="clear" w:color="auto" w:fill="auto"/>
            <w:noWrap/>
            <w:vAlign w:val="bottom"/>
            <w:hideMark/>
          </w:tcPr>
          <w:p w14:paraId="6FAA75A4" w14:textId="77777777" w:rsidR="000129DA" w:rsidRPr="00066C5C" w:rsidRDefault="000129DA" w:rsidP="00946828">
            <w:pPr>
              <w:spacing w:after="0" w:line="240" w:lineRule="auto"/>
              <w:jc w:val="right"/>
              <w:rPr>
                <w:rFonts w:ascii="Calibri" w:eastAsia="Times New Roman" w:hAnsi="Calibri" w:cs="Calibri"/>
                <w:color w:val="2F75B5"/>
                <w:lang w:eastAsia="nb-NO"/>
              </w:rPr>
            </w:pPr>
            <w:r w:rsidRPr="00066C5C">
              <w:rPr>
                <w:rFonts w:ascii="Calibri" w:eastAsia="Times New Roman" w:hAnsi="Calibri" w:cs="Calibri"/>
                <w:color w:val="2F75B5"/>
                <w:lang w:eastAsia="nb-NO"/>
              </w:rPr>
              <w:t>-2 440</w:t>
            </w:r>
          </w:p>
        </w:tc>
        <w:tc>
          <w:tcPr>
            <w:tcW w:w="1080" w:type="dxa"/>
            <w:tcBorders>
              <w:top w:val="nil"/>
              <w:left w:val="nil"/>
              <w:bottom w:val="nil"/>
              <w:right w:val="nil"/>
            </w:tcBorders>
            <w:shd w:val="clear" w:color="auto" w:fill="auto"/>
            <w:noWrap/>
            <w:vAlign w:val="bottom"/>
            <w:hideMark/>
          </w:tcPr>
          <w:p w14:paraId="797005CB" w14:textId="77777777" w:rsidR="000129DA" w:rsidRPr="00066C5C" w:rsidRDefault="000129DA" w:rsidP="00946828">
            <w:pPr>
              <w:spacing w:after="0" w:line="240" w:lineRule="auto"/>
              <w:jc w:val="right"/>
              <w:rPr>
                <w:rFonts w:ascii="Calibri" w:eastAsia="Times New Roman" w:hAnsi="Calibri" w:cs="Calibri"/>
                <w:color w:val="2F75B5"/>
                <w:lang w:eastAsia="nb-NO"/>
              </w:rPr>
            </w:pPr>
            <w:r w:rsidRPr="00066C5C">
              <w:rPr>
                <w:rFonts w:ascii="Calibri" w:eastAsia="Times New Roman" w:hAnsi="Calibri" w:cs="Calibri"/>
                <w:color w:val="2F75B5"/>
                <w:lang w:eastAsia="nb-NO"/>
              </w:rPr>
              <w:t>-2 564</w:t>
            </w:r>
          </w:p>
        </w:tc>
      </w:tr>
      <w:tr w:rsidR="000129DA" w:rsidRPr="00066C5C" w14:paraId="71C78453" w14:textId="77777777" w:rsidTr="00946828">
        <w:trPr>
          <w:trHeight w:val="300"/>
        </w:trPr>
        <w:tc>
          <w:tcPr>
            <w:tcW w:w="4540" w:type="dxa"/>
            <w:tcBorders>
              <w:top w:val="nil"/>
              <w:left w:val="nil"/>
              <w:bottom w:val="nil"/>
              <w:right w:val="nil"/>
            </w:tcBorders>
            <w:shd w:val="clear" w:color="auto" w:fill="auto"/>
            <w:noWrap/>
            <w:vAlign w:val="bottom"/>
            <w:hideMark/>
          </w:tcPr>
          <w:p w14:paraId="3064ABB8" w14:textId="77777777" w:rsidR="000129DA" w:rsidRPr="00066C5C" w:rsidRDefault="000129DA" w:rsidP="00946828">
            <w:pPr>
              <w:spacing w:after="0" w:line="240" w:lineRule="auto"/>
              <w:jc w:val="right"/>
              <w:rPr>
                <w:rFonts w:ascii="Calibri" w:eastAsia="Times New Roman" w:hAnsi="Calibri" w:cs="Calibri"/>
                <w:color w:val="2F75B5"/>
                <w:lang w:eastAsia="nb-NO"/>
              </w:rPr>
            </w:pPr>
          </w:p>
        </w:tc>
        <w:tc>
          <w:tcPr>
            <w:tcW w:w="1080" w:type="dxa"/>
            <w:tcBorders>
              <w:top w:val="nil"/>
              <w:left w:val="nil"/>
              <w:bottom w:val="nil"/>
              <w:right w:val="nil"/>
            </w:tcBorders>
            <w:shd w:val="clear" w:color="auto" w:fill="auto"/>
            <w:noWrap/>
            <w:vAlign w:val="bottom"/>
            <w:hideMark/>
          </w:tcPr>
          <w:p w14:paraId="211C84B7" w14:textId="77777777" w:rsidR="000129DA" w:rsidRPr="00066C5C" w:rsidRDefault="000129DA" w:rsidP="00946828">
            <w:pPr>
              <w:spacing w:after="0" w:line="240" w:lineRule="auto"/>
              <w:rPr>
                <w:rFonts w:ascii="Times New Roman" w:eastAsia="Times New Roman" w:hAnsi="Times New Roman" w:cs="Times New Roman"/>
                <w:sz w:val="20"/>
                <w:szCs w:val="20"/>
                <w:lang w:eastAsia="nb-NO"/>
              </w:rPr>
            </w:pPr>
          </w:p>
        </w:tc>
        <w:tc>
          <w:tcPr>
            <w:tcW w:w="1080" w:type="dxa"/>
            <w:tcBorders>
              <w:top w:val="nil"/>
              <w:left w:val="nil"/>
              <w:bottom w:val="nil"/>
              <w:right w:val="nil"/>
            </w:tcBorders>
            <w:shd w:val="clear" w:color="auto" w:fill="auto"/>
            <w:noWrap/>
            <w:vAlign w:val="bottom"/>
            <w:hideMark/>
          </w:tcPr>
          <w:p w14:paraId="5E1C3646" w14:textId="77777777" w:rsidR="000129DA" w:rsidRPr="00066C5C" w:rsidRDefault="000129DA" w:rsidP="00946828">
            <w:pPr>
              <w:spacing w:after="0" w:line="240" w:lineRule="auto"/>
              <w:rPr>
                <w:rFonts w:ascii="Times New Roman" w:eastAsia="Times New Roman" w:hAnsi="Times New Roman" w:cs="Times New Roman"/>
                <w:sz w:val="20"/>
                <w:szCs w:val="20"/>
                <w:lang w:eastAsia="nb-NO"/>
              </w:rPr>
            </w:pPr>
          </w:p>
        </w:tc>
        <w:tc>
          <w:tcPr>
            <w:tcW w:w="1080" w:type="dxa"/>
            <w:tcBorders>
              <w:top w:val="nil"/>
              <w:left w:val="nil"/>
              <w:bottom w:val="nil"/>
              <w:right w:val="nil"/>
            </w:tcBorders>
            <w:shd w:val="clear" w:color="auto" w:fill="auto"/>
            <w:noWrap/>
            <w:vAlign w:val="bottom"/>
            <w:hideMark/>
          </w:tcPr>
          <w:p w14:paraId="7B5AF471" w14:textId="77777777" w:rsidR="000129DA" w:rsidRPr="00066C5C" w:rsidRDefault="000129DA" w:rsidP="00946828">
            <w:pPr>
              <w:spacing w:after="0" w:line="240" w:lineRule="auto"/>
              <w:rPr>
                <w:rFonts w:ascii="Times New Roman" w:eastAsia="Times New Roman" w:hAnsi="Times New Roman" w:cs="Times New Roman"/>
                <w:sz w:val="20"/>
                <w:szCs w:val="20"/>
                <w:lang w:eastAsia="nb-NO"/>
              </w:rPr>
            </w:pPr>
          </w:p>
        </w:tc>
        <w:tc>
          <w:tcPr>
            <w:tcW w:w="1080" w:type="dxa"/>
            <w:tcBorders>
              <w:top w:val="nil"/>
              <w:left w:val="nil"/>
              <w:bottom w:val="nil"/>
              <w:right w:val="nil"/>
            </w:tcBorders>
            <w:shd w:val="clear" w:color="auto" w:fill="auto"/>
            <w:noWrap/>
            <w:vAlign w:val="bottom"/>
            <w:hideMark/>
          </w:tcPr>
          <w:p w14:paraId="6B608B29" w14:textId="77777777" w:rsidR="000129DA" w:rsidRPr="00066C5C" w:rsidRDefault="000129DA" w:rsidP="00946828">
            <w:pPr>
              <w:spacing w:after="0" w:line="240" w:lineRule="auto"/>
              <w:rPr>
                <w:rFonts w:ascii="Times New Roman" w:eastAsia="Times New Roman" w:hAnsi="Times New Roman" w:cs="Times New Roman"/>
                <w:sz w:val="20"/>
                <w:szCs w:val="20"/>
                <w:lang w:eastAsia="nb-NO"/>
              </w:rPr>
            </w:pPr>
          </w:p>
        </w:tc>
      </w:tr>
      <w:tr w:rsidR="000129DA" w:rsidRPr="00066C5C" w14:paraId="1F4F1758" w14:textId="77777777" w:rsidTr="00946828">
        <w:trPr>
          <w:trHeight w:val="300"/>
        </w:trPr>
        <w:tc>
          <w:tcPr>
            <w:tcW w:w="4540" w:type="dxa"/>
            <w:tcBorders>
              <w:top w:val="nil"/>
              <w:left w:val="nil"/>
              <w:bottom w:val="nil"/>
              <w:right w:val="nil"/>
            </w:tcBorders>
            <w:shd w:val="clear" w:color="auto" w:fill="auto"/>
            <w:noWrap/>
            <w:vAlign w:val="bottom"/>
            <w:hideMark/>
          </w:tcPr>
          <w:p w14:paraId="0E2C5BAB" w14:textId="57D460D2" w:rsidR="000129DA" w:rsidRPr="00066C5C" w:rsidRDefault="000129DA" w:rsidP="00946828">
            <w:pPr>
              <w:spacing w:after="0" w:line="240" w:lineRule="auto"/>
              <w:rPr>
                <w:rFonts w:ascii="Calibri" w:eastAsia="Times New Roman" w:hAnsi="Calibri" w:cs="Calibri"/>
                <w:color w:val="000000"/>
                <w:lang w:eastAsia="nb-NO"/>
              </w:rPr>
            </w:pPr>
            <w:r w:rsidRPr="00066C5C">
              <w:rPr>
                <w:rFonts w:ascii="Calibri" w:eastAsia="Times New Roman" w:hAnsi="Calibri" w:cs="Calibri"/>
                <w:color w:val="000000"/>
                <w:lang w:eastAsia="nb-NO"/>
              </w:rPr>
              <w:t>Netto avsetninger til bundne investeringsfond</w:t>
            </w:r>
          </w:p>
        </w:tc>
        <w:tc>
          <w:tcPr>
            <w:tcW w:w="1080" w:type="dxa"/>
            <w:tcBorders>
              <w:top w:val="nil"/>
              <w:left w:val="nil"/>
              <w:bottom w:val="nil"/>
              <w:right w:val="nil"/>
            </w:tcBorders>
            <w:shd w:val="clear" w:color="auto" w:fill="auto"/>
            <w:noWrap/>
            <w:vAlign w:val="bottom"/>
            <w:hideMark/>
          </w:tcPr>
          <w:p w14:paraId="56C557CE"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1 994</w:t>
            </w:r>
          </w:p>
        </w:tc>
        <w:tc>
          <w:tcPr>
            <w:tcW w:w="1080" w:type="dxa"/>
            <w:tcBorders>
              <w:top w:val="nil"/>
              <w:left w:val="nil"/>
              <w:bottom w:val="nil"/>
              <w:right w:val="nil"/>
            </w:tcBorders>
            <w:shd w:val="clear" w:color="auto" w:fill="auto"/>
            <w:noWrap/>
            <w:vAlign w:val="bottom"/>
            <w:hideMark/>
          </w:tcPr>
          <w:p w14:paraId="6BC66BE0"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2 304</w:t>
            </w:r>
          </w:p>
        </w:tc>
        <w:tc>
          <w:tcPr>
            <w:tcW w:w="1080" w:type="dxa"/>
            <w:tcBorders>
              <w:top w:val="nil"/>
              <w:left w:val="nil"/>
              <w:bottom w:val="nil"/>
              <w:right w:val="nil"/>
            </w:tcBorders>
            <w:shd w:val="clear" w:color="auto" w:fill="auto"/>
            <w:noWrap/>
            <w:vAlign w:val="bottom"/>
            <w:hideMark/>
          </w:tcPr>
          <w:p w14:paraId="36255BC0"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2 440</w:t>
            </w:r>
          </w:p>
        </w:tc>
        <w:tc>
          <w:tcPr>
            <w:tcW w:w="1080" w:type="dxa"/>
            <w:tcBorders>
              <w:top w:val="nil"/>
              <w:left w:val="nil"/>
              <w:bottom w:val="nil"/>
              <w:right w:val="nil"/>
            </w:tcBorders>
            <w:shd w:val="clear" w:color="auto" w:fill="auto"/>
            <w:noWrap/>
            <w:vAlign w:val="bottom"/>
            <w:hideMark/>
          </w:tcPr>
          <w:p w14:paraId="523D9377"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2 564</w:t>
            </w:r>
          </w:p>
        </w:tc>
      </w:tr>
      <w:tr w:rsidR="000129DA" w:rsidRPr="00066C5C" w14:paraId="667EDC77" w14:textId="77777777" w:rsidTr="00946828">
        <w:trPr>
          <w:trHeight w:val="300"/>
        </w:trPr>
        <w:tc>
          <w:tcPr>
            <w:tcW w:w="4540" w:type="dxa"/>
            <w:tcBorders>
              <w:top w:val="nil"/>
              <w:left w:val="nil"/>
              <w:bottom w:val="nil"/>
              <w:right w:val="nil"/>
            </w:tcBorders>
            <w:shd w:val="clear" w:color="auto" w:fill="auto"/>
            <w:noWrap/>
            <w:vAlign w:val="bottom"/>
            <w:hideMark/>
          </w:tcPr>
          <w:p w14:paraId="383F6003" w14:textId="09934A55" w:rsidR="000129DA" w:rsidRPr="00066C5C" w:rsidRDefault="000129DA" w:rsidP="00946828">
            <w:pPr>
              <w:spacing w:after="0" w:line="240" w:lineRule="auto"/>
              <w:rPr>
                <w:rFonts w:ascii="Calibri" w:eastAsia="Times New Roman" w:hAnsi="Calibri" w:cs="Calibri"/>
                <w:color w:val="000000"/>
                <w:lang w:eastAsia="nb-NO"/>
              </w:rPr>
            </w:pPr>
            <w:r w:rsidRPr="00066C5C">
              <w:rPr>
                <w:rFonts w:ascii="Calibri" w:eastAsia="Times New Roman" w:hAnsi="Calibri" w:cs="Calibri"/>
                <w:color w:val="000000"/>
                <w:lang w:eastAsia="nb-NO"/>
              </w:rPr>
              <w:t>Netto bruk av ubundet investeringsfond</w:t>
            </w:r>
          </w:p>
        </w:tc>
        <w:tc>
          <w:tcPr>
            <w:tcW w:w="1080" w:type="dxa"/>
            <w:tcBorders>
              <w:top w:val="nil"/>
              <w:left w:val="nil"/>
              <w:bottom w:val="nil"/>
              <w:right w:val="nil"/>
            </w:tcBorders>
            <w:shd w:val="clear" w:color="auto" w:fill="auto"/>
            <w:noWrap/>
            <w:vAlign w:val="bottom"/>
            <w:hideMark/>
          </w:tcPr>
          <w:p w14:paraId="72533325"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-815</w:t>
            </w:r>
          </w:p>
        </w:tc>
        <w:tc>
          <w:tcPr>
            <w:tcW w:w="1080" w:type="dxa"/>
            <w:tcBorders>
              <w:top w:val="nil"/>
              <w:left w:val="nil"/>
              <w:bottom w:val="nil"/>
              <w:right w:val="nil"/>
            </w:tcBorders>
            <w:shd w:val="clear" w:color="auto" w:fill="auto"/>
            <w:noWrap/>
            <w:vAlign w:val="bottom"/>
            <w:hideMark/>
          </w:tcPr>
          <w:p w14:paraId="7CDE0D65"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-815</w:t>
            </w:r>
          </w:p>
        </w:tc>
        <w:tc>
          <w:tcPr>
            <w:tcW w:w="1080" w:type="dxa"/>
            <w:tcBorders>
              <w:top w:val="nil"/>
              <w:left w:val="nil"/>
              <w:bottom w:val="nil"/>
              <w:right w:val="nil"/>
            </w:tcBorders>
            <w:shd w:val="clear" w:color="auto" w:fill="auto"/>
            <w:noWrap/>
            <w:vAlign w:val="bottom"/>
            <w:hideMark/>
          </w:tcPr>
          <w:p w14:paraId="6DB4DEBD"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-815</w:t>
            </w:r>
          </w:p>
        </w:tc>
        <w:tc>
          <w:tcPr>
            <w:tcW w:w="1080" w:type="dxa"/>
            <w:tcBorders>
              <w:top w:val="nil"/>
              <w:left w:val="nil"/>
              <w:bottom w:val="nil"/>
              <w:right w:val="nil"/>
            </w:tcBorders>
            <w:shd w:val="clear" w:color="auto" w:fill="auto"/>
            <w:noWrap/>
            <w:vAlign w:val="bottom"/>
            <w:hideMark/>
          </w:tcPr>
          <w:p w14:paraId="4ED1ED06" w14:textId="77777777" w:rsidR="000129DA" w:rsidRPr="00066C5C" w:rsidRDefault="000129DA" w:rsidP="00946828">
            <w:pPr>
              <w:spacing w:after="0" w:line="240" w:lineRule="auto"/>
              <w:jc w:val="right"/>
              <w:rPr>
                <w:rFonts w:ascii="Calibri" w:eastAsia="Times New Roman" w:hAnsi="Calibri" w:cs="Calibri"/>
                <w:color w:val="000000"/>
                <w:lang w:eastAsia="nb-NO"/>
              </w:rPr>
            </w:pPr>
            <w:r w:rsidRPr="00066C5C">
              <w:rPr>
                <w:rFonts w:ascii="Calibri" w:eastAsia="Times New Roman" w:hAnsi="Calibri" w:cs="Calibri"/>
                <w:color w:val="000000"/>
                <w:lang w:eastAsia="nb-NO"/>
              </w:rPr>
              <w:t>-815</w:t>
            </w:r>
          </w:p>
        </w:tc>
      </w:tr>
      <w:tr w:rsidR="000129DA" w:rsidRPr="00066C5C" w14:paraId="17DDD0D7" w14:textId="77777777" w:rsidTr="00946828">
        <w:trPr>
          <w:trHeight w:val="300"/>
        </w:trPr>
        <w:tc>
          <w:tcPr>
            <w:tcW w:w="4540" w:type="dxa"/>
            <w:tcBorders>
              <w:top w:val="nil"/>
              <w:left w:val="nil"/>
              <w:bottom w:val="nil"/>
              <w:right w:val="nil"/>
            </w:tcBorders>
            <w:shd w:val="clear" w:color="auto" w:fill="auto"/>
            <w:noWrap/>
            <w:vAlign w:val="bottom"/>
            <w:hideMark/>
          </w:tcPr>
          <w:p w14:paraId="2BDCA08A" w14:textId="77777777" w:rsidR="000129DA" w:rsidRPr="00066C5C" w:rsidRDefault="000129DA" w:rsidP="00946828">
            <w:pPr>
              <w:spacing w:after="0" w:line="240" w:lineRule="auto"/>
              <w:rPr>
                <w:rFonts w:ascii="Calibri" w:eastAsia="Times New Roman" w:hAnsi="Calibri" w:cs="Calibri"/>
                <w:color w:val="2F75B5"/>
                <w:lang w:eastAsia="nb-NO"/>
              </w:rPr>
            </w:pPr>
            <w:r w:rsidRPr="00066C5C">
              <w:rPr>
                <w:rFonts w:ascii="Calibri" w:eastAsia="Times New Roman" w:hAnsi="Calibri" w:cs="Calibri"/>
                <w:color w:val="2F75B5"/>
                <w:lang w:eastAsia="nb-NO"/>
              </w:rPr>
              <w:lastRenderedPageBreak/>
              <w:t>Netto avsetning til fond</w:t>
            </w:r>
          </w:p>
        </w:tc>
        <w:tc>
          <w:tcPr>
            <w:tcW w:w="1080" w:type="dxa"/>
            <w:tcBorders>
              <w:top w:val="nil"/>
              <w:left w:val="nil"/>
              <w:bottom w:val="nil"/>
              <w:right w:val="nil"/>
            </w:tcBorders>
            <w:shd w:val="clear" w:color="auto" w:fill="auto"/>
            <w:noWrap/>
            <w:vAlign w:val="bottom"/>
            <w:hideMark/>
          </w:tcPr>
          <w:p w14:paraId="4A07A9C5" w14:textId="77777777" w:rsidR="000129DA" w:rsidRPr="00066C5C" w:rsidRDefault="000129DA" w:rsidP="00946828">
            <w:pPr>
              <w:spacing w:after="0" w:line="240" w:lineRule="auto"/>
              <w:jc w:val="right"/>
              <w:rPr>
                <w:rFonts w:ascii="Calibri" w:eastAsia="Times New Roman" w:hAnsi="Calibri" w:cs="Calibri"/>
                <w:color w:val="2F75B5"/>
                <w:lang w:eastAsia="nb-NO"/>
              </w:rPr>
            </w:pPr>
            <w:r w:rsidRPr="00066C5C">
              <w:rPr>
                <w:rFonts w:ascii="Calibri" w:eastAsia="Times New Roman" w:hAnsi="Calibri" w:cs="Calibri"/>
                <w:color w:val="2F75B5"/>
                <w:lang w:eastAsia="nb-NO"/>
              </w:rPr>
              <w:t>1 179</w:t>
            </w:r>
          </w:p>
        </w:tc>
        <w:tc>
          <w:tcPr>
            <w:tcW w:w="1080" w:type="dxa"/>
            <w:tcBorders>
              <w:top w:val="nil"/>
              <w:left w:val="nil"/>
              <w:bottom w:val="nil"/>
              <w:right w:val="nil"/>
            </w:tcBorders>
            <w:shd w:val="clear" w:color="auto" w:fill="auto"/>
            <w:noWrap/>
            <w:vAlign w:val="bottom"/>
            <w:hideMark/>
          </w:tcPr>
          <w:p w14:paraId="2308CA07" w14:textId="77777777" w:rsidR="000129DA" w:rsidRPr="00066C5C" w:rsidRDefault="000129DA" w:rsidP="00946828">
            <w:pPr>
              <w:spacing w:after="0" w:line="240" w:lineRule="auto"/>
              <w:jc w:val="right"/>
              <w:rPr>
                <w:rFonts w:ascii="Calibri" w:eastAsia="Times New Roman" w:hAnsi="Calibri" w:cs="Calibri"/>
                <w:color w:val="2F75B5"/>
                <w:lang w:eastAsia="nb-NO"/>
              </w:rPr>
            </w:pPr>
            <w:r w:rsidRPr="00066C5C">
              <w:rPr>
                <w:rFonts w:ascii="Calibri" w:eastAsia="Times New Roman" w:hAnsi="Calibri" w:cs="Calibri"/>
                <w:color w:val="2F75B5"/>
                <w:lang w:eastAsia="nb-NO"/>
              </w:rPr>
              <w:t>1 489</w:t>
            </w:r>
          </w:p>
        </w:tc>
        <w:tc>
          <w:tcPr>
            <w:tcW w:w="1080" w:type="dxa"/>
            <w:tcBorders>
              <w:top w:val="nil"/>
              <w:left w:val="nil"/>
              <w:bottom w:val="nil"/>
              <w:right w:val="nil"/>
            </w:tcBorders>
            <w:shd w:val="clear" w:color="auto" w:fill="auto"/>
            <w:noWrap/>
            <w:vAlign w:val="bottom"/>
            <w:hideMark/>
          </w:tcPr>
          <w:p w14:paraId="233B31C1" w14:textId="77777777" w:rsidR="000129DA" w:rsidRPr="00066C5C" w:rsidRDefault="000129DA" w:rsidP="00946828">
            <w:pPr>
              <w:spacing w:after="0" w:line="240" w:lineRule="auto"/>
              <w:jc w:val="right"/>
              <w:rPr>
                <w:rFonts w:ascii="Calibri" w:eastAsia="Times New Roman" w:hAnsi="Calibri" w:cs="Calibri"/>
                <w:color w:val="2F75B5"/>
                <w:lang w:eastAsia="nb-NO"/>
              </w:rPr>
            </w:pPr>
            <w:r w:rsidRPr="00066C5C">
              <w:rPr>
                <w:rFonts w:ascii="Calibri" w:eastAsia="Times New Roman" w:hAnsi="Calibri" w:cs="Calibri"/>
                <w:color w:val="2F75B5"/>
                <w:lang w:eastAsia="nb-NO"/>
              </w:rPr>
              <w:t>1 625</w:t>
            </w:r>
          </w:p>
        </w:tc>
        <w:tc>
          <w:tcPr>
            <w:tcW w:w="1080" w:type="dxa"/>
            <w:tcBorders>
              <w:top w:val="nil"/>
              <w:left w:val="nil"/>
              <w:bottom w:val="nil"/>
              <w:right w:val="nil"/>
            </w:tcBorders>
            <w:shd w:val="clear" w:color="auto" w:fill="auto"/>
            <w:noWrap/>
            <w:vAlign w:val="bottom"/>
            <w:hideMark/>
          </w:tcPr>
          <w:p w14:paraId="30F09055" w14:textId="77777777" w:rsidR="000129DA" w:rsidRPr="00066C5C" w:rsidRDefault="000129DA" w:rsidP="00946828">
            <w:pPr>
              <w:spacing w:after="0" w:line="240" w:lineRule="auto"/>
              <w:jc w:val="right"/>
              <w:rPr>
                <w:rFonts w:ascii="Calibri" w:eastAsia="Times New Roman" w:hAnsi="Calibri" w:cs="Calibri"/>
                <w:color w:val="2F75B5"/>
                <w:lang w:eastAsia="nb-NO"/>
              </w:rPr>
            </w:pPr>
            <w:r w:rsidRPr="00066C5C">
              <w:rPr>
                <w:rFonts w:ascii="Calibri" w:eastAsia="Times New Roman" w:hAnsi="Calibri" w:cs="Calibri"/>
                <w:color w:val="2F75B5"/>
                <w:lang w:eastAsia="nb-NO"/>
              </w:rPr>
              <w:t>1 749</w:t>
            </w:r>
          </w:p>
        </w:tc>
      </w:tr>
      <w:tr w:rsidR="000129DA" w:rsidRPr="00066C5C" w14:paraId="65E0E31C" w14:textId="77777777" w:rsidTr="00B74863">
        <w:trPr>
          <w:trHeight w:val="300"/>
        </w:trPr>
        <w:tc>
          <w:tcPr>
            <w:tcW w:w="4540" w:type="dxa"/>
            <w:tcBorders>
              <w:top w:val="nil"/>
              <w:left w:val="nil"/>
              <w:bottom w:val="single" w:sz="4" w:space="0" w:color="auto"/>
              <w:right w:val="nil"/>
            </w:tcBorders>
            <w:shd w:val="clear" w:color="auto" w:fill="auto"/>
            <w:noWrap/>
            <w:vAlign w:val="bottom"/>
            <w:hideMark/>
          </w:tcPr>
          <w:p w14:paraId="33A19848" w14:textId="77777777" w:rsidR="000129DA" w:rsidRPr="00066C5C" w:rsidRDefault="000129DA" w:rsidP="00946828">
            <w:pPr>
              <w:spacing w:after="0" w:line="240" w:lineRule="auto"/>
              <w:jc w:val="right"/>
              <w:rPr>
                <w:rFonts w:ascii="Calibri" w:eastAsia="Times New Roman" w:hAnsi="Calibri" w:cs="Calibri"/>
                <w:color w:val="2F75B5"/>
                <w:lang w:eastAsia="nb-NO"/>
              </w:rPr>
            </w:pPr>
          </w:p>
        </w:tc>
        <w:tc>
          <w:tcPr>
            <w:tcW w:w="1080" w:type="dxa"/>
            <w:tcBorders>
              <w:top w:val="nil"/>
              <w:left w:val="nil"/>
              <w:bottom w:val="single" w:sz="4" w:space="0" w:color="auto"/>
              <w:right w:val="nil"/>
            </w:tcBorders>
            <w:shd w:val="clear" w:color="auto" w:fill="auto"/>
            <w:noWrap/>
            <w:vAlign w:val="bottom"/>
            <w:hideMark/>
          </w:tcPr>
          <w:p w14:paraId="595BC345" w14:textId="77777777" w:rsidR="000129DA" w:rsidRPr="00066C5C" w:rsidRDefault="000129DA" w:rsidP="00946828">
            <w:pPr>
              <w:spacing w:after="0" w:line="240" w:lineRule="auto"/>
              <w:rPr>
                <w:rFonts w:ascii="Times New Roman" w:eastAsia="Times New Roman" w:hAnsi="Times New Roman" w:cs="Times New Roman"/>
                <w:sz w:val="20"/>
                <w:szCs w:val="20"/>
                <w:lang w:eastAsia="nb-NO"/>
              </w:rPr>
            </w:pPr>
          </w:p>
        </w:tc>
        <w:tc>
          <w:tcPr>
            <w:tcW w:w="1080" w:type="dxa"/>
            <w:tcBorders>
              <w:top w:val="nil"/>
              <w:left w:val="nil"/>
              <w:bottom w:val="single" w:sz="4" w:space="0" w:color="auto"/>
              <w:right w:val="nil"/>
            </w:tcBorders>
            <w:shd w:val="clear" w:color="auto" w:fill="auto"/>
            <w:noWrap/>
            <w:vAlign w:val="bottom"/>
            <w:hideMark/>
          </w:tcPr>
          <w:p w14:paraId="305F01FD" w14:textId="77777777" w:rsidR="000129DA" w:rsidRPr="00066C5C" w:rsidRDefault="000129DA" w:rsidP="00946828">
            <w:pPr>
              <w:spacing w:after="0" w:line="240" w:lineRule="auto"/>
              <w:rPr>
                <w:rFonts w:ascii="Times New Roman" w:eastAsia="Times New Roman" w:hAnsi="Times New Roman" w:cs="Times New Roman"/>
                <w:sz w:val="20"/>
                <w:szCs w:val="20"/>
                <w:lang w:eastAsia="nb-NO"/>
              </w:rPr>
            </w:pPr>
          </w:p>
        </w:tc>
        <w:tc>
          <w:tcPr>
            <w:tcW w:w="1080" w:type="dxa"/>
            <w:tcBorders>
              <w:top w:val="nil"/>
              <w:left w:val="nil"/>
              <w:bottom w:val="single" w:sz="4" w:space="0" w:color="auto"/>
              <w:right w:val="nil"/>
            </w:tcBorders>
            <w:shd w:val="clear" w:color="auto" w:fill="auto"/>
            <w:noWrap/>
            <w:vAlign w:val="bottom"/>
            <w:hideMark/>
          </w:tcPr>
          <w:p w14:paraId="47DC0B2B" w14:textId="77777777" w:rsidR="000129DA" w:rsidRPr="00066C5C" w:rsidRDefault="000129DA" w:rsidP="00946828">
            <w:pPr>
              <w:spacing w:after="0" w:line="240" w:lineRule="auto"/>
              <w:rPr>
                <w:rFonts w:ascii="Times New Roman" w:eastAsia="Times New Roman" w:hAnsi="Times New Roman" w:cs="Times New Roman"/>
                <w:sz w:val="20"/>
                <w:szCs w:val="20"/>
                <w:lang w:eastAsia="nb-NO"/>
              </w:rPr>
            </w:pPr>
          </w:p>
        </w:tc>
        <w:tc>
          <w:tcPr>
            <w:tcW w:w="1080" w:type="dxa"/>
            <w:tcBorders>
              <w:top w:val="nil"/>
              <w:left w:val="nil"/>
              <w:bottom w:val="single" w:sz="4" w:space="0" w:color="auto"/>
              <w:right w:val="nil"/>
            </w:tcBorders>
            <w:shd w:val="clear" w:color="auto" w:fill="auto"/>
            <w:noWrap/>
            <w:vAlign w:val="bottom"/>
            <w:hideMark/>
          </w:tcPr>
          <w:p w14:paraId="5FA55CAB" w14:textId="77777777" w:rsidR="000129DA" w:rsidRPr="00066C5C" w:rsidRDefault="000129DA" w:rsidP="00946828">
            <w:pPr>
              <w:spacing w:after="0" w:line="240" w:lineRule="auto"/>
              <w:rPr>
                <w:rFonts w:ascii="Times New Roman" w:eastAsia="Times New Roman" w:hAnsi="Times New Roman" w:cs="Times New Roman"/>
                <w:sz w:val="20"/>
                <w:szCs w:val="20"/>
                <w:lang w:eastAsia="nb-NO"/>
              </w:rPr>
            </w:pPr>
          </w:p>
        </w:tc>
      </w:tr>
      <w:tr w:rsidR="000129DA" w:rsidRPr="00066C5C" w14:paraId="18A7279B" w14:textId="77777777" w:rsidTr="00B74863">
        <w:trPr>
          <w:trHeight w:val="300"/>
        </w:trPr>
        <w:tc>
          <w:tcPr>
            <w:tcW w:w="4540" w:type="dxa"/>
            <w:tcBorders>
              <w:top w:val="single" w:sz="4" w:space="0" w:color="auto"/>
              <w:left w:val="nil"/>
              <w:bottom w:val="single" w:sz="4" w:space="0" w:color="auto"/>
              <w:right w:val="nil"/>
            </w:tcBorders>
            <w:shd w:val="clear" w:color="auto" w:fill="D9D9D9" w:themeFill="background1" w:themeFillShade="D9"/>
            <w:noWrap/>
            <w:vAlign w:val="bottom"/>
            <w:hideMark/>
          </w:tcPr>
          <w:p w14:paraId="7F75A4F3" w14:textId="77777777" w:rsidR="000129DA" w:rsidRPr="00066C5C" w:rsidRDefault="000129DA" w:rsidP="00946828">
            <w:pPr>
              <w:spacing w:after="0" w:line="240" w:lineRule="auto"/>
              <w:rPr>
                <w:rFonts w:ascii="Calibri" w:eastAsia="Times New Roman" w:hAnsi="Calibri" w:cs="Calibri"/>
                <w:color w:val="2F75B5"/>
                <w:lang w:eastAsia="nb-NO"/>
              </w:rPr>
            </w:pPr>
            <w:r w:rsidRPr="00066C5C">
              <w:rPr>
                <w:rFonts w:ascii="Calibri" w:eastAsia="Times New Roman" w:hAnsi="Calibri" w:cs="Calibri"/>
                <w:color w:val="2F75B5"/>
                <w:lang w:eastAsia="nb-NO"/>
              </w:rPr>
              <w:t>SUM FINANSIERING</w:t>
            </w:r>
          </w:p>
        </w:tc>
        <w:tc>
          <w:tcPr>
            <w:tcW w:w="1080" w:type="dxa"/>
            <w:tcBorders>
              <w:top w:val="single" w:sz="4" w:space="0" w:color="auto"/>
              <w:left w:val="nil"/>
              <w:bottom w:val="single" w:sz="4" w:space="0" w:color="auto"/>
              <w:right w:val="nil"/>
            </w:tcBorders>
            <w:shd w:val="clear" w:color="auto" w:fill="D9D9D9" w:themeFill="background1" w:themeFillShade="D9"/>
            <w:noWrap/>
            <w:vAlign w:val="bottom"/>
            <w:hideMark/>
          </w:tcPr>
          <w:p w14:paraId="5F46012D" w14:textId="77777777" w:rsidR="000129DA" w:rsidRPr="00066C5C" w:rsidRDefault="000129DA" w:rsidP="00946828">
            <w:pPr>
              <w:spacing w:after="0" w:line="240" w:lineRule="auto"/>
              <w:jc w:val="right"/>
              <w:rPr>
                <w:rFonts w:ascii="Calibri" w:eastAsia="Times New Roman" w:hAnsi="Calibri" w:cs="Calibri"/>
                <w:color w:val="2F75B5"/>
                <w:lang w:eastAsia="nb-NO"/>
              </w:rPr>
            </w:pPr>
            <w:r w:rsidRPr="00066C5C">
              <w:rPr>
                <w:rFonts w:ascii="Calibri" w:eastAsia="Times New Roman" w:hAnsi="Calibri" w:cs="Calibri"/>
                <w:color w:val="2F75B5"/>
                <w:lang w:eastAsia="nb-NO"/>
              </w:rPr>
              <w:t>-19 425</w:t>
            </w:r>
          </w:p>
        </w:tc>
        <w:tc>
          <w:tcPr>
            <w:tcW w:w="1080" w:type="dxa"/>
            <w:tcBorders>
              <w:top w:val="single" w:sz="4" w:space="0" w:color="auto"/>
              <w:left w:val="nil"/>
              <w:bottom w:val="single" w:sz="4" w:space="0" w:color="auto"/>
              <w:right w:val="nil"/>
            </w:tcBorders>
            <w:shd w:val="clear" w:color="auto" w:fill="D9D9D9" w:themeFill="background1" w:themeFillShade="D9"/>
            <w:noWrap/>
            <w:vAlign w:val="bottom"/>
            <w:hideMark/>
          </w:tcPr>
          <w:p w14:paraId="1BA801C7" w14:textId="77777777" w:rsidR="000129DA" w:rsidRPr="00066C5C" w:rsidRDefault="000129DA" w:rsidP="00946828">
            <w:pPr>
              <w:spacing w:after="0" w:line="240" w:lineRule="auto"/>
              <w:jc w:val="right"/>
              <w:rPr>
                <w:rFonts w:ascii="Calibri" w:eastAsia="Times New Roman" w:hAnsi="Calibri" w:cs="Calibri"/>
                <w:color w:val="2F75B5"/>
                <w:lang w:eastAsia="nb-NO"/>
              </w:rPr>
            </w:pPr>
            <w:r w:rsidRPr="00066C5C">
              <w:rPr>
                <w:rFonts w:ascii="Calibri" w:eastAsia="Times New Roman" w:hAnsi="Calibri" w:cs="Calibri"/>
                <w:color w:val="2F75B5"/>
                <w:lang w:eastAsia="nb-NO"/>
              </w:rPr>
              <w:t>-21 965</w:t>
            </w:r>
          </w:p>
        </w:tc>
        <w:tc>
          <w:tcPr>
            <w:tcW w:w="1080" w:type="dxa"/>
            <w:tcBorders>
              <w:top w:val="single" w:sz="4" w:space="0" w:color="auto"/>
              <w:left w:val="nil"/>
              <w:bottom w:val="single" w:sz="4" w:space="0" w:color="auto"/>
              <w:right w:val="nil"/>
            </w:tcBorders>
            <w:shd w:val="clear" w:color="auto" w:fill="D9D9D9" w:themeFill="background1" w:themeFillShade="D9"/>
            <w:noWrap/>
            <w:vAlign w:val="bottom"/>
            <w:hideMark/>
          </w:tcPr>
          <w:p w14:paraId="1758EE63" w14:textId="77777777" w:rsidR="000129DA" w:rsidRPr="00066C5C" w:rsidRDefault="000129DA" w:rsidP="00946828">
            <w:pPr>
              <w:spacing w:after="0" w:line="240" w:lineRule="auto"/>
              <w:jc w:val="right"/>
              <w:rPr>
                <w:rFonts w:ascii="Calibri" w:eastAsia="Times New Roman" w:hAnsi="Calibri" w:cs="Calibri"/>
                <w:color w:val="2F75B5"/>
                <w:lang w:eastAsia="nb-NO"/>
              </w:rPr>
            </w:pPr>
            <w:r w:rsidRPr="00066C5C">
              <w:rPr>
                <w:rFonts w:ascii="Calibri" w:eastAsia="Times New Roman" w:hAnsi="Calibri" w:cs="Calibri"/>
                <w:color w:val="2F75B5"/>
                <w:lang w:eastAsia="nb-NO"/>
              </w:rPr>
              <w:t>-40 965</w:t>
            </w:r>
          </w:p>
        </w:tc>
        <w:tc>
          <w:tcPr>
            <w:tcW w:w="1080" w:type="dxa"/>
            <w:tcBorders>
              <w:top w:val="single" w:sz="4" w:space="0" w:color="auto"/>
              <w:left w:val="nil"/>
              <w:bottom w:val="single" w:sz="4" w:space="0" w:color="auto"/>
              <w:right w:val="nil"/>
            </w:tcBorders>
            <w:shd w:val="clear" w:color="auto" w:fill="D9D9D9" w:themeFill="background1" w:themeFillShade="D9"/>
            <w:noWrap/>
            <w:vAlign w:val="bottom"/>
            <w:hideMark/>
          </w:tcPr>
          <w:p w14:paraId="49BDFD31" w14:textId="77777777" w:rsidR="000129DA" w:rsidRPr="00066C5C" w:rsidRDefault="000129DA" w:rsidP="00946828">
            <w:pPr>
              <w:spacing w:after="0" w:line="240" w:lineRule="auto"/>
              <w:jc w:val="right"/>
              <w:rPr>
                <w:rFonts w:ascii="Calibri" w:eastAsia="Times New Roman" w:hAnsi="Calibri" w:cs="Calibri"/>
                <w:color w:val="2F75B5"/>
                <w:lang w:eastAsia="nb-NO"/>
              </w:rPr>
            </w:pPr>
            <w:r w:rsidRPr="00066C5C">
              <w:rPr>
                <w:rFonts w:ascii="Calibri" w:eastAsia="Times New Roman" w:hAnsi="Calibri" w:cs="Calibri"/>
                <w:color w:val="2F75B5"/>
                <w:lang w:eastAsia="nb-NO"/>
              </w:rPr>
              <w:t>-25 415</w:t>
            </w:r>
          </w:p>
        </w:tc>
      </w:tr>
    </w:tbl>
    <w:p w14:paraId="5FA720E0" w14:textId="77777777" w:rsidR="000129DA" w:rsidRDefault="000129DA" w:rsidP="000129DA"/>
    <w:p w14:paraId="29A51ABA" w14:textId="6AAE0731" w:rsidR="000129DA" w:rsidRDefault="000129DA" w:rsidP="000129DA">
      <w:r>
        <w:t xml:space="preserve">Finansieringen innebærer at </w:t>
      </w:r>
      <w:r w:rsidR="00946828">
        <w:rPr>
          <w:color w:val="000000" w:themeColor="text1"/>
        </w:rPr>
        <w:t>40</w:t>
      </w:r>
      <w:r w:rsidRPr="00946828">
        <w:rPr>
          <w:color w:val="000000" w:themeColor="text1"/>
        </w:rPr>
        <w:t xml:space="preserve"> </w:t>
      </w:r>
      <w:r>
        <w:t xml:space="preserve">% av investeringene finansieres ved bruk </w:t>
      </w:r>
      <w:r w:rsidRPr="007F411E">
        <w:t xml:space="preserve">av </w:t>
      </w:r>
      <w:r w:rsidR="007F411E">
        <w:t>investerings</w:t>
      </w:r>
      <w:r w:rsidR="00601E19" w:rsidRPr="007F411E">
        <w:t>inntekter og egenkapital.</w:t>
      </w:r>
      <w:r>
        <w:t xml:space="preserve"> Kommunen forventer ved utgangen av 2021 å ha om lag 5,5 mill. kr på ubundet investeringsfond. Våler kommune har ikke fastsatt finansielle måltall knyttet til egenkapitalfinansiering.</w:t>
      </w:r>
    </w:p>
    <w:p w14:paraId="3DFF13E2" w14:textId="77777777" w:rsidR="000129DA" w:rsidRDefault="000129DA" w:rsidP="000129DA">
      <w:r w:rsidRPr="002D21B9">
        <w:rPr>
          <w:color w:val="4472C4" w:themeColor="accent5"/>
        </w:rPr>
        <w:t xml:space="preserve">Salg av varige driftsmidler </w:t>
      </w:r>
      <w:r>
        <w:t>gjelder salg av boliger. Følgende boliger forutsettes solgt:</w:t>
      </w:r>
    </w:p>
    <w:p w14:paraId="2E435A95" w14:textId="77777777" w:rsidR="002B3DD2" w:rsidRPr="002B3DD2" w:rsidRDefault="002B3DD2" w:rsidP="002B3DD2">
      <w:pPr>
        <w:pStyle w:val="Listeavsnitt"/>
        <w:numPr>
          <w:ilvl w:val="0"/>
          <w:numId w:val="10"/>
        </w:numPr>
        <w:rPr>
          <w:color w:val="000000" w:themeColor="text1"/>
        </w:rPr>
      </w:pPr>
      <w:r w:rsidRPr="002B3DD2">
        <w:rPr>
          <w:color w:val="000000" w:themeColor="text1"/>
        </w:rPr>
        <w:t>Løytnantvegen 16</w:t>
      </w:r>
    </w:p>
    <w:p w14:paraId="68F6E1FD" w14:textId="77777777" w:rsidR="002B3DD2" w:rsidRPr="002B3DD2" w:rsidRDefault="002B3DD2" w:rsidP="002B3DD2">
      <w:pPr>
        <w:pStyle w:val="Listeavsnitt"/>
        <w:numPr>
          <w:ilvl w:val="0"/>
          <w:numId w:val="10"/>
        </w:numPr>
        <w:rPr>
          <w:color w:val="000000" w:themeColor="text1"/>
        </w:rPr>
      </w:pPr>
      <w:r w:rsidRPr="002B3DD2">
        <w:rPr>
          <w:color w:val="000000" w:themeColor="text1"/>
        </w:rPr>
        <w:t>2 leiligheter Storskjæret borettslag</w:t>
      </w:r>
    </w:p>
    <w:p w14:paraId="62489B46" w14:textId="77777777" w:rsidR="002B3DD2" w:rsidRPr="002B3DD2" w:rsidRDefault="002B3DD2" w:rsidP="002B3DD2">
      <w:pPr>
        <w:pStyle w:val="Listeavsnitt"/>
        <w:numPr>
          <w:ilvl w:val="0"/>
          <w:numId w:val="10"/>
        </w:numPr>
        <w:rPr>
          <w:color w:val="000000" w:themeColor="text1"/>
        </w:rPr>
      </w:pPr>
      <w:r w:rsidRPr="002B3DD2">
        <w:rPr>
          <w:color w:val="000000" w:themeColor="text1"/>
        </w:rPr>
        <w:t>Nordhagen skole</w:t>
      </w:r>
    </w:p>
    <w:p w14:paraId="4078B46D" w14:textId="5D64FA83" w:rsidR="000129DA" w:rsidRDefault="000129DA" w:rsidP="000129DA">
      <w:r w:rsidRPr="000602F7">
        <w:rPr>
          <w:color w:val="4472C4" w:themeColor="accent5"/>
        </w:rPr>
        <w:t>Tilskudd fra andre</w:t>
      </w:r>
      <w:r>
        <w:t xml:space="preserve"> knytter seg til investeringer </w:t>
      </w:r>
      <w:r w:rsidR="005D1E7F">
        <w:t xml:space="preserve">i </w:t>
      </w:r>
      <w:r>
        <w:t xml:space="preserve">Tatermillas hus. </w:t>
      </w:r>
    </w:p>
    <w:p w14:paraId="71AE9A7A" w14:textId="77777777" w:rsidR="000129DA" w:rsidRDefault="000129DA" w:rsidP="000129DA">
      <w:r w:rsidRPr="000602F7">
        <w:rPr>
          <w:color w:val="4472C4" w:themeColor="accent5"/>
        </w:rPr>
        <w:t xml:space="preserve">Netto utgifter videreutlån </w:t>
      </w:r>
      <w:r>
        <w:t>oppstår som følge av at avdragsprofilen på kommunens innlån fra Husbanken avviker noe fra avdragsprofilen på kommunens utlån. Over tid skal mottatte avdrag på startlån finansiere kommunens betaling av avdrag til Husbanken. Et eventuelt overskudd på avdrag avsettes til bundet fond, mens et underskudd finansieres med bruk av bundet fond.</w:t>
      </w:r>
    </w:p>
    <w:p w14:paraId="52693534" w14:textId="5542E958" w:rsidR="000129DA" w:rsidRDefault="000129DA" w:rsidP="000129DA">
      <w:r>
        <w:rPr>
          <w:color w:val="4472C4" w:themeColor="accent5"/>
        </w:rPr>
        <w:t xml:space="preserve">Netto avsetninger til </w:t>
      </w:r>
      <w:r w:rsidRPr="008C5335">
        <w:rPr>
          <w:color w:val="4472C4" w:themeColor="accent5"/>
        </w:rPr>
        <w:t xml:space="preserve">bundne investeringsfond </w:t>
      </w:r>
      <w:r>
        <w:t>er «overskuddet» på mottatte avdrag til videreutlån.</w:t>
      </w:r>
    </w:p>
    <w:p w14:paraId="292AE189" w14:textId="77777777" w:rsidR="000129DA" w:rsidRPr="00652448" w:rsidRDefault="000129DA" w:rsidP="000129DA">
      <w:r w:rsidRPr="00075909">
        <w:rPr>
          <w:color w:val="4472C4" w:themeColor="accent5"/>
        </w:rPr>
        <w:t>Netto bruk av ubundet investeringsfond</w:t>
      </w:r>
      <w:r>
        <w:t xml:space="preserve"> finansierer egenkapitalinnskuddet i KLP.</w:t>
      </w:r>
    </w:p>
    <w:p w14:paraId="6D1B0FD8" w14:textId="77777777" w:rsidR="000129DA" w:rsidRPr="00416EC1" w:rsidRDefault="000129DA" w:rsidP="000129DA">
      <w:pPr>
        <w:pStyle w:val="Listeavsnitt"/>
        <w:ind w:left="1068"/>
        <w:rPr>
          <w:sz w:val="24"/>
          <w:szCs w:val="24"/>
        </w:rPr>
      </w:pPr>
    </w:p>
    <w:p w14:paraId="423BD1D2" w14:textId="77777777" w:rsidR="000129DA" w:rsidRDefault="000129DA" w:rsidP="000129DA">
      <w:pPr>
        <w:rPr>
          <w:rFonts w:asciiTheme="majorHAnsi" w:eastAsiaTheme="majorEastAsia" w:hAnsiTheme="majorHAnsi" w:cstheme="majorBidi"/>
          <w:color w:val="2E74B5" w:themeColor="accent1" w:themeShade="BF"/>
          <w:sz w:val="32"/>
          <w:szCs w:val="32"/>
        </w:rPr>
      </w:pPr>
      <w:r>
        <w:br w:type="page"/>
      </w:r>
    </w:p>
    <w:p w14:paraId="04F01FA1" w14:textId="77777777" w:rsidR="00126549" w:rsidRPr="00AE1EE3" w:rsidRDefault="00126549" w:rsidP="00A94500">
      <w:pPr>
        <w:pStyle w:val="Overskrift1"/>
        <w:numPr>
          <w:ilvl w:val="0"/>
          <w:numId w:val="8"/>
        </w:numPr>
      </w:pPr>
      <w:bookmarkStart w:id="75" w:name="_Toc76545861"/>
      <w:bookmarkStart w:id="76" w:name="_Toc86610132"/>
      <w:r w:rsidRPr="00AE1EE3">
        <w:lastRenderedPageBreak/>
        <w:t>Kommunens virksomheter</w:t>
      </w:r>
      <w:bookmarkEnd w:id="75"/>
      <w:bookmarkEnd w:id="76"/>
    </w:p>
    <w:p w14:paraId="0AFA15B2" w14:textId="77777777" w:rsidR="00190BA5" w:rsidRDefault="00190BA5" w:rsidP="00AA0066">
      <w:pPr>
        <w:pStyle w:val="Overskrift2"/>
        <w:numPr>
          <w:ilvl w:val="1"/>
          <w:numId w:val="8"/>
        </w:numPr>
      </w:pPr>
      <w:bookmarkStart w:id="77" w:name="_Toc76545862"/>
      <w:bookmarkStart w:id="78" w:name="_Toc86610133"/>
      <w:r>
        <w:t>Politikk og tilsyn</w:t>
      </w:r>
      <w:bookmarkEnd w:id="78"/>
    </w:p>
    <w:p w14:paraId="371EF59A" w14:textId="77777777" w:rsidR="00190BA5" w:rsidRDefault="00190BA5" w:rsidP="00190BA5">
      <w:pPr>
        <w:pStyle w:val="Undertittel"/>
        <w:numPr>
          <w:ilvl w:val="0"/>
          <w:numId w:val="0"/>
        </w:numPr>
        <w:spacing w:after="0"/>
        <w:rPr>
          <w:color w:val="4472C4" w:themeColor="accent5"/>
        </w:rPr>
      </w:pPr>
    </w:p>
    <w:p w14:paraId="39C0E7AB" w14:textId="77777777" w:rsidR="00190BA5" w:rsidRPr="00600BD1" w:rsidRDefault="00190BA5" w:rsidP="00190BA5">
      <w:pPr>
        <w:pStyle w:val="Undertittel"/>
        <w:numPr>
          <w:ilvl w:val="0"/>
          <w:numId w:val="0"/>
        </w:numPr>
        <w:rPr>
          <w:color w:val="4472C4" w:themeColor="accent5"/>
        </w:rPr>
      </w:pPr>
      <w:r w:rsidRPr="00600BD1">
        <w:rPr>
          <w:color w:val="4472C4" w:themeColor="accent5"/>
        </w:rPr>
        <w:t>Fakta om virksomheten</w:t>
      </w:r>
    </w:p>
    <w:p w14:paraId="388452FA" w14:textId="679618FB" w:rsidR="00190BA5" w:rsidRDefault="00190BA5" w:rsidP="00190BA5">
      <w:r>
        <w:t xml:space="preserve">Virksomhetsområde politikk og tilsyn omfatter kommunestyre, formannskap, politiske utvalg og nemder, sivilt beredskap og valg. </w:t>
      </w:r>
    </w:p>
    <w:p w14:paraId="0449376B" w14:textId="77777777" w:rsidR="00CD3FD3" w:rsidRDefault="00CD3FD3" w:rsidP="00190BA5"/>
    <w:p w14:paraId="47702214" w14:textId="2BE4A8EA" w:rsidR="00055DC9" w:rsidRPr="00B068F1" w:rsidRDefault="00492910" w:rsidP="00055DC9">
      <w:pPr>
        <w:pStyle w:val="Undertittel"/>
        <w:numPr>
          <w:ilvl w:val="0"/>
          <w:numId w:val="0"/>
        </w:numPr>
        <w:rPr>
          <w:color w:val="4472C4" w:themeColor="accent5"/>
        </w:rPr>
      </w:pPr>
      <w:r>
        <w:rPr>
          <w:noProof/>
          <w:lang w:eastAsia="nb-NO"/>
        </w:rPr>
        <w:drawing>
          <wp:anchor distT="0" distB="0" distL="114300" distR="114300" simplePos="0" relativeHeight="251707392" behindDoc="0" locked="0" layoutInCell="1" allowOverlap="1" wp14:anchorId="51357213" wp14:editId="0FBE709E">
            <wp:simplePos x="0" y="0"/>
            <wp:positionH relativeFrom="column">
              <wp:posOffset>2967487</wp:posOffset>
            </wp:positionH>
            <wp:positionV relativeFrom="paragraph">
              <wp:posOffset>276058</wp:posOffset>
            </wp:positionV>
            <wp:extent cx="3143250" cy="1800225"/>
            <wp:effectExtent l="0" t="0" r="0" b="9525"/>
            <wp:wrapSquare wrapText="bothSides"/>
            <wp:docPr id="100006" name="Diagram 1000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055DC9" w:rsidRPr="005B1167">
        <w:rPr>
          <w:color w:val="4472C4" w:themeColor="accent5"/>
        </w:rPr>
        <w:t>Virksomhetens driftsbudsjett for 2022</w:t>
      </w:r>
    </w:p>
    <w:p w14:paraId="33D82A44" w14:textId="0F4E8D29" w:rsidR="00055DC9" w:rsidRDefault="00055DC9" w:rsidP="00055DC9">
      <w:r>
        <w:rPr>
          <w:noProof/>
          <w:lang w:eastAsia="nb-NO"/>
        </w:rPr>
        <w:drawing>
          <wp:inline distT="0" distB="0" distL="0" distR="0" wp14:anchorId="3B0ACDFA" wp14:editId="288CBBCD">
            <wp:extent cx="2790825" cy="1790700"/>
            <wp:effectExtent l="0" t="0" r="9525" b="0"/>
            <wp:docPr id="100004" name="Diagram 1000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6C3C7A">
        <w:rPr>
          <w:noProof/>
          <w:lang w:eastAsia="nb-NO"/>
        </w:rPr>
        <w:t xml:space="preserve"> </w:t>
      </w:r>
    </w:p>
    <w:p w14:paraId="1F675B34" w14:textId="77777777" w:rsidR="00055DC9" w:rsidRDefault="00055DC9" w:rsidP="00055DC9">
      <w:r>
        <w:rPr>
          <w:noProof/>
          <w:lang w:eastAsia="nb-NO"/>
        </w:rPr>
        <w:drawing>
          <wp:inline distT="0" distB="0" distL="0" distR="0" wp14:anchorId="3A0D61FE" wp14:editId="2E7521CB">
            <wp:extent cx="6133171" cy="2687444"/>
            <wp:effectExtent l="0" t="0" r="1270" b="17780"/>
            <wp:docPr id="100005" name="Diagram 100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D4A3A57" w14:textId="77777777" w:rsidR="00CD3FD3" w:rsidRDefault="00CD3FD3" w:rsidP="00190BA5">
      <w:pPr>
        <w:pStyle w:val="Undertittel"/>
        <w:rPr>
          <w:color w:val="4472C4" w:themeColor="accent5"/>
        </w:rPr>
      </w:pPr>
    </w:p>
    <w:p w14:paraId="62595B7E" w14:textId="07DFBC5F" w:rsidR="00190BA5" w:rsidRDefault="00190BA5" w:rsidP="00190BA5">
      <w:pPr>
        <w:pStyle w:val="Undertittel"/>
        <w:rPr>
          <w:color w:val="4472C4" w:themeColor="accent5"/>
        </w:rPr>
      </w:pPr>
      <w:r w:rsidRPr="005B1167">
        <w:rPr>
          <w:color w:val="4472C4" w:themeColor="accent5"/>
        </w:rPr>
        <w:t>Utfordringer og muligheter</w:t>
      </w:r>
    </w:p>
    <w:p w14:paraId="6B5EDC31" w14:textId="7A086AF3" w:rsidR="00A82028" w:rsidRPr="00A82028" w:rsidRDefault="000D3A6A" w:rsidP="00A82028">
      <w:r>
        <w:t xml:space="preserve">Ingen. </w:t>
      </w:r>
    </w:p>
    <w:p w14:paraId="6C1D55EC" w14:textId="77777777" w:rsidR="00CD3FD3" w:rsidRDefault="00CD3FD3" w:rsidP="00190BA5">
      <w:pPr>
        <w:pStyle w:val="Undertittel"/>
        <w:rPr>
          <w:color w:val="4472C4" w:themeColor="accent5"/>
        </w:rPr>
      </w:pPr>
    </w:p>
    <w:p w14:paraId="1917E5BD" w14:textId="13ACED6E" w:rsidR="00190BA5" w:rsidRPr="005B1167" w:rsidRDefault="00190BA5" w:rsidP="00190BA5">
      <w:pPr>
        <w:pStyle w:val="Undertittel"/>
        <w:rPr>
          <w:color w:val="4472C4" w:themeColor="accent5"/>
        </w:rPr>
      </w:pPr>
      <w:r>
        <w:rPr>
          <w:color w:val="4472C4" w:themeColor="accent5"/>
        </w:rPr>
        <w:t>Satsninger og tiltak</w:t>
      </w:r>
    </w:p>
    <w:p w14:paraId="44D54BE4" w14:textId="77777777" w:rsidR="00EB23D2" w:rsidRPr="00BD7963" w:rsidRDefault="00EB23D2" w:rsidP="00EB23D2">
      <w:pPr>
        <w:rPr>
          <w:rFonts w:cstheme="minorHAnsi"/>
          <w:color w:val="333333"/>
          <w:u w:val="single"/>
          <w:shd w:val="clear" w:color="auto" w:fill="FFFFFF"/>
        </w:rPr>
      </w:pPr>
      <w:r w:rsidRPr="00BD7963">
        <w:rPr>
          <w:rFonts w:cstheme="minorHAnsi"/>
          <w:color w:val="333333"/>
          <w:u w:val="single"/>
          <w:shd w:val="clear" w:color="auto" w:fill="FFFFFF"/>
        </w:rPr>
        <w:t>Interkommunalt samarbeid</w:t>
      </w:r>
    </w:p>
    <w:p w14:paraId="45CD4790" w14:textId="77777777" w:rsidR="00EB23D2" w:rsidRPr="00A162D3" w:rsidRDefault="00EB23D2" w:rsidP="00EB23D2">
      <w:pPr>
        <w:rPr>
          <w:rFonts w:cstheme="minorHAnsi"/>
          <w:color w:val="333333"/>
          <w:shd w:val="clear" w:color="auto" w:fill="FFFFFF"/>
        </w:rPr>
      </w:pPr>
      <w:r w:rsidRPr="00A162D3">
        <w:rPr>
          <w:rFonts w:cstheme="minorHAnsi"/>
          <w:color w:val="333333"/>
          <w:shd w:val="clear" w:color="auto" w:fill="FFFFFF"/>
        </w:rPr>
        <w:t xml:space="preserve">Arbeidet med økt interkommunalt samarbeid mellom kommunene Våler, Åsnes og Grue fortsetter med utgangspunkt i rapporten fra Telemarksforsking om interkommunalt samarbeid innenfor personal og lønn, økonomi og regnskap, post og arkiv, tekniske tjenester og landbruk. I tillegg skal det arbeides videre med mulighetene for å etablere et felles NAV-kontor i Solør og forutsetninger og muligheter for Våler kommune ved deltagelse i Hedmark IKT IKS. </w:t>
      </w:r>
    </w:p>
    <w:p w14:paraId="6F3F4211" w14:textId="77777777" w:rsidR="00CD275E" w:rsidRPr="00A162D3" w:rsidRDefault="00CD275E" w:rsidP="00EB23D2">
      <w:pPr>
        <w:rPr>
          <w:rFonts w:cstheme="minorHAnsi"/>
          <w:color w:val="333333"/>
          <w:shd w:val="clear" w:color="auto" w:fill="FFFFFF"/>
        </w:rPr>
      </w:pPr>
      <w:r w:rsidRPr="00A162D3">
        <w:rPr>
          <w:rFonts w:cstheme="minorHAnsi"/>
          <w:color w:val="333333"/>
          <w:shd w:val="clear" w:color="auto" w:fill="FFFFFF"/>
        </w:rPr>
        <w:t>Det vil bli arbeidet med å finne frem til ytterligere stabs- og tjenestefunksjoner med muligheter for økt interkommunalt samarbeid mellom Solør-kommunene.</w:t>
      </w:r>
    </w:p>
    <w:p w14:paraId="68D66F73" w14:textId="77777777" w:rsidR="00953C7F" w:rsidRPr="00A162D3" w:rsidRDefault="00953C7F" w:rsidP="00EB23D2">
      <w:pPr>
        <w:rPr>
          <w:rFonts w:cstheme="minorHAnsi"/>
          <w:color w:val="333333"/>
          <w:shd w:val="clear" w:color="auto" w:fill="FFFFFF"/>
        </w:rPr>
      </w:pPr>
      <w:r w:rsidRPr="00A162D3">
        <w:rPr>
          <w:rFonts w:cstheme="minorHAnsi"/>
          <w:color w:val="333333"/>
          <w:shd w:val="clear" w:color="auto" w:fill="FFFFFF"/>
        </w:rPr>
        <w:t>Arbeidet med økt interkommunalt samarbeid er viktig av flere grunner:</w:t>
      </w:r>
    </w:p>
    <w:p w14:paraId="057E7090" w14:textId="77777777" w:rsidR="00953C7F" w:rsidRPr="00A162D3" w:rsidRDefault="00953C7F" w:rsidP="000129DA">
      <w:pPr>
        <w:pStyle w:val="Listeavsnitt"/>
        <w:numPr>
          <w:ilvl w:val="0"/>
          <w:numId w:val="25"/>
        </w:numPr>
        <w:rPr>
          <w:rFonts w:cstheme="minorHAnsi"/>
          <w:color w:val="333333"/>
          <w:shd w:val="clear" w:color="auto" w:fill="FFFFFF"/>
        </w:rPr>
      </w:pPr>
      <w:r w:rsidRPr="00A162D3">
        <w:rPr>
          <w:rFonts w:cstheme="minorHAnsi"/>
          <w:color w:val="333333"/>
          <w:shd w:val="clear" w:color="auto" w:fill="FFFFFF"/>
        </w:rPr>
        <w:t>Mer kostnadseffektiv drift</w:t>
      </w:r>
    </w:p>
    <w:p w14:paraId="5EB0F95C" w14:textId="77777777" w:rsidR="00953C7F" w:rsidRPr="00A162D3" w:rsidRDefault="00953C7F" w:rsidP="000129DA">
      <w:pPr>
        <w:pStyle w:val="Listeavsnitt"/>
        <w:numPr>
          <w:ilvl w:val="0"/>
          <w:numId w:val="25"/>
        </w:numPr>
        <w:rPr>
          <w:rFonts w:cstheme="minorHAnsi"/>
          <w:color w:val="333333"/>
          <w:shd w:val="clear" w:color="auto" w:fill="FFFFFF"/>
        </w:rPr>
      </w:pPr>
      <w:r w:rsidRPr="00A162D3">
        <w:rPr>
          <w:rFonts w:cstheme="minorHAnsi"/>
          <w:color w:val="333333"/>
          <w:shd w:val="clear" w:color="auto" w:fill="FFFFFF"/>
        </w:rPr>
        <w:t>Bedre kvalitet i tjenestene</w:t>
      </w:r>
    </w:p>
    <w:p w14:paraId="465B2F57" w14:textId="77777777" w:rsidR="00953C7F" w:rsidRPr="00A162D3" w:rsidRDefault="00953C7F" w:rsidP="000129DA">
      <w:pPr>
        <w:pStyle w:val="Listeavsnitt"/>
        <w:numPr>
          <w:ilvl w:val="0"/>
          <w:numId w:val="25"/>
        </w:numPr>
        <w:rPr>
          <w:rFonts w:cstheme="minorHAnsi"/>
          <w:color w:val="333333"/>
          <w:shd w:val="clear" w:color="auto" w:fill="FFFFFF"/>
        </w:rPr>
      </w:pPr>
      <w:r w:rsidRPr="00A162D3">
        <w:rPr>
          <w:rFonts w:cstheme="minorHAnsi"/>
          <w:color w:val="333333"/>
          <w:shd w:val="clear" w:color="auto" w:fill="FFFFFF"/>
        </w:rPr>
        <w:t>Sterkere fagmiljøer med større faglig bredde</w:t>
      </w:r>
    </w:p>
    <w:p w14:paraId="3333EC2E" w14:textId="77777777" w:rsidR="00953C7F" w:rsidRPr="00A162D3" w:rsidRDefault="00953C7F" w:rsidP="000129DA">
      <w:pPr>
        <w:pStyle w:val="Listeavsnitt"/>
        <w:numPr>
          <w:ilvl w:val="0"/>
          <w:numId w:val="25"/>
        </w:numPr>
        <w:rPr>
          <w:rFonts w:cstheme="minorHAnsi"/>
          <w:color w:val="333333"/>
          <w:shd w:val="clear" w:color="auto" w:fill="FFFFFF"/>
        </w:rPr>
      </w:pPr>
      <w:r w:rsidRPr="00A162D3">
        <w:rPr>
          <w:rFonts w:cstheme="minorHAnsi"/>
          <w:color w:val="333333"/>
          <w:shd w:val="clear" w:color="auto" w:fill="FFFFFF"/>
        </w:rPr>
        <w:t>Redusert sårbarhet</w:t>
      </w:r>
    </w:p>
    <w:p w14:paraId="69F876CD" w14:textId="77777777" w:rsidR="00953C7F" w:rsidRPr="00A162D3" w:rsidRDefault="00953C7F" w:rsidP="000129DA">
      <w:pPr>
        <w:pStyle w:val="Listeavsnitt"/>
        <w:numPr>
          <w:ilvl w:val="0"/>
          <w:numId w:val="25"/>
        </w:numPr>
        <w:rPr>
          <w:rFonts w:cstheme="minorHAnsi"/>
          <w:color w:val="333333"/>
          <w:shd w:val="clear" w:color="auto" w:fill="FFFFFF"/>
        </w:rPr>
      </w:pPr>
      <w:r w:rsidRPr="00A162D3">
        <w:rPr>
          <w:rFonts w:cstheme="minorHAnsi"/>
          <w:color w:val="333333"/>
          <w:shd w:val="clear" w:color="auto" w:fill="FFFFFF"/>
        </w:rPr>
        <w:t>Mer attraktive arbeidsplasser ved nyrekruttering</w:t>
      </w:r>
    </w:p>
    <w:p w14:paraId="7BF28B5C" w14:textId="77777777" w:rsidR="00EB23D2" w:rsidRPr="00BD7963" w:rsidRDefault="00EB23D2" w:rsidP="00EB23D2">
      <w:pPr>
        <w:rPr>
          <w:rFonts w:cstheme="minorHAnsi"/>
          <w:color w:val="333333"/>
          <w:u w:val="single"/>
          <w:shd w:val="clear" w:color="auto" w:fill="FFFFFF"/>
        </w:rPr>
      </w:pPr>
      <w:r w:rsidRPr="00BD7963">
        <w:rPr>
          <w:rFonts w:cstheme="minorHAnsi"/>
          <w:color w:val="333333"/>
          <w:u w:val="single"/>
          <w:shd w:val="clear" w:color="auto" w:fill="FFFFFF"/>
        </w:rPr>
        <w:t>Politisk organisering</w:t>
      </w:r>
    </w:p>
    <w:p w14:paraId="22D9300D" w14:textId="77777777" w:rsidR="00EB23D2" w:rsidRPr="00A162D3" w:rsidRDefault="00EB23D2" w:rsidP="00EB23D2">
      <w:pPr>
        <w:rPr>
          <w:rFonts w:cstheme="minorHAnsi"/>
          <w:color w:val="333333"/>
          <w:shd w:val="clear" w:color="auto" w:fill="FFFFFF"/>
        </w:rPr>
      </w:pPr>
      <w:r w:rsidRPr="00A162D3">
        <w:rPr>
          <w:rFonts w:cstheme="minorHAnsi"/>
          <w:color w:val="333333"/>
          <w:shd w:val="clear" w:color="auto" w:fill="FFFFFF"/>
        </w:rPr>
        <w:t xml:space="preserve">Våler kommune har en relativt omfattende politisk organisering i råd og utvalg og en relativt liten administrasjon som skal betjene de </w:t>
      </w:r>
      <w:r w:rsidR="002B2B29" w:rsidRPr="00A162D3">
        <w:rPr>
          <w:rFonts w:cstheme="minorHAnsi"/>
          <w:color w:val="333333"/>
          <w:shd w:val="clear" w:color="auto" w:fill="FFFFFF"/>
        </w:rPr>
        <w:t>folkevalgte</w:t>
      </w:r>
      <w:r w:rsidRPr="00A162D3">
        <w:rPr>
          <w:rFonts w:cstheme="minorHAnsi"/>
          <w:color w:val="333333"/>
          <w:shd w:val="clear" w:color="auto" w:fill="FFFFFF"/>
        </w:rPr>
        <w:t xml:space="preserve">. Det er behov for å gjennomgå den politisk organisering i råd og utvalg i Våler kommune på en måten som både sikrer kostnadseffektiv drift av kommunen og ivaretar behovet for </w:t>
      </w:r>
      <w:r w:rsidR="002B2B29" w:rsidRPr="00A162D3">
        <w:rPr>
          <w:rFonts w:cstheme="minorHAnsi"/>
          <w:color w:val="333333"/>
          <w:shd w:val="clear" w:color="auto" w:fill="FFFFFF"/>
        </w:rPr>
        <w:t xml:space="preserve">god </w:t>
      </w:r>
      <w:r w:rsidRPr="00A162D3">
        <w:rPr>
          <w:rFonts w:cstheme="minorHAnsi"/>
          <w:color w:val="333333"/>
          <w:shd w:val="clear" w:color="auto" w:fill="FFFFFF"/>
        </w:rPr>
        <w:t xml:space="preserve">lokaldemokratisk styring.  </w:t>
      </w:r>
    </w:p>
    <w:p w14:paraId="01151E4B" w14:textId="4DBB8511" w:rsidR="00EB23D2" w:rsidRPr="00A162D3" w:rsidRDefault="00EB23D2" w:rsidP="00EB23D2">
      <w:pPr>
        <w:rPr>
          <w:rFonts w:cstheme="minorHAnsi"/>
          <w:color w:val="333333"/>
          <w:shd w:val="clear" w:color="auto" w:fill="FFFFFF"/>
        </w:rPr>
      </w:pPr>
      <w:r w:rsidRPr="00A162D3">
        <w:rPr>
          <w:rFonts w:cstheme="minorHAnsi"/>
          <w:color w:val="333333"/>
          <w:shd w:val="clear" w:color="auto" w:fill="FFFFFF"/>
        </w:rPr>
        <w:t xml:space="preserve">Alle kommuner er pålagt å ha kommunestyre, formannskap, kontrollutvalg, ungdomsråd eller annet medvirkningsorgan for ungdom, råd for eldre og råd for personer med funksjonsnedsettelse. Kommunen kan beslutte at det skal være ett felles råd for eldre og personer med funksjonsnedsettelse dersom det ut ifra lokale forhold er nødvendig. </w:t>
      </w:r>
    </w:p>
    <w:p w14:paraId="2237E63C" w14:textId="77777777" w:rsidR="00EB23D2" w:rsidRPr="00A162D3" w:rsidRDefault="00EB23D2" w:rsidP="00EB23D2">
      <w:pPr>
        <w:rPr>
          <w:rFonts w:cstheme="minorHAnsi"/>
          <w:color w:val="333333"/>
          <w:shd w:val="clear" w:color="auto" w:fill="FFFFFF"/>
        </w:rPr>
      </w:pPr>
      <w:r w:rsidRPr="00A162D3">
        <w:rPr>
          <w:rFonts w:cstheme="minorHAnsi"/>
          <w:color w:val="333333"/>
          <w:shd w:val="clear" w:color="auto" w:fill="FFFFFF"/>
        </w:rPr>
        <w:t xml:space="preserve">Dersom antall medlemmer i kommunestyret skal endres, må kommunestyret selv vedta dette innen utgangen av desember i nest siste år av valgperioden, dvs. innen 31.12.22. </w:t>
      </w:r>
      <w:r w:rsidR="002B2B29" w:rsidRPr="00A162D3">
        <w:rPr>
          <w:rFonts w:cstheme="minorHAnsi"/>
          <w:color w:val="333333"/>
          <w:shd w:val="clear" w:color="auto" w:fill="FFFFFF"/>
        </w:rPr>
        <w:t>Eventuelle endringer</w:t>
      </w:r>
      <w:r w:rsidRPr="00A162D3">
        <w:rPr>
          <w:rFonts w:cstheme="minorHAnsi"/>
          <w:color w:val="333333"/>
          <w:shd w:val="clear" w:color="auto" w:fill="FFFFFF"/>
        </w:rPr>
        <w:t xml:space="preserve"> </w:t>
      </w:r>
      <w:r w:rsidR="002B2B29" w:rsidRPr="00A162D3">
        <w:rPr>
          <w:rFonts w:cstheme="minorHAnsi"/>
          <w:color w:val="333333"/>
          <w:shd w:val="clear" w:color="auto" w:fill="FFFFFF"/>
        </w:rPr>
        <w:t>vil gjelde</w:t>
      </w:r>
      <w:r w:rsidRPr="00A162D3">
        <w:rPr>
          <w:rFonts w:cstheme="minorHAnsi"/>
          <w:color w:val="333333"/>
          <w:shd w:val="clear" w:color="auto" w:fill="FFFFFF"/>
        </w:rPr>
        <w:t xml:space="preserve"> fra neste valgperiode, jf. kl. § 5-5 4. ledd.</w:t>
      </w:r>
    </w:p>
    <w:p w14:paraId="55884E1C" w14:textId="77777777" w:rsidR="00190BA5" w:rsidRPr="00BD7963" w:rsidRDefault="00EC2C9E" w:rsidP="00190BA5">
      <w:pPr>
        <w:rPr>
          <w:rFonts w:cstheme="minorHAnsi"/>
          <w:color w:val="333333"/>
          <w:u w:val="single"/>
          <w:shd w:val="clear" w:color="auto" w:fill="FFFFFF"/>
        </w:rPr>
      </w:pPr>
      <w:r w:rsidRPr="00BD7963">
        <w:rPr>
          <w:rFonts w:cstheme="minorHAnsi"/>
          <w:color w:val="333333"/>
          <w:u w:val="single"/>
          <w:shd w:val="clear" w:color="auto" w:fill="FFFFFF"/>
        </w:rPr>
        <w:t>Videreutvikling av kommunens styringssystem</w:t>
      </w:r>
    </w:p>
    <w:p w14:paraId="692963FF" w14:textId="77777777" w:rsidR="004B3119" w:rsidRPr="00A162D3" w:rsidRDefault="004B3119" w:rsidP="00190BA5">
      <w:pPr>
        <w:rPr>
          <w:rFonts w:cstheme="minorHAnsi"/>
          <w:color w:val="333333"/>
          <w:shd w:val="clear" w:color="auto" w:fill="FFFFFF"/>
        </w:rPr>
      </w:pPr>
      <w:r w:rsidRPr="00A162D3">
        <w:rPr>
          <w:rFonts w:cstheme="minorHAnsi"/>
          <w:color w:val="333333"/>
          <w:shd w:val="clear" w:color="auto" w:fill="FFFFFF"/>
        </w:rPr>
        <w:t>Det er behov for å videreutvikle den løpende styringsdialogen mellom folkevalgte og administrasjonen og internt i administrasjonen. Handlingsprogrammet med økonomiplan for 2022-2025 innebærer at kommunens virksomhet</w:t>
      </w:r>
      <w:r w:rsidR="002B2B29" w:rsidRPr="00A162D3">
        <w:rPr>
          <w:rFonts w:cstheme="minorHAnsi"/>
          <w:color w:val="333333"/>
          <w:shd w:val="clear" w:color="auto" w:fill="FFFFFF"/>
        </w:rPr>
        <w:t xml:space="preserve">, herunder mål, satsinger og tiltak innenfor </w:t>
      </w:r>
      <w:r w:rsidRPr="00A162D3">
        <w:rPr>
          <w:rFonts w:cstheme="minorHAnsi"/>
          <w:color w:val="333333"/>
          <w:shd w:val="clear" w:color="auto" w:fill="FFFFFF"/>
        </w:rPr>
        <w:t>tjeneste</w:t>
      </w:r>
      <w:r w:rsidR="002B2B29" w:rsidRPr="00A162D3">
        <w:rPr>
          <w:rFonts w:cstheme="minorHAnsi"/>
          <w:color w:val="333333"/>
          <w:shd w:val="clear" w:color="auto" w:fill="FFFFFF"/>
        </w:rPr>
        <w:t>ne</w:t>
      </w:r>
      <w:r w:rsidRPr="00A162D3">
        <w:rPr>
          <w:rFonts w:cstheme="minorHAnsi"/>
          <w:color w:val="333333"/>
          <w:shd w:val="clear" w:color="auto" w:fill="FFFFFF"/>
        </w:rPr>
        <w:t xml:space="preserve"> </w:t>
      </w:r>
      <w:r w:rsidR="002B2B29" w:rsidRPr="00A162D3">
        <w:rPr>
          <w:rFonts w:cstheme="minorHAnsi"/>
          <w:color w:val="333333"/>
          <w:shd w:val="clear" w:color="auto" w:fill="FFFFFF"/>
        </w:rPr>
        <w:t>heretter vil få</w:t>
      </w:r>
      <w:r w:rsidRPr="00A162D3">
        <w:rPr>
          <w:rFonts w:cstheme="minorHAnsi"/>
          <w:color w:val="333333"/>
          <w:shd w:val="clear" w:color="auto" w:fill="FFFFFF"/>
        </w:rPr>
        <w:t xml:space="preserve"> et større fokus i styringsdokumentet enn tidligere hvor økonomi og tiltak </w:t>
      </w:r>
      <w:r w:rsidR="00FD3D83" w:rsidRPr="00A162D3">
        <w:rPr>
          <w:rFonts w:cstheme="minorHAnsi"/>
          <w:color w:val="333333"/>
          <w:shd w:val="clear" w:color="auto" w:fill="FFFFFF"/>
        </w:rPr>
        <w:t>med mål om</w:t>
      </w:r>
      <w:r w:rsidRPr="00A162D3">
        <w:rPr>
          <w:rFonts w:cstheme="minorHAnsi"/>
          <w:color w:val="333333"/>
          <w:shd w:val="clear" w:color="auto" w:fill="FFFFFF"/>
        </w:rPr>
        <w:t xml:space="preserve"> balanse i kommuneøkonomien har vært det sentrale. </w:t>
      </w:r>
      <w:r w:rsidR="00FD3D83" w:rsidRPr="00A162D3">
        <w:rPr>
          <w:rFonts w:cstheme="minorHAnsi"/>
          <w:color w:val="333333"/>
          <w:shd w:val="clear" w:color="auto" w:fill="FFFFFF"/>
        </w:rPr>
        <w:t>Dreiningen</w:t>
      </w:r>
      <w:r w:rsidRPr="00A162D3">
        <w:rPr>
          <w:rFonts w:cstheme="minorHAnsi"/>
          <w:color w:val="333333"/>
          <w:shd w:val="clear" w:color="auto" w:fill="FFFFFF"/>
        </w:rPr>
        <w:t xml:space="preserve"> i fokus fra økonomi til hva kommunen får igjen for pengene i form av </w:t>
      </w:r>
      <w:r w:rsidR="002B2B29" w:rsidRPr="00A162D3">
        <w:rPr>
          <w:rFonts w:cstheme="minorHAnsi"/>
          <w:color w:val="333333"/>
          <w:shd w:val="clear" w:color="auto" w:fill="FFFFFF"/>
        </w:rPr>
        <w:t xml:space="preserve">omfang og kvalitet i </w:t>
      </w:r>
      <w:r w:rsidRPr="00A162D3">
        <w:rPr>
          <w:rFonts w:cstheme="minorHAnsi"/>
          <w:color w:val="333333"/>
          <w:shd w:val="clear" w:color="auto" w:fill="FFFFFF"/>
        </w:rPr>
        <w:t>tjeneste</w:t>
      </w:r>
      <w:r w:rsidR="002B2B29" w:rsidRPr="00A162D3">
        <w:rPr>
          <w:rFonts w:cstheme="minorHAnsi"/>
          <w:color w:val="333333"/>
          <w:shd w:val="clear" w:color="auto" w:fill="FFFFFF"/>
        </w:rPr>
        <w:t>ne</w:t>
      </w:r>
      <w:r w:rsidRPr="00A162D3">
        <w:rPr>
          <w:rFonts w:cstheme="minorHAnsi"/>
          <w:color w:val="333333"/>
          <w:shd w:val="clear" w:color="auto" w:fill="FFFFFF"/>
        </w:rPr>
        <w:t xml:space="preserve"> </w:t>
      </w:r>
      <w:r w:rsidR="000C6C2F" w:rsidRPr="00A162D3">
        <w:rPr>
          <w:rFonts w:cstheme="minorHAnsi"/>
          <w:color w:val="333333"/>
          <w:shd w:val="clear" w:color="auto" w:fill="FFFFFF"/>
        </w:rPr>
        <w:t>får også konsekvenser for den l</w:t>
      </w:r>
      <w:r w:rsidRPr="00A162D3">
        <w:rPr>
          <w:rFonts w:cstheme="minorHAnsi"/>
          <w:color w:val="333333"/>
          <w:shd w:val="clear" w:color="auto" w:fill="FFFFFF"/>
        </w:rPr>
        <w:t>øpende tertial- og årsrapporteringen til kommunestyret</w:t>
      </w:r>
      <w:r w:rsidR="002B2B29" w:rsidRPr="00A162D3">
        <w:rPr>
          <w:rFonts w:cstheme="minorHAnsi"/>
          <w:color w:val="333333"/>
          <w:shd w:val="clear" w:color="auto" w:fill="FFFFFF"/>
        </w:rPr>
        <w:t xml:space="preserve">. </w:t>
      </w:r>
    </w:p>
    <w:p w14:paraId="054A962A" w14:textId="77777777" w:rsidR="00190BA5" w:rsidRPr="00A162D3" w:rsidRDefault="00190BA5" w:rsidP="00055DC9">
      <w:pPr>
        <w:pStyle w:val="Undertittel"/>
        <w:rPr>
          <w:rFonts w:cstheme="minorHAnsi"/>
          <w:color w:val="4472C4" w:themeColor="accent5"/>
        </w:rPr>
      </w:pPr>
      <w:r w:rsidRPr="00A162D3">
        <w:rPr>
          <w:rFonts w:cstheme="minorHAnsi"/>
          <w:color w:val="4472C4" w:themeColor="accent5"/>
        </w:rPr>
        <w:t>Driftsbudsjett med endringer</w:t>
      </w:r>
    </w:p>
    <w:tbl>
      <w:tblPr>
        <w:tblW w:w="9214" w:type="dxa"/>
        <w:tblCellMar>
          <w:left w:w="70" w:type="dxa"/>
          <w:right w:w="70" w:type="dxa"/>
        </w:tblCellMar>
        <w:tblLook w:val="04A0" w:firstRow="1" w:lastRow="0" w:firstColumn="1" w:lastColumn="0" w:noHBand="0" w:noVBand="1"/>
      </w:tblPr>
      <w:tblGrid>
        <w:gridCol w:w="5103"/>
        <w:gridCol w:w="1134"/>
        <w:gridCol w:w="993"/>
        <w:gridCol w:w="992"/>
        <w:gridCol w:w="992"/>
      </w:tblGrid>
      <w:tr w:rsidR="00055DC9" w:rsidRPr="001A6B57" w14:paraId="0A4A0269" w14:textId="77777777" w:rsidTr="001A6B57">
        <w:trPr>
          <w:trHeight w:val="300"/>
        </w:trPr>
        <w:tc>
          <w:tcPr>
            <w:tcW w:w="5103" w:type="dxa"/>
            <w:tcBorders>
              <w:top w:val="single" w:sz="4" w:space="0" w:color="auto"/>
              <w:left w:val="nil"/>
              <w:bottom w:val="single" w:sz="4" w:space="0" w:color="auto"/>
              <w:right w:val="nil"/>
            </w:tcBorders>
            <w:shd w:val="clear" w:color="auto" w:fill="D9D9D9" w:themeFill="background1" w:themeFillShade="D9"/>
            <w:noWrap/>
            <w:vAlign w:val="bottom"/>
            <w:hideMark/>
          </w:tcPr>
          <w:p w14:paraId="673BD102" w14:textId="77777777" w:rsidR="00055DC9" w:rsidRPr="001A6B57" w:rsidRDefault="00055DC9" w:rsidP="00946828">
            <w:pPr>
              <w:spacing w:after="0" w:line="240" w:lineRule="auto"/>
              <w:rPr>
                <w:rFonts w:eastAsia="Times New Roman" w:cstheme="minorHAnsi"/>
                <w:b/>
                <w:bCs/>
                <w:lang w:eastAsia="nb-NO"/>
              </w:rPr>
            </w:pPr>
          </w:p>
        </w:tc>
        <w:tc>
          <w:tcPr>
            <w:tcW w:w="4111" w:type="dxa"/>
            <w:gridSpan w:val="4"/>
            <w:tcBorders>
              <w:top w:val="single" w:sz="4" w:space="0" w:color="auto"/>
              <w:left w:val="nil"/>
              <w:bottom w:val="single" w:sz="4" w:space="0" w:color="auto"/>
              <w:right w:val="nil"/>
            </w:tcBorders>
            <w:shd w:val="clear" w:color="auto" w:fill="D9D9D9" w:themeFill="background1" w:themeFillShade="D9"/>
            <w:noWrap/>
            <w:vAlign w:val="bottom"/>
            <w:hideMark/>
          </w:tcPr>
          <w:p w14:paraId="7CCE1D61" w14:textId="77777777" w:rsidR="00055DC9" w:rsidRPr="001A6B57" w:rsidRDefault="00055DC9" w:rsidP="00946828">
            <w:pPr>
              <w:spacing w:after="0" w:line="240" w:lineRule="auto"/>
              <w:jc w:val="center"/>
              <w:rPr>
                <w:rFonts w:eastAsia="Times New Roman" w:cstheme="minorHAnsi"/>
                <w:b/>
                <w:bCs/>
                <w:color w:val="000000"/>
                <w:lang w:eastAsia="nb-NO"/>
              </w:rPr>
            </w:pPr>
            <w:r w:rsidRPr="001A6B57">
              <w:rPr>
                <w:rFonts w:eastAsia="Times New Roman" w:cstheme="minorHAnsi"/>
                <w:b/>
                <w:bCs/>
                <w:color w:val="000000"/>
                <w:lang w:eastAsia="nb-NO"/>
              </w:rPr>
              <w:t>Økonomiplan</w:t>
            </w:r>
          </w:p>
        </w:tc>
      </w:tr>
      <w:tr w:rsidR="00055DC9" w:rsidRPr="00A162D3" w14:paraId="61CD4735" w14:textId="77777777" w:rsidTr="001A6B57">
        <w:trPr>
          <w:trHeight w:val="300"/>
        </w:trPr>
        <w:tc>
          <w:tcPr>
            <w:tcW w:w="5103" w:type="dxa"/>
            <w:tcBorders>
              <w:top w:val="single" w:sz="4" w:space="0" w:color="auto"/>
              <w:left w:val="nil"/>
              <w:bottom w:val="single" w:sz="4" w:space="0" w:color="auto"/>
              <w:right w:val="nil"/>
            </w:tcBorders>
            <w:shd w:val="clear" w:color="auto" w:fill="F2F2F2" w:themeFill="background1" w:themeFillShade="F2"/>
            <w:noWrap/>
            <w:vAlign w:val="bottom"/>
            <w:hideMark/>
          </w:tcPr>
          <w:p w14:paraId="544B2679" w14:textId="77777777" w:rsidR="00055DC9" w:rsidRPr="00A162D3" w:rsidRDefault="00055DC9" w:rsidP="00946828">
            <w:pPr>
              <w:spacing w:after="0" w:line="240" w:lineRule="auto"/>
              <w:jc w:val="center"/>
              <w:rPr>
                <w:rFonts w:eastAsia="Times New Roman" w:cstheme="minorHAnsi"/>
                <w:color w:val="000000"/>
                <w:lang w:eastAsia="nb-NO"/>
              </w:rPr>
            </w:pPr>
          </w:p>
        </w:tc>
        <w:tc>
          <w:tcPr>
            <w:tcW w:w="1134" w:type="dxa"/>
            <w:tcBorders>
              <w:top w:val="single" w:sz="4" w:space="0" w:color="auto"/>
              <w:left w:val="nil"/>
              <w:bottom w:val="single" w:sz="4" w:space="0" w:color="auto"/>
              <w:right w:val="nil"/>
            </w:tcBorders>
            <w:shd w:val="clear" w:color="auto" w:fill="F2F2F2" w:themeFill="background1" w:themeFillShade="F2"/>
            <w:noWrap/>
            <w:vAlign w:val="center"/>
            <w:hideMark/>
          </w:tcPr>
          <w:p w14:paraId="620FCFDD" w14:textId="77777777" w:rsidR="00055DC9" w:rsidRPr="00A162D3" w:rsidRDefault="00055DC9" w:rsidP="00946828">
            <w:pPr>
              <w:spacing w:after="0" w:line="240" w:lineRule="auto"/>
              <w:jc w:val="right"/>
              <w:rPr>
                <w:rFonts w:eastAsia="Times New Roman" w:cstheme="minorHAnsi"/>
                <w:color w:val="000000"/>
                <w:lang w:eastAsia="nb-NO"/>
              </w:rPr>
            </w:pPr>
            <w:r w:rsidRPr="00A162D3">
              <w:rPr>
                <w:rFonts w:eastAsia="Times New Roman" w:cstheme="minorHAnsi"/>
                <w:color w:val="000000"/>
                <w:lang w:eastAsia="nb-NO"/>
              </w:rPr>
              <w:t>2022</w:t>
            </w:r>
          </w:p>
        </w:tc>
        <w:tc>
          <w:tcPr>
            <w:tcW w:w="993" w:type="dxa"/>
            <w:tcBorders>
              <w:top w:val="single" w:sz="4" w:space="0" w:color="auto"/>
              <w:left w:val="nil"/>
              <w:bottom w:val="single" w:sz="4" w:space="0" w:color="auto"/>
              <w:right w:val="nil"/>
            </w:tcBorders>
            <w:shd w:val="clear" w:color="auto" w:fill="F2F2F2" w:themeFill="background1" w:themeFillShade="F2"/>
            <w:noWrap/>
            <w:vAlign w:val="center"/>
            <w:hideMark/>
          </w:tcPr>
          <w:p w14:paraId="13A63E4F" w14:textId="77777777" w:rsidR="00055DC9" w:rsidRPr="00A162D3" w:rsidRDefault="00055DC9" w:rsidP="00946828">
            <w:pPr>
              <w:spacing w:after="0" w:line="240" w:lineRule="auto"/>
              <w:jc w:val="right"/>
              <w:rPr>
                <w:rFonts w:eastAsia="Times New Roman" w:cstheme="minorHAnsi"/>
                <w:color w:val="000000"/>
                <w:lang w:eastAsia="nb-NO"/>
              </w:rPr>
            </w:pPr>
            <w:r w:rsidRPr="00A162D3">
              <w:rPr>
                <w:rFonts w:eastAsia="Times New Roman" w:cstheme="minorHAnsi"/>
                <w:color w:val="000000"/>
                <w:lang w:eastAsia="nb-NO"/>
              </w:rPr>
              <w:t>2023</w:t>
            </w:r>
          </w:p>
        </w:tc>
        <w:tc>
          <w:tcPr>
            <w:tcW w:w="992" w:type="dxa"/>
            <w:tcBorders>
              <w:top w:val="single" w:sz="4" w:space="0" w:color="auto"/>
              <w:left w:val="nil"/>
              <w:bottom w:val="single" w:sz="4" w:space="0" w:color="auto"/>
              <w:right w:val="nil"/>
            </w:tcBorders>
            <w:shd w:val="clear" w:color="auto" w:fill="F2F2F2" w:themeFill="background1" w:themeFillShade="F2"/>
            <w:noWrap/>
            <w:vAlign w:val="center"/>
            <w:hideMark/>
          </w:tcPr>
          <w:p w14:paraId="6BB11B30" w14:textId="77777777" w:rsidR="00055DC9" w:rsidRPr="00A162D3" w:rsidRDefault="00055DC9" w:rsidP="00946828">
            <w:pPr>
              <w:spacing w:after="0" w:line="240" w:lineRule="auto"/>
              <w:jc w:val="right"/>
              <w:rPr>
                <w:rFonts w:eastAsia="Times New Roman" w:cstheme="minorHAnsi"/>
                <w:color w:val="000000"/>
                <w:lang w:eastAsia="nb-NO"/>
              </w:rPr>
            </w:pPr>
            <w:r w:rsidRPr="00A162D3">
              <w:rPr>
                <w:rFonts w:eastAsia="Times New Roman" w:cstheme="minorHAnsi"/>
                <w:color w:val="000000"/>
                <w:lang w:eastAsia="nb-NO"/>
              </w:rPr>
              <w:t>2024</w:t>
            </w:r>
          </w:p>
        </w:tc>
        <w:tc>
          <w:tcPr>
            <w:tcW w:w="992" w:type="dxa"/>
            <w:tcBorders>
              <w:top w:val="single" w:sz="4" w:space="0" w:color="auto"/>
              <w:left w:val="nil"/>
              <w:bottom w:val="single" w:sz="4" w:space="0" w:color="auto"/>
              <w:right w:val="nil"/>
            </w:tcBorders>
            <w:shd w:val="clear" w:color="auto" w:fill="F2F2F2" w:themeFill="background1" w:themeFillShade="F2"/>
            <w:noWrap/>
            <w:vAlign w:val="center"/>
            <w:hideMark/>
          </w:tcPr>
          <w:p w14:paraId="046CED03" w14:textId="77777777" w:rsidR="00055DC9" w:rsidRPr="00A162D3" w:rsidRDefault="00055DC9" w:rsidP="00946828">
            <w:pPr>
              <w:spacing w:after="0" w:line="240" w:lineRule="auto"/>
              <w:jc w:val="right"/>
              <w:rPr>
                <w:rFonts w:eastAsia="Times New Roman" w:cstheme="minorHAnsi"/>
                <w:color w:val="000000"/>
                <w:lang w:eastAsia="nb-NO"/>
              </w:rPr>
            </w:pPr>
            <w:r w:rsidRPr="00A162D3">
              <w:rPr>
                <w:rFonts w:eastAsia="Times New Roman" w:cstheme="minorHAnsi"/>
                <w:color w:val="000000"/>
                <w:lang w:eastAsia="nb-NO"/>
              </w:rPr>
              <w:t>2025</w:t>
            </w:r>
          </w:p>
        </w:tc>
      </w:tr>
      <w:tr w:rsidR="00055DC9" w:rsidRPr="00A162D3" w14:paraId="191D9D2A" w14:textId="77777777" w:rsidTr="001A6B57">
        <w:trPr>
          <w:trHeight w:val="300"/>
        </w:trPr>
        <w:tc>
          <w:tcPr>
            <w:tcW w:w="5103" w:type="dxa"/>
            <w:tcBorders>
              <w:top w:val="single" w:sz="4" w:space="0" w:color="auto"/>
              <w:left w:val="nil"/>
              <w:right w:val="nil"/>
            </w:tcBorders>
            <w:shd w:val="clear" w:color="auto" w:fill="auto"/>
            <w:noWrap/>
            <w:vAlign w:val="bottom"/>
            <w:hideMark/>
          </w:tcPr>
          <w:p w14:paraId="1B31A229" w14:textId="77777777" w:rsidR="00055DC9" w:rsidRPr="00A162D3" w:rsidRDefault="00055DC9" w:rsidP="00946828">
            <w:pPr>
              <w:spacing w:after="0" w:line="240" w:lineRule="auto"/>
              <w:jc w:val="right"/>
              <w:rPr>
                <w:rFonts w:eastAsia="Times New Roman" w:cstheme="minorHAnsi"/>
                <w:color w:val="000000"/>
                <w:lang w:eastAsia="nb-NO"/>
              </w:rPr>
            </w:pPr>
          </w:p>
        </w:tc>
        <w:tc>
          <w:tcPr>
            <w:tcW w:w="1134" w:type="dxa"/>
            <w:tcBorders>
              <w:top w:val="single" w:sz="4" w:space="0" w:color="auto"/>
              <w:left w:val="nil"/>
              <w:right w:val="nil"/>
            </w:tcBorders>
            <w:shd w:val="clear" w:color="auto" w:fill="auto"/>
            <w:noWrap/>
            <w:vAlign w:val="center"/>
            <w:hideMark/>
          </w:tcPr>
          <w:p w14:paraId="5A26B391" w14:textId="77777777" w:rsidR="00055DC9" w:rsidRPr="00A162D3" w:rsidRDefault="00055DC9" w:rsidP="00946828">
            <w:pPr>
              <w:spacing w:after="0" w:line="240" w:lineRule="auto"/>
              <w:rPr>
                <w:rFonts w:eastAsia="Times New Roman" w:cstheme="minorHAnsi"/>
                <w:lang w:eastAsia="nb-NO"/>
              </w:rPr>
            </w:pPr>
          </w:p>
        </w:tc>
        <w:tc>
          <w:tcPr>
            <w:tcW w:w="993" w:type="dxa"/>
            <w:tcBorders>
              <w:top w:val="single" w:sz="4" w:space="0" w:color="auto"/>
              <w:left w:val="nil"/>
              <w:right w:val="nil"/>
            </w:tcBorders>
            <w:shd w:val="clear" w:color="auto" w:fill="auto"/>
            <w:noWrap/>
            <w:vAlign w:val="center"/>
            <w:hideMark/>
          </w:tcPr>
          <w:p w14:paraId="19C3B61E" w14:textId="77777777" w:rsidR="00055DC9" w:rsidRPr="00A162D3" w:rsidRDefault="00055DC9" w:rsidP="00946828">
            <w:pPr>
              <w:spacing w:after="0" w:line="240" w:lineRule="auto"/>
              <w:rPr>
                <w:rFonts w:eastAsia="Times New Roman" w:cstheme="minorHAnsi"/>
                <w:lang w:eastAsia="nb-NO"/>
              </w:rPr>
            </w:pPr>
          </w:p>
        </w:tc>
        <w:tc>
          <w:tcPr>
            <w:tcW w:w="992" w:type="dxa"/>
            <w:tcBorders>
              <w:top w:val="single" w:sz="4" w:space="0" w:color="auto"/>
              <w:left w:val="nil"/>
              <w:right w:val="nil"/>
            </w:tcBorders>
            <w:shd w:val="clear" w:color="auto" w:fill="auto"/>
            <w:noWrap/>
            <w:vAlign w:val="center"/>
            <w:hideMark/>
          </w:tcPr>
          <w:p w14:paraId="042E5AB8" w14:textId="77777777" w:rsidR="00055DC9" w:rsidRPr="00A162D3" w:rsidRDefault="00055DC9" w:rsidP="00946828">
            <w:pPr>
              <w:spacing w:after="0" w:line="240" w:lineRule="auto"/>
              <w:rPr>
                <w:rFonts w:eastAsia="Times New Roman" w:cstheme="minorHAnsi"/>
                <w:lang w:eastAsia="nb-NO"/>
              </w:rPr>
            </w:pPr>
          </w:p>
        </w:tc>
        <w:tc>
          <w:tcPr>
            <w:tcW w:w="992" w:type="dxa"/>
            <w:tcBorders>
              <w:top w:val="single" w:sz="4" w:space="0" w:color="auto"/>
              <w:left w:val="nil"/>
              <w:right w:val="nil"/>
            </w:tcBorders>
            <w:shd w:val="clear" w:color="auto" w:fill="auto"/>
            <w:noWrap/>
            <w:vAlign w:val="center"/>
            <w:hideMark/>
          </w:tcPr>
          <w:p w14:paraId="015AF2B4" w14:textId="77777777" w:rsidR="00055DC9" w:rsidRPr="00A162D3" w:rsidRDefault="00055DC9" w:rsidP="00946828">
            <w:pPr>
              <w:spacing w:after="0" w:line="240" w:lineRule="auto"/>
              <w:rPr>
                <w:rFonts w:eastAsia="Times New Roman" w:cstheme="minorHAnsi"/>
                <w:lang w:eastAsia="nb-NO"/>
              </w:rPr>
            </w:pPr>
          </w:p>
        </w:tc>
      </w:tr>
      <w:tr w:rsidR="00055DC9" w:rsidRPr="00A162D3" w14:paraId="070488FD" w14:textId="77777777" w:rsidTr="001A6B57">
        <w:trPr>
          <w:trHeight w:val="300"/>
        </w:trPr>
        <w:tc>
          <w:tcPr>
            <w:tcW w:w="5103" w:type="dxa"/>
            <w:tcBorders>
              <w:top w:val="nil"/>
              <w:left w:val="nil"/>
              <w:bottom w:val="single" w:sz="4" w:space="0" w:color="auto"/>
              <w:right w:val="nil"/>
            </w:tcBorders>
            <w:shd w:val="clear" w:color="auto" w:fill="D9D9D9" w:themeFill="background1" w:themeFillShade="D9"/>
            <w:noWrap/>
            <w:vAlign w:val="bottom"/>
            <w:hideMark/>
          </w:tcPr>
          <w:p w14:paraId="20230976" w14:textId="77777777" w:rsidR="00055DC9" w:rsidRPr="00A162D3" w:rsidRDefault="00055DC9" w:rsidP="00946828">
            <w:pPr>
              <w:spacing w:after="0" w:line="240" w:lineRule="auto"/>
              <w:rPr>
                <w:rFonts w:eastAsia="Times New Roman" w:cstheme="minorHAnsi"/>
                <w:color w:val="2F75B5"/>
                <w:lang w:eastAsia="nb-NO"/>
              </w:rPr>
            </w:pPr>
            <w:r w:rsidRPr="00A162D3">
              <w:rPr>
                <w:rFonts w:eastAsia="Times New Roman" w:cstheme="minorHAnsi"/>
                <w:color w:val="2F75B5"/>
                <w:lang w:eastAsia="nb-NO"/>
              </w:rPr>
              <w:t>Ramme 2022-2025</w:t>
            </w:r>
          </w:p>
        </w:tc>
        <w:tc>
          <w:tcPr>
            <w:tcW w:w="1134" w:type="dxa"/>
            <w:tcBorders>
              <w:top w:val="nil"/>
              <w:left w:val="nil"/>
              <w:bottom w:val="single" w:sz="4" w:space="0" w:color="auto"/>
              <w:right w:val="nil"/>
            </w:tcBorders>
            <w:shd w:val="clear" w:color="auto" w:fill="D9D9D9" w:themeFill="background1" w:themeFillShade="D9"/>
            <w:noWrap/>
            <w:vAlign w:val="bottom"/>
            <w:hideMark/>
          </w:tcPr>
          <w:p w14:paraId="7B2EB17E" w14:textId="77777777" w:rsidR="00055DC9" w:rsidRPr="00A162D3" w:rsidRDefault="00055DC9" w:rsidP="00946828">
            <w:pPr>
              <w:spacing w:after="0" w:line="240" w:lineRule="auto"/>
              <w:jc w:val="right"/>
              <w:rPr>
                <w:rFonts w:eastAsia="Times New Roman" w:cstheme="minorHAnsi"/>
                <w:color w:val="000000"/>
                <w:lang w:eastAsia="nb-NO"/>
              </w:rPr>
            </w:pPr>
            <w:r w:rsidRPr="00A162D3">
              <w:rPr>
                <w:rFonts w:eastAsia="Times New Roman" w:cstheme="minorHAnsi"/>
                <w:color w:val="000000"/>
                <w:lang w:eastAsia="nb-NO"/>
              </w:rPr>
              <w:t>2 642</w:t>
            </w:r>
          </w:p>
        </w:tc>
        <w:tc>
          <w:tcPr>
            <w:tcW w:w="993" w:type="dxa"/>
            <w:tcBorders>
              <w:top w:val="nil"/>
              <w:left w:val="nil"/>
              <w:bottom w:val="single" w:sz="4" w:space="0" w:color="auto"/>
              <w:right w:val="nil"/>
            </w:tcBorders>
            <w:shd w:val="clear" w:color="auto" w:fill="D9D9D9" w:themeFill="background1" w:themeFillShade="D9"/>
            <w:noWrap/>
            <w:vAlign w:val="bottom"/>
            <w:hideMark/>
          </w:tcPr>
          <w:p w14:paraId="495C2B1E" w14:textId="77777777" w:rsidR="00055DC9" w:rsidRPr="00A162D3" w:rsidRDefault="00055DC9" w:rsidP="00946828">
            <w:pPr>
              <w:spacing w:after="0" w:line="240" w:lineRule="auto"/>
              <w:jc w:val="right"/>
              <w:rPr>
                <w:rFonts w:eastAsia="Times New Roman" w:cstheme="minorHAnsi"/>
                <w:color w:val="000000"/>
                <w:lang w:eastAsia="nb-NO"/>
              </w:rPr>
            </w:pPr>
            <w:r w:rsidRPr="00A162D3">
              <w:rPr>
                <w:rFonts w:eastAsia="Times New Roman" w:cstheme="minorHAnsi"/>
                <w:color w:val="000000"/>
                <w:lang w:eastAsia="nb-NO"/>
              </w:rPr>
              <w:t>2 648</w:t>
            </w:r>
          </w:p>
        </w:tc>
        <w:tc>
          <w:tcPr>
            <w:tcW w:w="992" w:type="dxa"/>
            <w:tcBorders>
              <w:top w:val="nil"/>
              <w:left w:val="nil"/>
              <w:bottom w:val="single" w:sz="4" w:space="0" w:color="auto"/>
              <w:right w:val="nil"/>
            </w:tcBorders>
            <w:shd w:val="clear" w:color="auto" w:fill="D9D9D9" w:themeFill="background1" w:themeFillShade="D9"/>
            <w:noWrap/>
            <w:vAlign w:val="bottom"/>
            <w:hideMark/>
          </w:tcPr>
          <w:p w14:paraId="6FEEF530" w14:textId="77777777" w:rsidR="00055DC9" w:rsidRPr="00A162D3" w:rsidRDefault="00055DC9" w:rsidP="00946828">
            <w:pPr>
              <w:spacing w:after="0" w:line="240" w:lineRule="auto"/>
              <w:jc w:val="right"/>
              <w:rPr>
                <w:rFonts w:eastAsia="Times New Roman" w:cstheme="minorHAnsi"/>
                <w:color w:val="000000"/>
                <w:lang w:eastAsia="nb-NO"/>
              </w:rPr>
            </w:pPr>
            <w:r w:rsidRPr="00A162D3">
              <w:rPr>
                <w:rFonts w:eastAsia="Times New Roman" w:cstheme="minorHAnsi"/>
                <w:color w:val="000000"/>
                <w:lang w:eastAsia="nb-NO"/>
              </w:rPr>
              <w:t>2 654</w:t>
            </w:r>
          </w:p>
        </w:tc>
        <w:tc>
          <w:tcPr>
            <w:tcW w:w="992" w:type="dxa"/>
            <w:tcBorders>
              <w:top w:val="nil"/>
              <w:left w:val="nil"/>
              <w:bottom w:val="single" w:sz="4" w:space="0" w:color="auto"/>
              <w:right w:val="nil"/>
            </w:tcBorders>
            <w:shd w:val="clear" w:color="auto" w:fill="D9D9D9" w:themeFill="background1" w:themeFillShade="D9"/>
            <w:noWrap/>
            <w:vAlign w:val="bottom"/>
            <w:hideMark/>
          </w:tcPr>
          <w:p w14:paraId="3D4123BB" w14:textId="77777777" w:rsidR="00055DC9" w:rsidRPr="00A162D3" w:rsidRDefault="00055DC9" w:rsidP="00946828">
            <w:pPr>
              <w:spacing w:after="0" w:line="240" w:lineRule="auto"/>
              <w:jc w:val="right"/>
              <w:rPr>
                <w:rFonts w:eastAsia="Times New Roman" w:cstheme="minorHAnsi"/>
                <w:color w:val="000000"/>
                <w:lang w:eastAsia="nb-NO"/>
              </w:rPr>
            </w:pPr>
            <w:r w:rsidRPr="00A162D3">
              <w:rPr>
                <w:rFonts w:eastAsia="Times New Roman" w:cstheme="minorHAnsi"/>
                <w:color w:val="000000"/>
                <w:lang w:eastAsia="nb-NO"/>
              </w:rPr>
              <w:t>2 658</w:t>
            </w:r>
          </w:p>
        </w:tc>
      </w:tr>
    </w:tbl>
    <w:p w14:paraId="54DD0074" w14:textId="77777777" w:rsidR="00055DC9" w:rsidRPr="00A162D3" w:rsidRDefault="00055DC9" w:rsidP="00190BA5">
      <w:pPr>
        <w:rPr>
          <w:rFonts w:cstheme="minorHAnsi"/>
          <w:b/>
        </w:rPr>
      </w:pPr>
    </w:p>
    <w:p w14:paraId="3D673829" w14:textId="77777777" w:rsidR="00190BA5" w:rsidRPr="00A162D3" w:rsidRDefault="00190BA5" w:rsidP="00190BA5">
      <w:pPr>
        <w:pStyle w:val="Undertittel"/>
        <w:rPr>
          <w:rFonts w:cstheme="minorHAnsi"/>
          <w:color w:val="4472C4" w:themeColor="accent5"/>
        </w:rPr>
      </w:pPr>
      <w:r w:rsidRPr="00A162D3">
        <w:rPr>
          <w:rFonts w:cstheme="minorHAnsi"/>
          <w:color w:val="4472C4" w:themeColor="accent5"/>
        </w:rPr>
        <w:t>Mål for virksomheten</w:t>
      </w:r>
    </w:p>
    <w:p w14:paraId="172FEA2F" w14:textId="2552C6BC" w:rsidR="00190BA5" w:rsidRPr="001A6B57" w:rsidRDefault="001A6B57" w:rsidP="00190BA5">
      <w:pPr>
        <w:rPr>
          <w:rFonts w:cstheme="minorHAnsi"/>
          <w:bCs/>
        </w:rPr>
      </w:pPr>
      <w:r w:rsidRPr="001A6B57">
        <w:rPr>
          <w:rFonts w:cstheme="minorHAnsi"/>
          <w:bCs/>
        </w:rPr>
        <w:t xml:space="preserve">Ingen. </w:t>
      </w:r>
    </w:p>
    <w:p w14:paraId="1C5F9148" w14:textId="77777777" w:rsidR="00CD3FD3" w:rsidRDefault="00CD3FD3" w:rsidP="009445FC">
      <w:pPr>
        <w:pStyle w:val="Undertittel"/>
        <w:rPr>
          <w:rFonts w:cstheme="minorHAnsi"/>
          <w:color w:val="4472C4" w:themeColor="accent5"/>
        </w:rPr>
      </w:pPr>
    </w:p>
    <w:p w14:paraId="2437CD37" w14:textId="3C762B15" w:rsidR="00190BA5" w:rsidRPr="009445FC" w:rsidRDefault="00190BA5" w:rsidP="009445FC">
      <w:pPr>
        <w:pStyle w:val="Undertittel"/>
        <w:rPr>
          <w:rFonts w:cstheme="minorHAnsi"/>
          <w:color w:val="4472C4" w:themeColor="accent5"/>
        </w:rPr>
      </w:pPr>
      <w:r w:rsidRPr="009445FC">
        <w:rPr>
          <w:rFonts w:cstheme="minorHAnsi"/>
          <w:color w:val="4472C4" w:themeColor="accent5"/>
        </w:rPr>
        <w:t>Virkemiddel for å nå mål</w:t>
      </w:r>
    </w:p>
    <w:p w14:paraId="0BC87D0B" w14:textId="19554A08" w:rsidR="00190BA5" w:rsidRDefault="001A6B57" w:rsidP="00190BA5">
      <w:pPr>
        <w:rPr>
          <w:rFonts w:cstheme="minorHAnsi"/>
          <w:bCs/>
        </w:rPr>
      </w:pPr>
      <w:r>
        <w:rPr>
          <w:rFonts w:cstheme="minorHAnsi"/>
          <w:bCs/>
        </w:rPr>
        <w:t xml:space="preserve">Ingen. </w:t>
      </w:r>
    </w:p>
    <w:p w14:paraId="7805C455" w14:textId="77777777" w:rsidR="00CD3FD3" w:rsidRPr="00CD3FD3" w:rsidRDefault="00CD3FD3" w:rsidP="00190BA5">
      <w:pPr>
        <w:rPr>
          <w:rFonts w:cstheme="minorHAnsi"/>
          <w:b/>
        </w:rPr>
      </w:pPr>
    </w:p>
    <w:p w14:paraId="2571BC1B" w14:textId="77777777" w:rsidR="00190BA5" w:rsidRDefault="00190BA5" w:rsidP="00190BA5">
      <w:pPr>
        <w:pStyle w:val="Undertittel"/>
        <w:rPr>
          <w:color w:val="4472C4" w:themeColor="accent5"/>
        </w:rPr>
      </w:pPr>
      <w:r w:rsidRPr="00600BD1">
        <w:rPr>
          <w:color w:val="4472C4" w:themeColor="accent5"/>
        </w:rPr>
        <w:t>KOSTRA tall 2020</w:t>
      </w:r>
    </w:p>
    <w:tbl>
      <w:tblPr>
        <w:tblStyle w:val="Tabellrutenett"/>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850"/>
        <w:gridCol w:w="851"/>
        <w:gridCol w:w="850"/>
        <w:gridCol w:w="1134"/>
        <w:gridCol w:w="1134"/>
      </w:tblGrid>
      <w:tr w:rsidR="00A162D3" w:rsidRPr="00A162D3" w14:paraId="38940DDE" w14:textId="77777777" w:rsidTr="00760280">
        <w:tc>
          <w:tcPr>
            <w:tcW w:w="4390" w:type="dxa"/>
            <w:tcBorders>
              <w:top w:val="single" w:sz="4" w:space="0" w:color="auto"/>
              <w:bottom w:val="single" w:sz="4" w:space="0" w:color="auto"/>
            </w:tcBorders>
            <w:shd w:val="clear" w:color="auto" w:fill="D9D9D9" w:themeFill="background1" w:themeFillShade="D9"/>
          </w:tcPr>
          <w:p w14:paraId="174A18A0" w14:textId="307E1481" w:rsidR="00A162D3" w:rsidRPr="00A162D3" w:rsidRDefault="00A162D3" w:rsidP="00946828">
            <w:pPr>
              <w:rPr>
                <w:rFonts w:cstheme="minorHAnsi"/>
                <w:color w:val="4472C4" w:themeColor="accent5"/>
              </w:rPr>
            </w:pPr>
            <w:r w:rsidRPr="00A162D3">
              <w:rPr>
                <w:rFonts w:cstheme="minorHAnsi"/>
                <w:color w:val="4472C4" w:themeColor="accent5"/>
              </w:rPr>
              <w:t>Funksjon 100 politisk styring</w:t>
            </w:r>
            <w:r w:rsidR="00C13B51">
              <w:rPr>
                <w:rFonts w:cstheme="minorHAnsi"/>
                <w:color w:val="4472C4" w:themeColor="accent5"/>
              </w:rPr>
              <w:t xml:space="preserve"> </w:t>
            </w:r>
            <w:r w:rsidR="00C13B51">
              <w:rPr>
                <w:rFonts w:cstheme="minorHAnsi"/>
                <w:color w:val="4472C4" w:themeColor="accent5"/>
              </w:rPr>
              <w:br/>
            </w:r>
            <w:r w:rsidRPr="00A162D3">
              <w:rPr>
                <w:rFonts w:cstheme="minorHAnsi"/>
                <w:color w:val="4472C4" w:themeColor="accent5"/>
              </w:rPr>
              <w:t>(kr. pr innbygger)</w:t>
            </w:r>
          </w:p>
        </w:tc>
        <w:tc>
          <w:tcPr>
            <w:tcW w:w="850" w:type="dxa"/>
            <w:tcBorders>
              <w:top w:val="single" w:sz="4" w:space="0" w:color="auto"/>
              <w:bottom w:val="single" w:sz="4" w:space="0" w:color="auto"/>
            </w:tcBorders>
            <w:shd w:val="clear" w:color="auto" w:fill="D9D9D9" w:themeFill="background1" w:themeFillShade="D9"/>
          </w:tcPr>
          <w:p w14:paraId="109F6A2D" w14:textId="77777777" w:rsidR="00A162D3" w:rsidRPr="00A162D3" w:rsidRDefault="00A162D3" w:rsidP="00946828">
            <w:pPr>
              <w:jc w:val="right"/>
              <w:rPr>
                <w:rFonts w:cstheme="minorHAnsi"/>
                <w:color w:val="4472C4" w:themeColor="accent5"/>
              </w:rPr>
            </w:pPr>
            <w:r w:rsidRPr="00A162D3">
              <w:rPr>
                <w:rFonts w:cstheme="minorHAnsi"/>
                <w:color w:val="4472C4" w:themeColor="accent5"/>
              </w:rPr>
              <w:t>Våler</w:t>
            </w:r>
          </w:p>
        </w:tc>
        <w:tc>
          <w:tcPr>
            <w:tcW w:w="851" w:type="dxa"/>
            <w:tcBorders>
              <w:top w:val="single" w:sz="4" w:space="0" w:color="auto"/>
              <w:bottom w:val="single" w:sz="4" w:space="0" w:color="auto"/>
            </w:tcBorders>
            <w:shd w:val="clear" w:color="auto" w:fill="D9D9D9" w:themeFill="background1" w:themeFillShade="D9"/>
          </w:tcPr>
          <w:p w14:paraId="4EB8EEBA" w14:textId="77777777" w:rsidR="00A162D3" w:rsidRPr="00A162D3" w:rsidRDefault="00A162D3" w:rsidP="00946828">
            <w:pPr>
              <w:jc w:val="right"/>
              <w:rPr>
                <w:rFonts w:cstheme="minorHAnsi"/>
                <w:color w:val="4472C4" w:themeColor="accent5"/>
              </w:rPr>
            </w:pPr>
            <w:r w:rsidRPr="00A162D3">
              <w:rPr>
                <w:rFonts w:cstheme="minorHAnsi"/>
                <w:color w:val="4472C4" w:themeColor="accent5"/>
              </w:rPr>
              <w:t>Åsnes</w:t>
            </w:r>
          </w:p>
        </w:tc>
        <w:tc>
          <w:tcPr>
            <w:tcW w:w="850" w:type="dxa"/>
            <w:tcBorders>
              <w:top w:val="single" w:sz="4" w:space="0" w:color="auto"/>
              <w:bottom w:val="single" w:sz="4" w:space="0" w:color="auto"/>
            </w:tcBorders>
            <w:shd w:val="clear" w:color="auto" w:fill="D9D9D9" w:themeFill="background1" w:themeFillShade="D9"/>
          </w:tcPr>
          <w:p w14:paraId="27AB401F" w14:textId="77777777" w:rsidR="00A162D3" w:rsidRPr="00A162D3" w:rsidRDefault="00A162D3" w:rsidP="00946828">
            <w:pPr>
              <w:jc w:val="right"/>
              <w:rPr>
                <w:rFonts w:cstheme="minorHAnsi"/>
                <w:color w:val="4472C4" w:themeColor="accent5"/>
              </w:rPr>
            </w:pPr>
            <w:r w:rsidRPr="00A162D3">
              <w:rPr>
                <w:rFonts w:cstheme="minorHAnsi"/>
                <w:color w:val="4472C4" w:themeColor="accent5"/>
              </w:rPr>
              <w:t>Grue</w:t>
            </w:r>
          </w:p>
        </w:tc>
        <w:tc>
          <w:tcPr>
            <w:tcW w:w="1134" w:type="dxa"/>
            <w:tcBorders>
              <w:top w:val="single" w:sz="4" w:space="0" w:color="auto"/>
              <w:bottom w:val="single" w:sz="4" w:space="0" w:color="auto"/>
            </w:tcBorders>
            <w:shd w:val="clear" w:color="auto" w:fill="D9D9D9" w:themeFill="background1" w:themeFillShade="D9"/>
          </w:tcPr>
          <w:p w14:paraId="6FC7A3F9" w14:textId="77777777" w:rsidR="00A162D3" w:rsidRPr="00A162D3" w:rsidRDefault="00A162D3" w:rsidP="00946828">
            <w:pPr>
              <w:jc w:val="right"/>
              <w:rPr>
                <w:rFonts w:cstheme="minorHAnsi"/>
                <w:color w:val="4472C4" w:themeColor="accent5"/>
              </w:rPr>
            </w:pPr>
            <w:r w:rsidRPr="00A162D3">
              <w:rPr>
                <w:rFonts w:cstheme="minorHAnsi"/>
                <w:color w:val="4472C4" w:themeColor="accent5"/>
              </w:rPr>
              <w:t>Kostra- gruppe 4</w:t>
            </w:r>
          </w:p>
        </w:tc>
        <w:tc>
          <w:tcPr>
            <w:tcW w:w="1134" w:type="dxa"/>
            <w:tcBorders>
              <w:top w:val="single" w:sz="4" w:space="0" w:color="auto"/>
              <w:bottom w:val="single" w:sz="4" w:space="0" w:color="auto"/>
            </w:tcBorders>
            <w:shd w:val="clear" w:color="auto" w:fill="D9D9D9" w:themeFill="background1" w:themeFillShade="D9"/>
          </w:tcPr>
          <w:p w14:paraId="58EA88EF" w14:textId="77777777" w:rsidR="00A162D3" w:rsidRPr="00A162D3" w:rsidRDefault="00A162D3" w:rsidP="00946828">
            <w:pPr>
              <w:jc w:val="right"/>
              <w:rPr>
                <w:rFonts w:cstheme="minorHAnsi"/>
                <w:color w:val="4472C4" w:themeColor="accent5"/>
              </w:rPr>
            </w:pPr>
            <w:r w:rsidRPr="00A162D3">
              <w:rPr>
                <w:rFonts w:cstheme="minorHAnsi"/>
                <w:color w:val="4472C4" w:themeColor="accent5"/>
              </w:rPr>
              <w:t>Landet</w:t>
            </w:r>
          </w:p>
        </w:tc>
      </w:tr>
      <w:tr w:rsidR="00A162D3" w:rsidRPr="00A162D3" w14:paraId="7AECF045" w14:textId="77777777" w:rsidTr="00760280">
        <w:tc>
          <w:tcPr>
            <w:tcW w:w="4390" w:type="dxa"/>
            <w:tcBorders>
              <w:top w:val="single" w:sz="4" w:space="0" w:color="auto"/>
              <w:bottom w:val="single" w:sz="4" w:space="0" w:color="auto"/>
            </w:tcBorders>
          </w:tcPr>
          <w:p w14:paraId="22E4DDB5" w14:textId="77777777" w:rsidR="00A162D3" w:rsidRPr="00A162D3" w:rsidRDefault="00A162D3" w:rsidP="00946828">
            <w:pPr>
              <w:rPr>
                <w:rFonts w:cstheme="minorHAnsi"/>
              </w:rPr>
            </w:pPr>
            <w:r w:rsidRPr="00A162D3">
              <w:rPr>
                <w:rFonts w:cstheme="minorHAnsi"/>
              </w:rPr>
              <w:t>Netto driftsutgifter</w:t>
            </w:r>
          </w:p>
        </w:tc>
        <w:tc>
          <w:tcPr>
            <w:tcW w:w="850" w:type="dxa"/>
            <w:tcBorders>
              <w:top w:val="single" w:sz="4" w:space="0" w:color="auto"/>
              <w:bottom w:val="single" w:sz="4" w:space="0" w:color="auto"/>
            </w:tcBorders>
          </w:tcPr>
          <w:p w14:paraId="411A3D59" w14:textId="77777777" w:rsidR="00A162D3" w:rsidRPr="00A162D3" w:rsidRDefault="00A162D3" w:rsidP="00946828">
            <w:pPr>
              <w:jc w:val="right"/>
              <w:rPr>
                <w:rFonts w:cstheme="minorHAnsi"/>
              </w:rPr>
            </w:pPr>
            <w:r w:rsidRPr="00A162D3">
              <w:rPr>
                <w:rFonts w:cstheme="minorHAnsi"/>
              </w:rPr>
              <w:t>590</w:t>
            </w:r>
          </w:p>
        </w:tc>
        <w:tc>
          <w:tcPr>
            <w:tcW w:w="851" w:type="dxa"/>
            <w:tcBorders>
              <w:top w:val="single" w:sz="4" w:space="0" w:color="auto"/>
              <w:bottom w:val="single" w:sz="4" w:space="0" w:color="auto"/>
            </w:tcBorders>
          </w:tcPr>
          <w:p w14:paraId="26B05BF2" w14:textId="77777777" w:rsidR="00A162D3" w:rsidRPr="00A162D3" w:rsidRDefault="00A162D3" w:rsidP="00946828">
            <w:pPr>
              <w:jc w:val="right"/>
              <w:rPr>
                <w:rFonts w:cstheme="minorHAnsi"/>
              </w:rPr>
            </w:pPr>
            <w:r w:rsidRPr="00A162D3">
              <w:rPr>
                <w:rFonts w:cstheme="minorHAnsi"/>
              </w:rPr>
              <w:t>886</w:t>
            </w:r>
          </w:p>
        </w:tc>
        <w:tc>
          <w:tcPr>
            <w:tcW w:w="850" w:type="dxa"/>
            <w:tcBorders>
              <w:top w:val="single" w:sz="4" w:space="0" w:color="auto"/>
              <w:bottom w:val="single" w:sz="4" w:space="0" w:color="auto"/>
            </w:tcBorders>
          </w:tcPr>
          <w:p w14:paraId="56C419DF" w14:textId="77777777" w:rsidR="00A162D3" w:rsidRPr="00A162D3" w:rsidRDefault="00A162D3" w:rsidP="00946828">
            <w:pPr>
              <w:jc w:val="right"/>
              <w:rPr>
                <w:rFonts w:cstheme="minorHAnsi"/>
              </w:rPr>
            </w:pPr>
            <w:r w:rsidRPr="00A162D3">
              <w:rPr>
                <w:rFonts w:cstheme="minorHAnsi"/>
              </w:rPr>
              <w:t>460</w:t>
            </w:r>
          </w:p>
        </w:tc>
        <w:tc>
          <w:tcPr>
            <w:tcW w:w="1134" w:type="dxa"/>
            <w:tcBorders>
              <w:top w:val="single" w:sz="4" w:space="0" w:color="auto"/>
              <w:bottom w:val="single" w:sz="4" w:space="0" w:color="auto"/>
            </w:tcBorders>
          </w:tcPr>
          <w:p w14:paraId="3C215A60" w14:textId="77777777" w:rsidR="00A162D3" w:rsidRPr="00A162D3" w:rsidRDefault="00A162D3" w:rsidP="00946828">
            <w:pPr>
              <w:jc w:val="right"/>
              <w:rPr>
                <w:rFonts w:cstheme="minorHAnsi"/>
              </w:rPr>
            </w:pPr>
            <w:r w:rsidRPr="00A162D3">
              <w:rPr>
                <w:rFonts w:cstheme="minorHAnsi"/>
              </w:rPr>
              <w:t>679</w:t>
            </w:r>
          </w:p>
        </w:tc>
        <w:tc>
          <w:tcPr>
            <w:tcW w:w="1134" w:type="dxa"/>
            <w:tcBorders>
              <w:top w:val="single" w:sz="4" w:space="0" w:color="auto"/>
              <w:bottom w:val="single" w:sz="4" w:space="0" w:color="auto"/>
            </w:tcBorders>
          </w:tcPr>
          <w:p w14:paraId="6694F0F6" w14:textId="77777777" w:rsidR="00A162D3" w:rsidRPr="00A162D3" w:rsidRDefault="00A162D3" w:rsidP="00946828">
            <w:pPr>
              <w:jc w:val="right"/>
              <w:rPr>
                <w:rFonts w:cstheme="minorHAnsi"/>
              </w:rPr>
            </w:pPr>
            <w:r w:rsidRPr="00A162D3">
              <w:rPr>
                <w:rFonts w:cstheme="minorHAnsi"/>
              </w:rPr>
              <w:t>354</w:t>
            </w:r>
          </w:p>
        </w:tc>
      </w:tr>
    </w:tbl>
    <w:p w14:paraId="6ECA7E46" w14:textId="77777777" w:rsidR="00A162D3" w:rsidRPr="00A162D3" w:rsidRDefault="00A162D3" w:rsidP="00A162D3">
      <w:pPr>
        <w:rPr>
          <w:rFonts w:cstheme="minorHAnsi"/>
          <w:b/>
        </w:rPr>
      </w:pPr>
    </w:p>
    <w:p w14:paraId="695B4355" w14:textId="62C47388" w:rsidR="00A162D3" w:rsidRPr="00A162D3" w:rsidRDefault="00A162D3" w:rsidP="00A162D3">
      <w:pPr>
        <w:rPr>
          <w:rFonts w:cstheme="minorHAnsi"/>
        </w:rPr>
      </w:pPr>
      <w:r w:rsidRPr="00A162D3">
        <w:rPr>
          <w:rFonts w:cstheme="minorHAnsi"/>
        </w:rPr>
        <w:t>Det er relativt store variasjoner mellom Solørkommunene i bruk av ressurser til politisk styring. Våler bruker under gjennomsnittet i sammenlignbare kommuner</w:t>
      </w:r>
      <w:r w:rsidR="009172C9">
        <w:rPr>
          <w:rFonts w:cstheme="minorHAnsi"/>
        </w:rPr>
        <w:t>,</w:t>
      </w:r>
      <w:r w:rsidRPr="00A162D3">
        <w:rPr>
          <w:rFonts w:cstheme="minorHAnsi"/>
        </w:rPr>
        <w:t xml:space="preserve"> me</w:t>
      </w:r>
      <w:r w:rsidR="00F9618B">
        <w:rPr>
          <w:rFonts w:cstheme="minorHAnsi"/>
        </w:rPr>
        <w:t>n</w:t>
      </w:r>
      <w:r w:rsidRPr="00A162D3">
        <w:rPr>
          <w:rFonts w:cstheme="minorHAnsi"/>
        </w:rPr>
        <w:t xml:space="preserve"> godt over landsgjennoms</w:t>
      </w:r>
      <w:r w:rsidR="001A6B57">
        <w:rPr>
          <w:rFonts w:cstheme="minorHAnsi"/>
        </w:rPr>
        <w:t>n</w:t>
      </w:r>
      <w:r w:rsidRPr="00A162D3">
        <w:rPr>
          <w:rFonts w:cstheme="minorHAnsi"/>
        </w:rPr>
        <w:t>ittet.</w:t>
      </w:r>
    </w:p>
    <w:p w14:paraId="6D32F01D" w14:textId="77777777" w:rsidR="00A162D3" w:rsidRPr="00A162D3" w:rsidRDefault="00A162D3" w:rsidP="00A162D3">
      <w:pPr>
        <w:rPr>
          <w:rFonts w:cstheme="minorHAnsi"/>
        </w:rPr>
      </w:pPr>
    </w:p>
    <w:p w14:paraId="56327960" w14:textId="77777777" w:rsidR="00190BA5" w:rsidRDefault="00190BA5" w:rsidP="00190BA5">
      <w:pPr>
        <w:rPr>
          <w:b/>
        </w:rPr>
      </w:pPr>
    </w:p>
    <w:p w14:paraId="696746FE" w14:textId="77777777" w:rsidR="00190BA5" w:rsidRDefault="00190BA5" w:rsidP="00190BA5">
      <w:r>
        <w:br w:type="page"/>
      </w:r>
    </w:p>
    <w:p w14:paraId="3A1B666D" w14:textId="77777777" w:rsidR="00190BA5" w:rsidRDefault="00190BA5" w:rsidP="00AA0066">
      <w:pPr>
        <w:pStyle w:val="Overskrift2"/>
        <w:numPr>
          <w:ilvl w:val="1"/>
          <w:numId w:val="8"/>
        </w:numPr>
      </w:pPr>
      <w:bookmarkStart w:id="79" w:name="_Toc86610134"/>
      <w:r>
        <w:lastRenderedPageBreak/>
        <w:t>Fellesoppgaver</w:t>
      </w:r>
      <w:bookmarkEnd w:id="79"/>
    </w:p>
    <w:p w14:paraId="48352981" w14:textId="77777777" w:rsidR="00190BA5" w:rsidRDefault="00190BA5" w:rsidP="00190BA5">
      <w:pPr>
        <w:pStyle w:val="Undertittel"/>
        <w:numPr>
          <w:ilvl w:val="0"/>
          <w:numId w:val="0"/>
        </w:numPr>
        <w:spacing w:after="0"/>
        <w:rPr>
          <w:color w:val="4472C4" w:themeColor="accent5"/>
        </w:rPr>
      </w:pPr>
    </w:p>
    <w:p w14:paraId="3A8625C3" w14:textId="77777777" w:rsidR="00190BA5" w:rsidRPr="00600BD1" w:rsidRDefault="00190BA5" w:rsidP="00190BA5">
      <w:pPr>
        <w:pStyle w:val="Undertittel"/>
        <w:numPr>
          <w:ilvl w:val="0"/>
          <w:numId w:val="0"/>
        </w:numPr>
        <w:rPr>
          <w:color w:val="4472C4" w:themeColor="accent5"/>
        </w:rPr>
      </w:pPr>
      <w:r w:rsidRPr="00600BD1">
        <w:rPr>
          <w:color w:val="4472C4" w:themeColor="accent5"/>
        </w:rPr>
        <w:t>Fakta om virksomheten</w:t>
      </w:r>
    </w:p>
    <w:p w14:paraId="476372E5" w14:textId="77777777" w:rsidR="00190BA5" w:rsidRDefault="00190BA5" w:rsidP="00190BA5">
      <w:r>
        <w:t>Virksomhetsområde fellesoppgaver omfatter logopedtjenester og spesialpedagog i skole og barnehage samt samarbeid med Åsnes kommune om pedagogisk psykologisk tjeneste og barnehage-/skolemyndighet. Også utgifter til skoleskyss og gjesteelever inngår her i tillegg til integreringstilskudd.</w:t>
      </w:r>
    </w:p>
    <w:p w14:paraId="4D3B98DA" w14:textId="77777777" w:rsidR="00190BA5" w:rsidRDefault="00190BA5" w:rsidP="00190BA5">
      <w:r>
        <w:t>Virksomheten omfatter også kommunale tilskudd til Våler kirkelige fellesråd og de private barnehage</w:t>
      </w:r>
      <w:r w:rsidR="00F2002A">
        <w:t>ne</w:t>
      </w:r>
      <w:r>
        <w:t xml:space="preserve"> i kommunen. </w:t>
      </w:r>
    </w:p>
    <w:p w14:paraId="0263BEFD" w14:textId="77777777" w:rsidR="00190BA5" w:rsidRDefault="00190BA5" w:rsidP="00190BA5">
      <w:r>
        <w:t>Våler kommune har en rekke interkommunale samarbeid knyttet til helse. Disse er lagt til denne virksomheten og omfatter:</w:t>
      </w:r>
    </w:p>
    <w:p w14:paraId="47A29094" w14:textId="77777777" w:rsidR="00190BA5" w:rsidRDefault="00190BA5" w:rsidP="000129DA">
      <w:pPr>
        <w:pStyle w:val="Listeavsnitt"/>
        <w:numPr>
          <w:ilvl w:val="0"/>
          <w:numId w:val="14"/>
        </w:numPr>
      </w:pPr>
      <w:r>
        <w:t>Frisklivssentralen i Solør</w:t>
      </w:r>
    </w:p>
    <w:p w14:paraId="42915F1A" w14:textId="77777777" w:rsidR="00190BA5" w:rsidRDefault="00190BA5" w:rsidP="000129DA">
      <w:pPr>
        <w:pStyle w:val="Listeavsnitt"/>
        <w:numPr>
          <w:ilvl w:val="0"/>
          <w:numId w:val="14"/>
        </w:numPr>
      </w:pPr>
      <w:r>
        <w:t>Miljørettet helsevern i Solør</w:t>
      </w:r>
    </w:p>
    <w:p w14:paraId="5DFA310D" w14:textId="77777777" w:rsidR="00190BA5" w:rsidRDefault="00190BA5" w:rsidP="000129DA">
      <w:pPr>
        <w:pStyle w:val="Listeavsnitt"/>
        <w:numPr>
          <w:ilvl w:val="0"/>
          <w:numId w:val="14"/>
        </w:numPr>
      </w:pPr>
      <w:r>
        <w:t>Elverum interkommunale legevakt</w:t>
      </w:r>
    </w:p>
    <w:p w14:paraId="623899EF" w14:textId="77777777" w:rsidR="00190BA5" w:rsidRDefault="00190BA5" w:rsidP="000129DA">
      <w:pPr>
        <w:pStyle w:val="Listeavsnitt"/>
        <w:numPr>
          <w:ilvl w:val="0"/>
          <w:numId w:val="14"/>
        </w:numPr>
      </w:pPr>
      <w:r>
        <w:t>SLT-koordinator (samordning av lokale rus og kriminalforebyggende tiltak)</w:t>
      </w:r>
    </w:p>
    <w:p w14:paraId="30765A57" w14:textId="77777777" w:rsidR="00190BA5" w:rsidRDefault="00190BA5" w:rsidP="000129DA">
      <w:pPr>
        <w:pStyle w:val="Listeavsnitt"/>
        <w:numPr>
          <w:ilvl w:val="0"/>
          <w:numId w:val="14"/>
        </w:numPr>
      </w:pPr>
      <w:r>
        <w:t>Hamar interkommunale krisesenter</w:t>
      </w:r>
    </w:p>
    <w:p w14:paraId="47748064" w14:textId="77777777" w:rsidR="00190BA5" w:rsidRDefault="00190BA5" w:rsidP="000129DA">
      <w:pPr>
        <w:pStyle w:val="Listeavsnitt"/>
        <w:numPr>
          <w:ilvl w:val="0"/>
          <w:numId w:val="14"/>
        </w:numPr>
      </w:pPr>
      <w:r>
        <w:t>HelseInn</w:t>
      </w:r>
    </w:p>
    <w:p w14:paraId="5B6E4C6D" w14:textId="77777777" w:rsidR="00190BA5" w:rsidRDefault="00190BA5" w:rsidP="000129DA">
      <w:pPr>
        <w:pStyle w:val="Listeavsnitt"/>
        <w:numPr>
          <w:ilvl w:val="0"/>
          <w:numId w:val="14"/>
        </w:numPr>
      </w:pPr>
      <w:r>
        <w:t>Støttesenter mot incest og seksuelle overgrep (Nok)</w:t>
      </w:r>
    </w:p>
    <w:p w14:paraId="3176D21B" w14:textId="77777777" w:rsidR="00190BA5" w:rsidRDefault="00190BA5" w:rsidP="00190BA5">
      <w:r>
        <w:t xml:space="preserve">Virksomheten har totalt 2 ansatte fordelt på 1,8 årsverk på fellestjenester barnehage og fellestjenester skole. </w:t>
      </w:r>
      <w:r w:rsidR="00F2002A">
        <w:t xml:space="preserve">Fellesoppgaver har ingen egen virksomhetsleder. De ansatte er underlagt ledere innenfor andre deler av kommunens virksomhet. </w:t>
      </w:r>
    </w:p>
    <w:p w14:paraId="36672DDA" w14:textId="4183CA91" w:rsidR="00190BA5" w:rsidRDefault="00190BA5" w:rsidP="00190BA5">
      <w:r>
        <w:t xml:space="preserve">Ansatte i interkommunale samarbeid kommer i tillegg. Disse lønnes av vertskommunen for det enkelte samarbeidet. </w:t>
      </w:r>
    </w:p>
    <w:p w14:paraId="77FEE6ED" w14:textId="77777777" w:rsidR="00CD3FD3" w:rsidRDefault="00CD3FD3" w:rsidP="00190BA5"/>
    <w:p w14:paraId="2F56C815" w14:textId="77777777" w:rsidR="00A162D3" w:rsidRPr="005B1167" w:rsidRDefault="00A162D3" w:rsidP="00A162D3">
      <w:pPr>
        <w:pStyle w:val="Undertittel"/>
        <w:numPr>
          <w:ilvl w:val="0"/>
          <w:numId w:val="0"/>
        </w:numPr>
        <w:rPr>
          <w:color w:val="4472C4" w:themeColor="accent5"/>
        </w:rPr>
      </w:pPr>
      <w:r w:rsidRPr="00A162D3">
        <w:rPr>
          <w:noProof/>
          <w:color w:val="4472C4" w:themeColor="accent5"/>
        </w:rPr>
        <mc:AlternateContent>
          <mc:Choice Requires="wps">
            <w:drawing>
              <wp:anchor distT="0" distB="0" distL="114300" distR="114300" simplePos="0" relativeHeight="251681792" behindDoc="0" locked="0" layoutInCell="1" allowOverlap="1" wp14:anchorId="5E9E3E63" wp14:editId="77CC4D67">
                <wp:simplePos x="0" y="0"/>
                <wp:positionH relativeFrom="column">
                  <wp:posOffset>2872105</wp:posOffset>
                </wp:positionH>
                <wp:positionV relativeFrom="paragraph">
                  <wp:posOffset>253999</wp:posOffset>
                </wp:positionV>
                <wp:extent cx="3390900" cy="2310765"/>
                <wp:effectExtent l="0" t="0" r="0" b="0"/>
                <wp:wrapNone/>
                <wp:docPr id="100007" name="Tekstboks 100007"/>
                <wp:cNvGraphicFramePr/>
                <a:graphic xmlns:a="http://schemas.openxmlformats.org/drawingml/2006/main">
                  <a:graphicData uri="http://schemas.microsoft.com/office/word/2010/wordprocessingShape">
                    <wps:wsp>
                      <wps:cNvSpPr txBox="1"/>
                      <wps:spPr>
                        <a:xfrm>
                          <a:off x="0" y="0"/>
                          <a:ext cx="3390900" cy="2310765"/>
                        </a:xfrm>
                        <a:prstGeom prst="rect">
                          <a:avLst/>
                        </a:prstGeom>
                        <a:solidFill>
                          <a:schemeClr val="lt1"/>
                        </a:solidFill>
                        <a:ln w="6350">
                          <a:noFill/>
                        </a:ln>
                      </wps:spPr>
                      <wps:txbx>
                        <w:txbxContent>
                          <w:p w14:paraId="380A697E" w14:textId="77777777" w:rsidR="00006319" w:rsidRPr="00126549" w:rsidRDefault="00006319" w:rsidP="00A162D3">
                            <w:pPr>
                              <w:rPr>
                                <w14:textOutline w14:w="9525" w14:cap="rnd" w14:cmpd="sng" w14:algn="ctr">
                                  <w14:solidFill>
                                    <w14:srgbClr w14:val="000000"/>
                                  </w14:solidFill>
                                  <w14:prstDash w14:val="solid"/>
                                  <w14:bevel/>
                                </w14:textOutline>
                              </w:rPr>
                            </w:pPr>
                            <w:r>
                              <w:rPr>
                                <w:noProof/>
                                <w:lang w:eastAsia="nb-NO"/>
                              </w:rPr>
                              <w:drawing>
                                <wp:inline distT="0" distB="0" distL="0" distR="0" wp14:anchorId="713EFCA6" wp14:editId="186F592E">
                                  <wp:extent cx="3143250" cy="1924050"/>
                                  <wp:effectExtent l="0" t="0" r="0" b="0"/>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E3E63" id="Tekstboks 100007" o:spid="_x0000_s1027" type="#_x0000_t202" style="position:absolute;margin-left:226.15pt;margin-top:20pt;width:267pt;height:18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" fillcolor="white [3201]" stroked="f" strokeweight=".5pt">
                <v:textbox>
                  <w:txbxContent>
                    <w:p w14:paraId="380A697E" w14:textId="77777777" w:rsidR="00006319" w:rsidRPr="00126549" w:rsidRDefault="00006319" w:rsidP="00A162D3">
                      <w:pPr>
                        <w:rPr>
                          <w14:textOutline w14:w="9525" w14:cap="rnd" w14:cmpd="sng" w14:algn="ctr">
                            <w14:solidFill>
                              <w14:srgbClr w14:val="000000"/>
                            </w14:solidFill>
                            <w14:prstDash w14:val="solid"/>
                            <w14:bevel/>
                          </w14:textOutline>
                        </w:rPr>
                      </w:pPr>
                      <w:r>
                        <w:rPr>
                          <w:noProof/>
                          <w:lang w:eastAsia="nb-NO"/>
                        </w:rPr>
                        <w:drawing>
                          <wp:inline distT="0" distB="0" distL="0" distR="0" wp14:anchorId="713EFCA6" wp14:editId="186F592E">
                            <wp:extent cx="3143250" cy="1924050"/>
                            <wp:effectExtent l="0" t="0" r="0" b="0"/>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xbxContent>
                </v:textbox>
              </v:shape>
            </w:pict>
          </mc:Fallback>
        </mc:AlternateContent>
      </w:r>
      <w:r w:rsidRPr="005B1167">
        <w:rPr>
          <w:color w:val="4472C4" w:themeColor="accent5"/>
        </w:rPr>
        <w:t>Virksomhetens driftsbudsjett for 2022</w:t>
      </w:r>
    </w:p>
    <w:p w14:paraId="2F4696D6" w14:textId="77777777" w:rsidR="00A162D3" w:rsidRDefault="00A162D3" w:rsidP="00A162D3">
      <w:r>
        <w:rPr>
          <w:noProof/>
          <w:lang w:eastAsia="nb-NO"/>
        </w:rPr>
        <w:drawing>
          <wp:inline distT="0" distB="0" distL="0" distR="0" wp14:anchorId="73C268C4" wp14:editId="043A2D41">
            <wp:extent cx="2800350" cy="1924050"/>
            <wp:effectExtent l="0" t="0" r="0" b="0"/>
            <wp:docPr id="35" name="Diagram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lang w:eastAsia="nb-NO"/>
        </w:rPr>
        <w:drawing>
          <wp:inline distT="0" distB="0" distL="0" distR="0" wp14:anchorId="46E6C871" wp14:editId="1EA468E0">
            <wp:extent cx="2727960" cy="1905000"/>
            <wp:effectExtent l="0" t="0" r="15240" b="0"/>
            <wp:docPr id="100008" name="Diagram 1000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6C3C7A">
        <w:rPr>
          <w:noProof/>
          <w:lang w:eastAsia="nb-NO"/>
        </w:rPr>
        <w:t xml:space="preserve"> </w:t>
      </w:r>
    </w:p>
    <w:p w14:paraId="4769CE5D" w14:textId="77777777" w:rsidR="00A162D3" w:rsidRDefault="00A162D3" w:rsidP="00A162D3">
      <w:pPr>
        <w:rPr>
          <w:color w:val="4472C4" w:themeColor="accent5"/>
        </w:rPr>
      </w:pPr>
      <w:r>
        <w:rPr>
          <w:noProof/>
          <w:lang w:eastAsia="nb-NO"/>
        </w:rPr>
        <w:lastRenderedPageBreak/>
        <w:drawing>
          <wp:inline distT="0" distB="0" distL="0" distR="0" wp14:anchorId="24581A57" wp14:editId="62F74196">
            <wp:extent cx="6109474" cy="2575932"/>
            <wp:effectExtent l="0" t="0" r="5715" b="15240"/>
            <wp:docPr id="100009" name="Diagram 1000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0498568" w14:textId="77777777" w:rsidR="00CD3FD3" w:rsidRDefault="00CD3FD3" w:rsidP="00190BA5">
      <w:pPr>
        <w:pStyle w:val="Undertittel"/>
        <w:rPr>
          <w:color w:val="4472C4" w:themeColor="accent5"/>
        </w:rPr>
      </w:pPr>
    </w:p>
    <w:p w14:paraId="51E98BC0" w14:textId="08EE1287" w:rsidR="00190BA5" w:rsidRPr="005B1167" w:rsidRDefault="00190BA5" w:rsidP="00190BA5">
      <w:pPr>
        <w:pStyle w:val="Undertittel"/>
        <w:rPr>
          <w:color w:val="4472C4" w:themeColor="accent5"/>
        </w:rPr>
      </w:pPr>
      <w:r w:rsidRPr="005B1167">
        <w:rPr>
          <w:color w:val="4472C4" w:themeColor="accent5"/>
        </w:rPr>
        <w:t>Utfordringer og muligheter</w:t>
      </w:r>
    </w:p>
    <w:p w14:paraId="5DC2700D" w14:textId="77777777" w:rsidR="004402E1" w:rsidRDefault="00FF6C1F" w:rsidP="001A53D4">
      <w:pPr>
        <w:rPr>
          <w:color w:val="000000" w:themeColor="text1"/>
        </w:rPr>
      </w:pPr>
      <w:r>
        <w:t>Interkommunalt samarbeid</w:t>
      </w:r>
      <w:r w:rsidR="00190BA5">
        <w:t xml:space="preserve"> </w:t>
      </w:r>
      <w:r>
        <w:t>gir muligheter for mer kostnadseffektiv drift, større og mer robuste fagmiljøer og bedre kvalitet i tjenestene enn om kommunene driver de samme tjenestene hver for seg</w:t>
      </w:r>
      <w:r w:rsidR="00190BA5">
        <w:t xml:space="preserve">. </w:t>
      </w:r>
      <w:r>
        <w:t xml:space="preserve">Ofte vil det gjelde administrative støttefunksjoner eller utadrettede tjenester hvor kommunen er for liten til å yte denne tjenesten alene. </w:t>
      </w:r>
      <w:r w:rsidR="00190BA5">
        <w:t xml:space="preserve">På den annen side </w:t>
      </w:r>
      <w:r>
        <w:t>kan</w:t>
      </w:r>
      <w:r w:rsidR="00190BA5">
        <w:t xml:space="preserve"> kommunen </w:t>
      </w:r>
      <w:r>
        <w:t xml:space="preserve">miste mye av den direkte politisk og administrativt styringen og </w:t>
      </w:r>
      <w:r w:rsidR="00190BA5">
        <w:t xml:space="preserve">kontrollen </w:t>
      </w:r>
      <w:r>
        <w:t>med</w:t>
      </w:r>
      <w:r w:rsidR="00190BA5">
        <w:t xml:space="preserve"> tjenesten</w:t>
      </w:r>
      <w:r>
        <w:t>, herunder mindre</w:t>
      </w:r>
      <w:r w:rsidR="00190BA5">
        <w:t xml:space="preserve"> mulighet til å påvirke de </w:t>
      </w:r>
      <w:r w:rsidR="00190BA5" w:rsidRPr="001A53D4">
        <w:rPr>
          <w:color w:val="000000" w:themeColor="text1"/>
        </w:rPr>
        <w:t xml:space="preserve">økonomiske </w:t>
      </w:r>
      <w:r w:rsidRPr="001A53D4">
        <w:rPr>
          <w:color w:val="000000" w:themeColor="text1"/>
        </w:rPr>
        <w:t xml:space="preserve">rammene og </w:t>
      </w:r>
      <w:r w:rsidR="001D07CF" w:rsidRPr="001A53D4">
        <w:rPr>
          <w:color w:val="000000" w:themeColor="text1"/>
        </w:rPr>
        <w:t>den løpende økonomistyringen i virksomheten</w:t>
      </w:r>
      <w:r w:rsidR="00190BA5" w:rsidRPr="001A53D4">
        <w:rPr>
          <w:color w:val="000000" w:themeColor="text1"/>
        </w:rPr>
        <w:t>. Gode avtaler og tett dialog mellom samarbeidspartene vil gi muligheter for økt innflytelse.</w:t>
      </w:r>
      <w:r w:rsidR="001A53D4" w:rsidRPr="001A53D4">
        <w:rPr>
          <w:color w:val="000000" w:themeColor="text1"/>
        </w:rPr>
        <w:t xml:space="preserve"> </w:t>
      </w:r>
    </w:p>
    <w:p w14:paraId="3E6A2A11" w14:textId="5B155E52" w:rsidR="001A53D4" w:rsidRPr="001A53D4" w:rsidRDefault="001A53D4" w:rsidP="001A53D4">
      <w:pPr>
        <w:rPr>
          <w:color w:val="000000" w:themeColor="text1"/>
        </w:rPr>
      </w:pPr>
      <w:r w:rsidRPr="001A53D4">
        <w:rPr>
          <w:color w:val="000000" w:themeColor="text1"/>
        </w:rPr>
        <w:t xml:space="preserve">Flere av helsesamarbeidene er lovpålagte tjenester som er underlagt detaljert statlig styring. Nytt operativsystem for nødnett i legevakt og bemanningsnorm </w:t>
      </w:r>
      <w:r w:rsidR="004402E1">
        <w:rPr>
          <w:color w:val="000000" w:themeColor="text1"/>
        </w:rPr>
        <w:t xml:space="preserve">for </w:t>
      </w:r>
      <w:r w:rsidRPr="001A53D4">
        <w:rPr>
          <w:color w:val="000000" w:themeColor="text1"/>
        </w:rPr>
        <w:t xml:space="preserve">krisesenter er eksempler på kostnadsdrivende sentrale pålegg Våler kommune ikke kan påvirke.  </w:t>
      </w:r>
    </w:p>
    <w:p w14:paraId="172440AD" w14:textId="77777777" w:rsidR="00190BA5" w:rsidRDefault="00190BA5" w:rsidP="00190BA5">
      <w:r>
        <w:t xml:space="preserve">Gjennom lov og forskrift plikter kommunen å utbetale tilskudd til private barnehager. Tilskudd til private barnehager baseres på kommunens egne barnehageutgifter. Kommunens bruk av ressurser i kommunal barnehage er derfor avgjørende for hvor store tilskudd kommunen skal betale til private barnehager. </w:t>
      </w:r>
      <w:r w:rsidR="001D07CF">
        <w:t>Kostnads</w:t>
      </w:r>
      <w:r>
        <w:t xml:space="preserve">effektiv drift av den kommunale barnehagen </w:t>
      </w:r>
      <w:r w:rsidR="001D07CF">
        <w:t xml:space="preserve">på Nordhagen </w:t>
      </w:r>
      <w:r>
        <w:t xml:space="preserve">blir derfor viktig. </w:t>
      </w:r>
      <w:r w:rsidR="001D07CF">
        <w:t xml:space="preserve">Barnehagen er imidlertid umoderne og tungdrevet, noe som gjør det vanskelig å drive barnehagen kostnadseffektivt. Dette påvirker igjen kommunens tilskudd til de private barnehagene. </w:t>
      </w:r>
    </w:p>
    <w:p w14:paraId="64D1FD52" w14:textId="77777777" w:rsidR="00190BA5" w:rsidRDefault="00190BA5" w:rsidP="00190BA5">
      <w:r>
        <w:t xml:space="preserve">I tillegg til driftstilskudd til private barnehager, plikter kommunen også å dekke redusert foreldrebetaling og søskenmoderasjon i de private barnehagene. Kommunen må også stille refusjonsgaranti i forbindelse med vedtak om styrket tilbud til barn i private barnehager. Kommunen har ansatt en spesialpedagog som benyttes i forbindelse med enkeltvedtak. </w:t>
      </w:r>
      <w:r w:rsidR="001D07CF">
        <w:t>Det er</w:t>
      </w:r>
      <w:r>
        <w:t xml:space="preserve"> flere barn som trenger tett oppfølging for å kunne få det tilbudet de har krav på. Tidlig innsats innebærer nok og gode ressurser rundt barna fra barnehage og inn i småskoletrinnet/SFO. </w:t>
      </w:r>
      <w:r w:rsidR="001D07CF">
        <w:t>Det</w:t>
      </w:r>
      <w:r>
        <w:t xml:space="preserve"> vil være </w:t>
      </w:r>
      <w:r w:rsidR="001D07CF">
        <w:t>behov for</w:t>
      </w:r>
      <w:r>
        <w:t xml:space="preserve"> spesialpedagog og fagarbeidere rundt flere barn i Våler kommune i </w:t>
      </w:r>
      <w:r w:rsidR="001D07CF">
        <w:t>flere</w:t>
      </w:r>
      <w:r>
        <w:t xml:space="preserve"> år fremover.</w:t>
      </w:r>
    </w:p>
    <w:p w14:paraId="66F00FC6" w14:textId="036C511C" w:rsidR="00190BA5" w:rsidRDefault="00190BA5" w:rsidP="00190BA5">
      <w:r>
        <w:t xml:space="preserve">Lov om tros- og livssynssamfunn stiller krav om at kommunen skal gi tilskudd til kirkens virksomhet lokalt, herunder tilskudd til bygging, vedlikehold og drift av kirkebygg. Etter avtale kan kommunen yte tjenester i stedet for tilskudd. God dialog om </w:t>
      </w:r>
      <w:r w:rsidR="001D07CF">
        <w:t xml:space="preserve">Våler kirkelig </w:t>
      </w:r>
      <w:r>
        <w:t>fellesråd</w:t>
      </w:r>
      <w:r w:rsidR="001D07CF">
        <w:t xml:space="preserve"> sitt</w:t>
      </w:r>
      <w:r>
        <w:t xml:space="preserve"> behov er viktig for å få til best mulige løsninger både for </w:t>
      </w:r>
      <w:r w:rsidR="001D07CF">
        <w:t>kirken</w:t>
      </w:r>
      <w:r>
        <w:t xml:space="preserve"> og kommunen.</w:t>
      </w:r>
    </w:p>
    <w:p w14:paraId="61F36B42" w14:textId="77777777" w:rsidR="00190BA5" w:rsidRDefault="00190BA5" w:rsidP="00190BA5">
      <w:pPr>
        <w:pStyle w:val="Undertittel"/>
        <w:rPr>
          <w:color w:val="4472C4" w:themeColor="accent5"/>
        </w:rPr>
      </w:pPr>
      <w:r>
        <w:rPr>
          <w:color w:val="4472C4" w:themeColor="accent5"/>
        </w:rPr>
        <w:lastRenderedPageBreak/>
        <w:t>Satsninger og tiltak</w:t>
      </w:r>
    </w:p>
    <w:p w14:paraId="4A12DC20" w14:textId="76A96112" w:rsidR="00190BA5" w:rsidRDefault="000E3F54" w:rsidP="00190BA5">
      <w:r>
        <w:t xml:space="preserve">Etter initiativ fra Kongsvingerregionen er det satt i gang et arbeid for å gjennomgå driften av interkommunale samarbeid i både Kongsvingerregionen og Sør-Østersdalsregionen med sikte på mest mulig kostnadseffektiv drift av interkommunale samarbeider. Bakgrunn for gjennomgangen er at kommunene i økende grad etablerer interkommunale samarbeider for å løse </w:t>
      </w:r>
      <w:r w:rsidR="00726C9B">
        <w:t>sine</w:t>
      </w:r>
      <w:r>
        <w:t xml:space="preserve"> oppgaver. Dette skaper styringsutfordringer som gjør at budsjettene til disse virksomheten ofte ikke får samme fokus </w:t>
      </w:r>
      <w:r w:rsidR="00726C9B">
        <w:t>fra samarbeidskommunene når det gjelder</w:t>
      </w:r>
      <w:r>
        <w:t xml:space="preserve"> kostnadseffektiv drift som kommunene</w:t>
      </w:r>
      <w:r w:rsidR="00726C9B">
        <w:t>s</w:t>
      </w:r>
      <w:r>
        <w:t xml:space="preserve"> </w:t>
      </w:r>
      <w:r w:rsidR="00726C9B">
        <w:t>direktestyrte</w:t>
      </w:r>
      <w:r>
        <w:t xml:space="preserve"> virksomhet. Målet er at interkommunale samarbeider skal ha et ressurstilfang som </w:t>
      </w:r>
      <w:r w:rsidR="00726C9B">
        <w:t xml:space="preserve">er på linje med kommunens øvrige virksomhet. </w:t>
      </w:r>
    </w:p>
    <w:p w14:paraId="5AFDE9BF" w14:textId="77777777" w:rsidR="00CD3FD3" w:rsidRDefault="00CD3FD3" w:rsidP="00190BA5"/>
    <w:p w14:paraId="50939A74" w14:textId="77777777" w:rsidR="00190BA5" w:rsidRDefault="00190BA5" w:rsidP="00190BA5">
      <w:pPr>
        <w:rPr>
          <w:color w:val="4472C4" w:themeColor="accent5"/>
        </w:rPr>
      </w:pPr>
      <w:r w:rsidRPr="005B1167">
        <w:rPr>
          <w:color w:val="4472C4" w:themeColor="accent5"/>
        </w:rPr>
        <w:t>Driftsbudsjett med endringer</w:t>
      </w:r>
    </w:p>
    <w:tbl>
      <w:tblPr>
        <w:tblW w:w="9420" w:type="dxa"/>
        <w:tblCellMar>
          <w:left w:w="70" w:type="dxa"/>
          <w:right w:w="70" w:type="dxa"/>
        </w:tblCellMar>
        <w:tblLook w:val="04A0" w:firstRow="1" w:lastRow="0" w:firstColumn="1" w:lastColumn="0" w:noHBand="0" w:noVBand="1"/>
      </w:tblPr>
      <w:tblGrid>
        <w:gridCol w:w="4620"/>
        <w:gridCol w:w="1200"/>
        <w:gridCol w:w="1200"/>
        <w:gridCol w:w="1200"/>
        <w:gridCol w:w="1200"/>
      </w:tblGrid>
      <w:tr w:rsidR="00A162D3" w:rsidRPr="00BA7AFA" w14:paraId="378EA342" w14:textId="77777777" w:rsidTr="00BA7AFA">
        <w:trPr>
          <w:trHeight w:val="300"/>
        </w:trPr>
        <w:tc>
          <w:tcPr>
            <w:tcW w:w="4620" w:type="dxa"/>
            <w:tcBorders>
              <w:top w:val="single" w:sz="4" w:space="0" w:color="auto"/>
              <w:left w:val="nil"/>
              <w:bottom w:val="single" w:sz="4" w:space="0" w:color="auto"/>
              <w:right w:val="nil"/>
            </w:tcBorders>
            <w:shd w:val="clear" w:color="auto" w:fill="D9D9D9" w:themeFill="background1" w:themeFillShade="D9"/>
            <w:noWrap/>
            <w:vAlign w:val="bottom"/>
            <w:hideMark/>
          </w:tcPr>
          <w:p w14:paraId="49994462" w14:textId="77777777" w:rsidR="00A162D3" w:rsidRPr="00BA7AFA" w:rsidRDefault="00A162D3" w:rsidP="00946828">
            <w:pPr>
              <w:spacing w:after="0" w:line="240" w:lineRule="auto"/>
              <w:rPr>
                <w:rFonts w:ascii="Times New Roman" w:eastAsia="Times New Roman" w:hAnsi="Times New Roman" w:cs="Times New Roman"/>
                <w:b/>
                <w:bCs/>
                <w:sz w:val="24"/>
                <w:szCs w:val="24"/>
                <w:lang w:eastAsia="nb-NO"/>
              </w:rPr>
            </w:pPr>
          </w:p>
        </w:tc>
        <w:tc>
          <w:tcPr>
            <w:tcW w:w="4800" w:type="dxa"/>
            <w:gridSpan w:val="4"/>
            <w:tcBorders>
              <w:top w:val="single" w:sz="4" w:space="0" w:color="auto"/>
              <w:left w:val="nil"/>
              <w:bottom w:val="single" w:sz="4" w:space="0" w:color="auto"/>
              <w:right w:val="nil"/>
            </w:tcBorders>
            <w:shd w:val="clear" w:color="auto" w:fill="D9D9D9" w:themeFill="background1" w:themeFillShade="D9"/>
            <w:noWrap/>
            <w:vAlign w:val="bottom"/>
            <w:hideMark/>
          </w:tcPr>
          <w:p w14:paraId="17E14131" w14:textId="77777777" w:rsidR="00A162D3" w:rsidRPr="00BA7AFA" w:rsidRDefault="00A162D3" w:rsidP="00946828">
            <w:pPr>
              <w:spacing w:after="0" w:line="240" w:lineRule="auto"/>
              <w:jc w:val="center"/>
              <w:rPr>
                <w:rFonts w:ascii="Calibri" w:eastAsia="Times New Roman" w:hAnsi="Calibri" w:cs="Calibri"/>
                <w:b/>
                <w:bCs/>
                <w:color w:val="000000"/>
                <w:lang w:eastAsia="nb-NO"/>
              </w:rPr>
            </w:pPr>
            <w:r w:rsidRPr="00BA7AFA">
              <w:rPr>
                <w:rFonts w:ascii="Calibri" w:eastAsia="Times New Roman" w:hAnsi="Calibri" w:cs="Calibri"/>
                <w:b/>
                <w:bCs/>
                <w:color w:val="000000"/>
                <w:lang w:eastAsia="nb-NO"/>
              </w:rPr>
              <w:t>Økonomiplan</w:t>
            </w:r>
          </w:p>
        </w:tc>
      </w:tr>
      <w:tr w:rsidR="00A162D3" w:rsidRPr="00A61E9F" w14:paraId="52887D4F" w14:textId="77777777" w:rsidTr="00BA7AFA">
        <w:trPr>
          <w:trHeight w:val="300"/>
        </w:trPr>
        <w:tc>
          <w:tcPr>
            <w:tcW w:w="4620" w:type="dxa"/>
            <w:tcBorders>
              <w:top w:val="single" w:sz="4" w:space="0" w:color="auto"/>
              <w:left w:val="nil"/>
              <w:bottom w:val="nil"/>
              <w:right w:val="nil"/>
            </w:tcBorders>
            <w:shd w:val="clear" w:color="auto" w:fill="auto"/>
            <w:noWrap/>
            <w:vAlign w:val="bottom"/>
            <w:hideMark/>
          </w:tcPr>
          <w:p w14:paraId="7619E620" w14:textId="77777777" w:rsidR="00A162D3" w:rsidRPr="008F0BBA" w:rsidRDefault="00A162D3" w:rsidP="00946828">
            <w:pPr>
              <w:spacing w:after="0" w:line="240" w:lineRule="auto"/>
              <w:rPr>
                <w:rFonts w:ascii="Times New Roman" w:eastAsia="Times New Roman" w:hAnsi="Times New Roman" w:cs="Times New Roman"/>
                <w:sz w:val="24"/>
                <w:szCs w:val="24"/>
                <w:lang w:eastAsia="nb-NO"/>
              </w:rPr>
            </w:pPr>
          </w:p>
        </w:tc>
        <w:tc>
          <w:tcPr>
            <w:tcW w:w="1200" w:type="dxa"/>
            <w:tcBorders>
              <w:top w:val="single" w:sz="4" w:space="0" w:color="auto"/>
              <w:left w:val="nil"/>
              <w:bottom w:val="nil"/>
              <w:right w:val="nil"/>
            </w:tcBorders>
            <w:shd w:val="clear" w:color="auto" w:fill="auto"/>
            <w:noWrap/>
            <w:vAlign w:val="center"/>
            <w:hideMark/>
          </w:tcPr>
          <w:p w14:paraId="5A9E60F2"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2022</w:t>
            </w:r>
          </w:p>
        </w:tc>
        <w:tc>
          <w:tcPr>
            <w:tcW w:w="1200" w:type="dxa"/>
            <w:tcBorders>
              <w:top w:val="single" w:sz="4" w:space="0" w:color="auto"/>
              <w:left w:val="nil"/>
              <w:bottom w:val="nil"/>
              <w:right w:val="nil"/>
            </w:tcBorders>
            <w:shd w:val="clear" w:color="auto" w:fill="auto"/>
            <w:noWrap/>
            <w:vAlign w:val="center"/>
            <w:hideMark/>
          </w:tcPr>
          <w:p w14:paraId="08F9FF8E"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2023</w:t>
            </w:r>
          </w:p>
        </w:tc>
        <w:tc>
          <w:tcPr>
            <w:tcW w:w="1200" w:type="dxa"/>
            <w:tcBorders>
              <w:top w:val="single" w:sz="4" w:space="0" w:color="auto"/>
              <w:left w:val="nil"/>
              <w:bottom w:val="nil"/>
              <w:right w:val="nil"/>
            </w:tcBorders>
            <w:shd w:val="clear" w:color="auto" w:fill="auto"/>
            <w:noWrap/>
            <w:vAlign w:val="center"/>
            <w:hideMark/>
          </w:tcPr>
          <w:p w14:paraId="79CDA3AE"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2024</w:t>
            </w:r>
          </w:p>
        </w:tc>
        <w:tc>
          <w:tcPr>
            <w:tcW w:w="1200" w:type="dxa"/>
            <w:tcBorders>
              <w:top w:val="single" w:sz="4" w:space="0" w:color="auto"/>
              <w:left w:val="nil"/>
              <w:bottom w:val="nil"/>
              <w:right w:val="nil"/>
            </w:tcBorders>
            <w:shd w:val="clear" w:color="auto" w:fill="auto"/>
            <w:noWrap/>
            <w:vAlign w:val="center"/>
            <w:hideMark/>
          </w:tcPr>
          <w:p w14:paraId="610D33C9"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2025</w:t>
            </w:r>
          </w:p>
        </w:tc>
      </w:tr>
      <w:tr w:rsidR="00A162D3" w:rsidRPr="00A61E9F" w14:paraId="64219342" w14:textId="77777777" w:rsidTr="00946828">
        <w:trPr>
          <w:trHeight w:val="300"/>
        </w:trPr>
        <w:tc>
          <w:tcPr>
            <w:tcW w:w="4620" w:type="dxa"/>
            <w:tcBorders>
              <w:top w:val="nil"/>
              <w:left w:val="nil"/>
              <w:bottom w:val="nil"/>
              <w:right w:val="nil"/>
            </w:tcBorders>
            <w:shd w:val="clear" w:color="auto" w:fill="auto"/>
            <w:noWrap/>
            <w:vAlign w:val="bottom"/>
            <w:hideMark/>
          </w:tcPr>
          <w:p w14:paraId="593C30FD" w14:textId="77777777" w:rsidR="00A162D3" w:rsidRPr="00A61E9F" w:rsidRDefault="00A162D3" w:rsidP="00946828">
            <w:pPr>
              <w:spacing w:after="0" w:line="240" w:lineRule="auto"/>
              <w:jc w:val="right"/>
              <w:rPr>
                <w:rFonts w:ascii="Calibri" w:eastAsia="Times New Roman" w:hAnsi="Calibri" w:cs="Calibri"/>
                <w:color w:val="000000"/>
                <w:lang w:eastAsia="nb-NO"/>
              </w:rPr>
            </w:pPr>
          </w:p>
        </w:tc>
        <w:tc>
          <w:tcPr>
            <w:tcW w:w="1200" w:type="dxa"/>
            <w:tcBorders>
              <w:top w:val="nil"/>
              <w:left w:val="nil"/>
              <w:bottom w:val="nil"/>
              <w:right w:val="nil"/>
            </w:tcBorders>
            <w:shd w:val="clear" w:color="auto" w:fill="auto"/>
            <w:noWrap/>
            <w:vAlign w:val="bottom"/>
            <w:hideMark/>
          </w:tcPr>
          <w:p w14:paraId="75304C53" w14:textId="77777777" w:rsidR="00A162D3" w:rsidRPr="00A61E9F" w:rsidRDefault="00A162D3"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58ECF400" w14:textId="77777777" w:rsidR="00A162D3" w:rsidRPr="00A61E9F" w:rsidRDefault="00A162D3"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15599AEA" w14:textId="77777777" w:rsidR="00A162D3" w:rsidRPr="00A61E9F" w:rsidRDefault="00A162D3"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2998C09A" w14:textId="77777777" w:rsidR="00A162D3" w:rsidRPr="00A61E9F" w:rsidRDefault="00A162D3" w:rsidP="00946828">
            <w:pPr>
              <w:spacing w:after="0" w:line="240" w:lineRule="auto"/>
              <w:rPr>
                <w:rFonts w:ascii="Times New Roman" w:eastAsia="Times New Roman" w:hAnsi="Times New Roman" w:cs="Times New Roman"/>
                <w:sz w:val="20"/>
                <w:szCs w:val="20"/>
                <w:lang w:eastAsia="nb-NO"/>
              </w:rPr>
            </w:pPr>
          </w:p>
        </w:tc>
      </w:tr>
      <w:tr w:rsidR="00A162D3" w:rsidRPr="00A61E9F" w14:paraId="1657EA67" w14:textId="77777777" w:rsidTr="00946828">
        <w:trPr>
          <w:trHeight w:val="300"/>
        </w:trPr>
        <w:tc>
          <w:tcPr>
            <w:tcW w:w="4620" w:type="dxa"/>
            <w:tcBorders>
              <w:top w:val="nil"/>
              <w:left w:val="nil"/>
              <w:bottom w:val="nil"/>
              <w:right w:val="nil"/>
            </w:tcBorders>
            <w:shd w:val="clear" w:color="auto" w:fill="auto"/>
            <w:noWrap/>
            <w:vAlign w:val="bottom"/>
            <w:hideMark/>
          </w:tcPr>
          <w:p w14:paraId="771B3778" w14:textId="77777777" w:rsidR="00A162D3" w:rsidRPr="00A61E9F" w:rsidRDefault="00A162D3" w:rsidP="00946828">
            <w:pPr>
              <w:spacing w:after="0" w:line="240" w:lineRule="auto"/>
              <w:rPr>
                <w:rFonts w:ascii="Calibri" w:eastAsia="Times New Roman" w:hAnsi="Calibri" w:cs="Calibri"/>
                <w:color w:val="2F75B5"/>
                <w:lang w:eastAsia="nb-NO"/>
              </w:rPr>
            </w:pPr>
            <w:r w:rsidRPr="00A61E9F">
              <w:rPr>
                <w:rFonts w:ascii="Calibri" w:eastAsia="Times New Roman" w:hAnsi="Calibri" w:cs="Calibri"/>
                <w:color w:val="2F75B5"/>
                <w:lang w:eastAsia="nb-NO"/>
              </w:rPr>
              <w:t>Konsekvensjustert budsjett*</w:t>
            </w:r>
          </w:p>
        </w:tc>
        <w:tc>
          <w:tcPr>
            <w:tcW w:w="1200" w:type="dxa"/>
            <w:tcBorders>
              <w:top w:val="nil"/>
              <w:left w:val="nil"/>
              <w:bottom w:val="nil"/>
              <w:right w:val="nil"/>
            </w:tcBorders>
            <w:shd w:val="clear" w:color="auto" w:fill="auto"/>
            <w:noWrap/>
            <w:vAlign w:val="bottom"/>
            <w:hideMark/>
          </w:tcPr>
          <w:p w14:paraId="6A2BF765"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27 456</w:t>
            </w:r>
          </w:p>
        </w:tc>
        <w:tc>
          <w:tcPr>
            <w:tcW w:w="1200" w:type="dxa"/>
            <w:tcBorders>
              <w:top w:val="nil"/>
              <w:left w:val="nil"/>
              <w:bottom w:val="nil"/>
              <w:right w:val="nil"/>
            </w:tcBorders>
            <w:shd w:val="clear" w:color="auto" w:fill="auto"/>
            <w:noWrap/>
            <w:vAlign w:val="bottom"/>
            <w:hideMark/>
          </w:tcPr>
          <w:p w14:paraId="33BEC0D3"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29 399</w:t>
            </w:r>
          </w:p>
        </w:tc>
        <w:tc>
          <w:tcPr>
            <w:tcW w:w="1200" w:type="dxa"/>
            <w:tcBorders>
              <w:top w:val="nil"/>
              <w:left w:val="nil"/>
              <w:bottom w:val="nil"/>
              <w:right w:val="nil"/>
            </w:tcBorders>
            <w:shd w:val="clear" w:color="auto" w:fill="auto"/>
            <w:noWrap/>
            <w:vAlign w:val="bottom"/>
            <w:hideMark/>
          </w:tcPr>
          <w:p w14:paraId="37F81E0B"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33 273</w:t>
            </w:r>
          </w:p>
        </w:tc>
        <w:tc>
          <w:tcPr>
            <w:tcW w:w="1200" w:type="dxa"/>
            <w:tcBorders>
              <w:top w:val="nil"/>
              <w:left w:val="nil"/>
              <w:bottom w:val="nil"/>
              <w:right w:val="nil"/>
            </w:tcBorders>
            <w:shd w:val="clear" w:color="auto" w:fill="auto"/>
            <w:noWrap/>
            <w:vAlign w:val="bottom"/>
            <w:hideMark/>
          </w:tcPr>
          <w:p w14:paraId="44A55919"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33 273</w:t>
            </w:r>
          </w:p>
        </w:tc>
      </w:tr>
      <w:tr w:rsidR="00A162D3" w:rsidRPr="00A61E9F" w14:paraId="5E85BD08" w14:textId="77777777" w:rsidTr="00946828">
        <w:trPr>
          <w:trHeight w:val="300"/>
        </w:trPr>
        <w:tc>
          <w:tcPr>
            <w:tcW w:w="4620" w:type="dxa"/>
            <w:tcBorders>
              <w:top w:val="nil"/>
              <w:left w:val="nil"/>
              <w:bottom w:val="nil"/>
              <w:right w:val="nil"/>
            </w:tcBorders>
            <w:shd w:val="clear" w:color="auto" w:fill="auto"/>
            <w:noWrap/>
            <w:vAlign w:val="bottom"/>
            <w:hideMark/>
          </w:tcPr>
          <w:p w14:paraId="45C82E7C" w14:textId="77777777" w:rsidR="00A162D3" w:rsidRPr="00A61E9F" w:rsidRDefault="00A162D3" w:rsidP="00946828">
            <w:pPr>
              <w:spacing w:after="0" w:line="240" w:lineRule="auto"/>
              <w:jc w:val="right"/>
              <w:rPr>
                <w:rFonts w:ascii="Calibri" w:eastAsia="Times New Roman" w:hAnsi="Calibri" w:cs="Calibri"/>
                <w:color w:val="000000"/>
                <w:lang w:eastAsia="nb-NO"/>
              </w:rPr>
            </w:pPr>
          </w:p>
        </w:tc>
        <w:tc>
          <w:tcPr>
            <w:tcW w:w="1200" w:type="dxa"/>
            <w:tcBorders>
              <w:top w:val="nil"/>
              <w:left w:val="nil"/>
              <w:bottom w:val="nil"/>
              <w:right w:val="nil"/>
            </w:tcBorders>
            <w:shd w:val="clear" w:color="auto" w:fill="auto"/>
            <w:noWrap/>
            <w:vAlign w:val="bottom"/>
            <w:hideMark/>
          </w:tcPr>
          <w:p w14:paraId="2BAC2650" w14:textId="77777777" w:rsidR="00A162D3" w:rsidRPr="00A61E9F" w:rsidRDefault="00A162D3"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064687AF" w14:textId="77777777" w:rsidR="00A162D3" w:rsidRPr="00A61E9F" w:rsidRDefault="00A162D3"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5ACFF607" w14:textId="77777777" w:rsidR="00A162D3" w:rsidRPr="00A61E9F" w:rsidRDefault="00A162D3"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771E3FE2" w14:textId="77777777" w:rsidR="00A162D3" w:rsidRPr="00A61E9F" w:rsidRDefault="00A162D3" w:rsidP="00946828">
            <w:pPr>
              <w:spacing w:after="0" w:line="240" w:lineRule="auto"/>
              <w:rPr>
                <w:rFonts w:ascii="Times New Roman" w:eastAsia="Times New Roman" w:hAnsi="Times New Roman" w:cs="Times New Roman"/>
                <w:sz w:val="20"/>
                <w:szCs w:val="20"/>
                <w:lang w:eastAsia="nb-NO"/>
              </w:rPr>
            </w:pPr>
          </w:p>
        </w:tc>
      </w:tr>
      <w:tr w:rsidR="00A162D3" w:rsidRPr="00A61E9F" w14:paraId="40EC6FC3" w14:textId="77777777" w:rsidTr="00946828">
        <w:trPr>
          <w:trHeight w:val="300"/>
        </w:trPr>
        <w:tc>
          <w:tcPr>
            <w:tcW w:w="4620" w:type="dxa"/>
            <w:tcBorders>
              <w:top w:val="nil"/>
              <w:left w:val="nil"/>
              <w:bottom w:val="nil"/>
              <w:right w:val="nil"/>
            </w:tcBorders>
            <w:shd w:val="clear" w:color="auto" w:fill="auto"/>
            <w:noWrap/>
            <w:vAlign w:val="bottom"/>
            <w:hideMark/>
          </w:tcPr>
          <w:p w14:paraId="4BB1C687" w14:textId="77777777" w:rsidR="00A162D3" w:rsidRPr="00A61E9F" w:rsidRDefault="00A162D3" w:rsidP="00946828">
            <w:pPr>
              <w:spacing w:after="0" w:line="240" w:lineRule="auto"/>
              <w:rPr>
                <w:rFonts w:ascii="Calibri" w:eastAsia="Times New Roman" w:hAnsi="Calibri" w:cs="Calibri"/>
                <w:color w:val="2F75B5"/>
                <w:lang w:eastAsia="nb-NO"/>
              </w:rPr>
            </w:pPr>
            <w:r w:rsidRPr="00A61E9F">
              <w:rPr>
                <w:rFonts w:ascii="Calibri" w:eastAsia="Times New Roman" w:hAnsi="Calibri" w:cs="Calibri"/>
                <w:color w:val="2F75B5"/>
                <w:lang w:eastAsia="nb-NO"/>
              </w:rPr>
              <w:t>Nye behov</w:t>
            </w:r>
          </w:p>
        </w:tc>
        <w:tc>
          <w:tcPr>
            <w:tcW w:w="1200" w:type="dxa"/>
            <w:tcBorders>
              <w:top w:val="nil"/>
              <w:left w:val="nil"/>
              <w:bottom w:val="nil"/>
              <w:right w:val="nil"/>
            </w:tcBorders>
            <w:shd w:val="clear" w:color="auto" w:fill="auto"/>
            <w:noWrap/>
            <w:vAlign w:val="bottom"/>
            <w:hideMark/>
          </w:tcPr>
          <w:p w14:paraId="7E1A1516" w14:textId="77777777" w:rsidR="00A162D3" w:rsidRPr="00A61E9F" w:rsidRDefault="00A162D3" w:rsidP="00946828">
            <w:pPr>
              <w:spacing w:after="0" w:line="240" w:lineRule="auto"/>
              <w:rPr>
                <w:rFonts w:ascii="Calibri" w:eastAsia="Times New Roman" w:hAnsi="Calibri" w:cs="Calibri"/>
                <w:color w:val="2F75B5"/>
                <w:lang w:eastAsia="nb-NO"/>
              </w:rPr>
            </w:pPr>
          </w:p>
        </w:tc>
        <w:tc>
          <w:tcPr>
            <w:tcW w:w="1200" w:type="dxa"/>
            <w:tcBorders>
              <w:top w:val="nil"/>
              <w:left w:val="nil"/>
              <w:bottom w:val="nil"/>
              <w:right w:val="nil"/>
            </w:tcBorders>
            <w:shd w:val="clear" w:color="auto" w:fill="auto"/>
            <w:noWrap/>
            <w:vAlign w:val="bottom"/>
            <w:hideMark/>
          </w:tcPr>
          <w:p w14:paraId="49A7EA59" w14:textId="77777777" w:rsidR="00A162D3" w:rsidRPr="00A61E9F" w:rsidRDefault="00A162D3"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49D62DD3" w14:textId="77777777" w:rsidR="00A162D3" w:rsidRPr="00A61E9F" w:rsidRDefault="00A162D3"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38A8DB28" w14:textId="77777777" w:rsidR="00A162D3" w:rsidRPr="00A61E9F" w:rsidRDefault="00A162D3" w:rsidP="00946828">
            <w:pPr>
              <w:spacing w:after="0" w:line="240" w:lineRule="auto"/>
              <w:rPr>
                <w:rFonts w:ascii="Times New Roman" w:eastAsia="Times New Roman" w:hAnsi="Times New Roman" w:cs="Times New Roman"/>
                <w:sz w:val="20"/>
                <w:szCs w:val="20"/>
                <w:lang w:eastAsia="nb-NO"/>
              </w:rPr>
            </w:pPr>
          </w:p>
        </w:tc>
      </w:tr>
      <w:tr w:rsidR="00A162D3" w:rsidRPr="00A61E9F" w14:paraId="585561D2" w14:textId="77777777" w:rsidTr="00946828">
        <w:trPr>
          <w:trHeight w:val="300"/>
        </w:trPr>
        <w:tc>
          <w:tcPr>
            <w:tcW w:w="4620" w:type="dxa"/>
            <w:tcBorders>
              <w:top w:val="nil"/>
              <w:left w:val="nil"/>
              <w:bottom w:val="nil"/>
              <w:right w:val="nil"/>
            </w:tcBorders>
            <w:shd w:val="clear" w:color="auto" w:fill="auto"/>
            <w:noWrap/>
            <w:vAlign w:val="bottom"/>
            <w:hideMark/>
          </w:tcPr>
          <w:p w14:paraId="49886AB3" w14:textId="77777777" w:rsidR="00A162D3" w:rsidRPr="00A61E9F" w:rsidRDefault="00A162D3" w:rsidP="00946828">
            <w:pPr>
              <w:spacing w:after="0" w:line="240" w:lineRule="auto"/>
              <w:rPr>
                <w:rFonts w:ascii="Calibri" w:eastAsia="Times New Roman" w:hAnsi="Calibri" w:cs="Calibri"/>
                <w:color w:val="000000"/>
                <w:lang w:eastAsia="nb-NO"/>
              </w:rPr>
            </w:pPr>
            <w:r w:rsidRPr="00A61E9F">
              <w:rPr>
                <w:rFonts w:ascii="Calibri" w:eastAsia="Times New Roman" w:hAnsi="Calibri" w:cs="Calibri"/>
                <w:color w:val="000000"/>
                <w:lang w:eastAsia="nb-NO"/>
              </w:rPr>
              <w:t>Refusjonsgaranti private barnehager</w:t>
            </w:r>
          </w:p>
        </w:tc>
        <w:tc>
          <w:tcPr>
            <w:tcW w:w="1200" w:type="dxa"/>
            <w:tcBorders>
              <w:top w:val="nil"/>
              <w:left w:val="nil"/>
              <w:bottom w:val="nil"/>
              <w:right w:val="nil"/>
            </w:tcBorders>
            <w:shd w:val="clear" w:color="auto" w:fill="auto"/>
            <w:noWrap/>
            <w:vAlign w:val="bottom"/>
            <w:hideMark/>
          </w:tcPr>
          <w:p w14:paraId="11722D39"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514</w:t>
            </w:r>
          </w:p>
        </w:tc>
        <w:tc>
          <w:tcPr>
            <w:tcW w:w="1200" w:type="dxa"/>
            <w:tcBorders>
              <w:top w:val="nil"/>
              <w:left w:val="nil"/>
              <w:bottom w:val="nil"/>
              <w:right w:val="nil"/>
            </w:tcBorders>
            <w:shd w:val="clear" w:color="auto" w:fill="auto"/>
            <w:noWrap/>
            <w:vAlign w:val="bottom"/>
            <w:hideMark/>
          </w:tcPr>
          <w:p w14:paraId="643D8F2A"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514</w:t>
            </w:r>
          </w:p>
        </w:tc>
        <w:tc>
          <w:tcPr>
            <w:tcW w:w="1200" w:type="dxa"/>
            <w:tcBorders>
              <w:top w:val="nil"/>
              <w:left w:val="nil"/>
              <w:bottom w:val="nil"/>
              <w:right w:val="nil"/>
            </w:tcBorders>
            <w:shd w:val="clear" w:color="auto" w:fill="auto"/>
            <w:noWrap/>
            <w:vAlign w:val="bottom"/>
            <w:hideMark/>
          </w:tcPr>
          <w:p w14:paraId="28AA2596"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514</w:t>
            </w:r>
          </w:p>
        </w:tc>
        <w:tc>
          <w:tcPr>
            <w:tcW w:w="1200" w:type="dxa"/>
            <w:tcBorders>
              <w:top w:val="nil"/>
              <w:left w:val="nil"/>
              <w:bottom w:val="nil"/>
              <w:right w:val="nil"/>
            </w:tcBorders>
            <w:shd w:val="clear" w:color="auto" w:fill="auto"/>
            <w:noWrap/>
            <w:vAlign w:val="bottom"/>
            <w:hideMark/>
          </w:tcPr>
          <w:p w14:paraId="2270B17A"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514</w:t>
            </w:r>
          </w:p>
        </w:tc>
      </w:tr>
      <w:tr w:rsidR="00A162D3" w:rsidRPr="00A61E9F" w14:paraId="0E5B97C2" w14:textId="77777777" w:rsidTr="00946828">
        <w:trPr>
          <w:trHeight w:val="300"/>
        </w:trPr>
        <w:tc>
          <w:tcPr>
            <w:tcW w:w="4620" w:type="dxa"/>
            <w:tcBorders>
              <w:top w:val="nil"/>
              <w:left w:val="nil"/>
              <w:bottom w:val="nil"/>
              <w:right w:val="nil"/>
            </w:tcBorders>
            <w:shd w:val="clear" w:color="auto" w:fill="auto"/>
            <w:noWrap/>
            <w:vAlign w:val="bottom"/>
            <w:hideMark/>
          </w:tcPr>
          <w:p w14:paraId="5E96A096" w14:textId="77777777" w:rsidR="00A162D3" w:rsidRPr="00A61E9F" w:rsidRDefault="00A162D3" w:rsidP="00946828">
            <w:pPr>
              <w:spacing w:after="0" w:line="240" w:lineRule="auto"/>
              <w:jc w:val="right"/>
              <w:rPr>
                <w:rFonts w:ascii="Calibri" w:eastAsia="Times New Roman" w:hAnsi="Calibri" w:cs="Calibri"/>
                <w:color w:val="000000"/>
                <w:lang w:eastAsia="nb-NO"/>
              </w:rPr>
            </w:pPr>
          </w:p>
        </w:tc>
        <w:tc>
          <w:tcPr>
            <w:tcW w:w="1200" w:type="dxa"/>
            <w:tcBorders>
              <w:top w:val="nil"/>
              <w:left w:val="nil"/>
              <w:bottom w:val="nil"/>
              <w:right w:val="nil"/>
            </w:tcBorders>
            <w:shd w:val="clear" w:color="auto" w:fill="auto"/>
            <w:noWrap/>
            <w:vAlign w:val="bottom"/>
            <w:hideMark/>
          </w:tcPr>
          <w:p w14:paraId="539B7887" w14:textId="77777777" w:rsidR="00A162D3" w:rsidRPr="00A61E9F" w:rsidRDefault="00A162D3"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0E6BAB50" w14:textId="77777777" w:rsidR="00A162D3" w:rsidRPr="00A61E9F" w:rsidRDefault="00A162D3"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5397CE7D" w14:textId="77777777" w:rsidR="00A162D3" w:rsidRPr="00A61E9F" w:rsidRDefault="00A162D3"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01D9749F" w14:textId="77777777" w:rsidR="00A162D3" w:rsidRPr="00A61E9F" w:rsidRDefault="00A162D3" w:rsidP="00946828">
            <w:pPr>
              <w:spacing w:after="0" w:line="240" w:lineRule="auto"/>
              <w:rPr>
                <w:rFonts w:ascii="Times New Roman" w:eastAsia="Times New Roman" w:hAnsi="Times New Roman" w:cs="Times New Roman"/>
                <w:sz w:val="20"/>
                <w:szCs w:val="20"/>
                <w:lang w:eastAsia="nb-NO"/>
              </w:rPr>
            </w:pPr>
          </w:p>
        </w:tc>
      </w:tr>
      <w:tr w:rsidR="00A162D3" w:rsidRPr="00A61E9F" w14:paraId="12686F67" w14:textId="77777777" w:rsidTr="00946828">
        <w:trPr>
          <w:trHeight w:val="300"/>
        </w:trPr>
        <w:tc>
          <w:tcPr>
            <w:tcW w:w="4620" w:type="dxa"/>
            <w:tcBorders>
              <w:top w:val="nil"/>
              <w:left w:val="nil"/>
              <w:bottom w:val="nil"/>
              <w:right w:val="nil"/>
            </w:tcBorders>
            <w:shd w:val="clear" w:color="auto" w:fill="auto"/>
            <w:noWrap/>
            <w:vAlign w:val="bottom"/>
            <w:hideMark/>
          </w:tcPr>
          <w:p w14:paraId="6AD9B675" w14:textId="77777777" w:rsidR="00A162D3" w:rsidRPr="00A61E9F" w:rsidRDefault="00A162D3" w:rsidP="00946828">
            <w:pPr>
              <w:spacing w:after="0" w:line="240" w:lineRule="auto"/>
              <w:rPr>
                <w:rFonts w:ascii="Calibri" w:eastAsia="Times New Roman" w:hAnsi="Calibri" w:cs="Calibri"/>
                <w:color w:val="2F75B5"/>
                <w:lang w:eastAsia="nb-NO"/>
              </w:rPr>
            </w:pPr>
            <w:r w:rsidRPr="00A61E9F">
              <w:rPr>
                <w:rFonts w:ascii="Calibri" w:eastAsia="Times New Roman" w:hAnsi="Calibri" w:cs="Calibri"/>
                <w:color w:val="2F75B5"/>
                <w:lang w:eastAsia="nb-NO"/>
              </w:rPr>
              <w:t>Tiltak med økonomisk effekt</w:t>
            </w:r>
          </w:p>
        </w:tc>
        <w:tc>
          <w:tcPr>
            <w:tcW w:w="1200" w:type="dxa"/>
            <w:tcBorders>
              <w:top w:val="nil"/>
              <w:left w:val="nil"/>
              <w:bottom w:val="nil"/>
              <w:right w:val="nil"/>
            </w:tcBorders>
            <w:shd w:val="clear" w:color="auto" w:fill="auto"/>
            <w:noWrap/>
            <w:vAlign w:val="bottom"/>
            <w:hideMark/>
          </w:tcPr>
          <w:p w14:paraId="3D399433" w14:textId="77777777" w:rsidR="00A162D3" w:rsidRPr="00A61E9F" w:rsidRDefault="00A162D3" w:rsidP="00946828">
            <w:pPr>
              <w:spacing w:after="0" w:line="240" w:lineRule="auto"/>
              <w:rPr>
                <w:rFonts w:ascii="Calibri" w:eastAsia="Times New Roman" w:hAnsi="Calibri" w:cs="Calibri"/>
                <w:color w:val="2F75B5"/>
                <w:lang w:eastAsia="nb-NO"/>
              </w:rPr>
            </w:pPr>
          </w:p>
        </w:tc>
        <w:tc>
          <w:tcPr>
            <w:tcW w:w="1200" w:type="dxa"/>
            <w:tcBorders>
              <w:top w:val="nil"/>
              <w:left w:val="nil"/>
              <w:bottom w:val="nil"/>
              <w:right w:val="nil"/>
            </w:tcBorders>
            <w:shd w:val="clear" w:color="auto" w:fill="auto"/>
            <w:noWrap/>
            <w:vAlign w:val="bottom"/>
            <w:hideMark/>
          </w:tcPr>
          <w:p w14:paraId="64F73F5E" w14:textId="77777777" w:rsidR="00A162D3" w:rsidRPr="00A61E9F" w:rsidRDefault="00A162D3"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7C46E6FD" w14:textId="77777777" w:rsidR="00A162D3" w:rsidRPr="00A61E9F" w:rsidRDefault="00A162D3"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4718830D" w14:textId="77777777" w:rsidR="00A162D3" w:rsidRPr="00A61E9F" w:rsidRDefault="00A162D3" w:rsidP="00946828">
            <w:pPr>
              <w:spacing w:after="0" w:line="240" w:lineRule="auto"/>
              <w:rPr>
                <w:rFonts w:ascii="Times New Roman" w:eastAsia="Times New Roman" w:hAnsi="Times New Roman" w:cs="Times New Roman"/>
                <w:sz w:val="20"/>
                <w:szCs w:val="20"/>
                <w:lang w:eastAsia="nb-NO"/>
              </w:rPr>
            </w:pPr>
          </w:p>
        </w:tc>
      </w:tr>
      <w:tr w:rsidR="00A162D3" w:rsidRPr="00A61E9F" w14:paraId="3CFAD216" w14:textId="77777777" w:rsidTr="00946828">
        <w:trPr>
          <w:trHeight w:val="300"/>
        </w:trPr>
        <w:tc>
          <w:tcPr>
            <w:tcW w:w="4620" w:type="dxa"/>
            <w:tcBorders>
              <w:top w:val="nil"/>
              <w:left w:val="nil"/>
              <w:bottom w:val="nil"/>
              <w:right w:val="nil"/>
            </w:tcBorders>
            <w:shd w:val="clear" w:color="auto" w:fill="F2F2F2" w:themeFill="background1" w:themeFillShade="F2"/>
            <w:noWrap/>
            <w:vAlign w:val="bottom"/>
            <w:hideMark/>
          </w:tcPr>
          <w:p w14:paraId="4B86888D" w14:textId="77777777" w:rsidR="00A162D3" w:rsidRPr="00A61E9F" w:rsidRDefault="00A162D3" w:rsidP="00946828">
            <w:pPr>
              <w:spacing w:after="0" w:line="240" w:lineRule="auto"/>
              <w:rPr>
                <w:rFonts w:ascii="Calibri" w:eastAsia="Times New Roman" w:hAnsi="Calibri" w:cs="Calibri"/>
                <w:color w:val="000000"/>
                <w:lang w:eastAsia="nb-NO"/>
              </w:rPr>
            </w:pPr>
            <w:r w:rsidRPr="00A61E9F">
              <w:rPr>
                <w:rFonts w:ascii="Calibri" w:eastAsia="Times New Roman" w:hAnsi="Calibri" w:cs="Calibri"/>
                <w:color w:val="000000"/>
                <w:lang w:eastAsia="nb-NO"/>
              </w:rPr>
              <w:t>Ny avtale om PPT Åsnes</w:t>
            </w:r>
          </w:p>
        </w:tc>
        <w:tc>
          <w:tcPr>
            <w:tcW w:w="1200" w:type="dxa"/>
            <w:tcBorders>
              <w:top w:val="nil"/>
              <w:left w:val="nil"/>
              <w:bottom w:val="nil"/>
              <w:right w:val="nil"/>
            </w:tcBorders>
            <w:shd w:val="clear" w:color="auto" w:fill="F2F2F2" w:themeFill="background1" w:themeFillShade="F2"/>
            <w:noWrap/>
            <w:vAlign w:val="bottom"/>
            <w:hideMark/>
          </w:tcPr>
          <w:p w14:paraId="033163AA"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-108</w:t>
            </w:r>
          </w:p>
        </w:tc>
        <w:tc>
          <w:tcPr>
            <w:tcW w:w="1200" w:type="dxa"/>
            <w:tcBorders>
              <w:top w:val="nil"/>
              <w:left w:val="nil"/>
              <w:bottom w:val="nil"/>
              <w:right w:val="nil"/>
            </w:tcBorders>
            <w:shd w:val="clear" w:color="auto" w:fill="F2F2F2" w:themeFill="background1" w:themeFillShade="F2"/>
            <w:noWrap/>
            <w:vAlign w:val="bottom"/>
            <w:hideMark/>
          </w:tcPr>
          <w:p w14:paraId="18C92D74"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-108</w:t>
            </w:r>
          </w:p>
        </w:tc>
        <w:tc>
          <w:tcPr>
            <w:tcW w:w="1200" w:type="dxa"/>
            <w:tcBorders>
              <w:top w:val="nil"/>
              <w:left w:val="nil"/>
              <w:bottom w:val="nil"/>
              <w:right w:val="nil"/>
            </w:tcBorders>
            <w:shd w:val="clear" w:color="auto" w:fill="F2F2F2" w:themeFill="background1" w:themeFillShade="F2"/>
            <w:noWrap/>
            <w:vAlign w:val="bottom"/>
            <w:hideMark/>
          </w:tcPr>
          <w:p w14:paraId="78E17390"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-108</w:t>
            </w:r>
          </w:p>
        </w:tc>
        <w:tc>
          <w:tcPr>
            <w:tcW w:w="1200" w:type="dxa"/>
            <w:tcBorders>
              <w:top w:val="nil"/>
              <w:left w:val="nil"/>
              <w:bottom w:val="nil"/>
              <w:right w:val="nil"/>
            </w:tcBorders>
            <w:shd w:val="clear" w:color="auto" w:fill="F2F2F2" w:themeFill="background1" w:themeFillShade="F2"/>
            <w:noWrap/>
            <w:vAlign w:val="bottom"/>
            <w:hideMark/>
          </w:tcPr>
          <w:p w14:paraId="7C1B4389"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-108</w:t>
            </w:r>
          </w:p>
        </w:tc>
      </w:tr>
      <w:tr w:rsidR="00A162D3" w:rsidRPr="00A61E9F" w14:paraId="55E7E74E" w14:textId="77777777" w:rsidTr="00946828">
        <w:trPr>
          <w:trHeight w:val="300"/>
        </w:trPr>
        <w:tc>
          <w:tcPr>
            <w:tcW w:w="4620" w:type="dxa"/>
            <w:tcBorders>
              <w:top w:val="nil"/>
              <w:left w:val="nil"/>
              <w:bottom w:val="nil"/>
              <w:right w:val="nil"/>
            </w:tcBorders>
            <w:shd w:val="clear" w:color="auto" w:fill="auto"/>
            <w:noWrap/>
            <w:vAlign w:val="bottom"/>
            <w:hideMark/>
          </w:tcPr>
          <w:p w14:paraId="7D5A5E72" w14:textId="0601CAEE" w:rsidR="00A162D3" w:rsidRPr="00A61E9F" w:rsidRDefault="00A162D3" w:rsidP="00946828">
            <w:pPr>
              <w:spacing w:after="0" w:line="240" w:lineRule="auto"/>
              <w:rPr>
                <w:rFonts w:ascii="Calibri" w:eastAsia="Times New Roman" w:hAnsi="Calibri" w:cs="Calibri"/>
                <w:color w:val="000000"/>
                <w:lang w:eastAsia="nb-NO"/>
              </w:rPr>
            </w:pPr>
            <w:r w:rsidRPr="00A61E9F">
              <w:rPr>
                <w:rFonts w:ascii="Calibri" w:eastAsia="Times New Roman" w:hAnsi="Calibri" w:cs="Calibri"/>
                <w:color w:val="000000"/>
                <w:lang w:eastAsia="nb-NO"/>
              </w:rPr>
              <w:t>Avvikle Frisklivssentralen</w:t>
            </w:r>
            <w:r w:rsidR="00A37052">
              <w:rPr>
                <w:rFonts w:ascii="Calibri" w:eastAsia="Times New Roman" w:hAnsi="Calibri" w:cs="Calibri"/>
                <w:color w:val="000000"/>
                <w:lang w:eastAsia="nb-NO"/>
              </w:rPr>
              <w:t xml:space="preserve"> (1)</w:t>
            </w:r>
          </w:p>
        </w:tc>
        <w:tc>
          <w:tcPr>
            <w:tcW w:w="1200" w:type="dxa"/>
            <w:tcBorders>
              <w:top w:val="nil"/>
              <w:left w:val="nil"/>
              <w:bottom w:val="nil"/>
              <w:right w:val="nil"/>
            </w:tcBorders>
            <w:shd w:val="clear" w:color="auto" w:fill="auto"/>
            <w:noWrap/>
            <w:vAlign w:val="bottom"/>
            <w:hideMark/>
          </w:tcPr>
          <w:p w14:paraId="0EE62E0F" w14:textId="77777777" w:rsidR="00A162D3" w:rsidRPr="00A61E9F" w:rsidRDefault="00A162D3" w:rsidP="00946828">
            <w:pPr>
              <w:spacing w:after="0" w:line="240" w:lineRule="auto"/>
              <w:rPr>
                <w:rFonts w:ascii="Calibri" w:eastAsia="Times New Roman" w:hAnsi="Calibri" w:cs="Calibri"/>
                <w:color w:val="000000"/>
                <w:lang w:eastAsia="nb-NO"/>
              </w:rPr>
            </w:pPr>
          </w:p>
        </w:tc>
        <w:tc>
          <w:tcPr>
            <w:tcW w:w="1200" w:type="dxa"/>
            <w:tcBorders>
              <w:top w:val="nil"/>
              <w:left w:val="nil"/>
              <w:bottom w:val="nil"/>
              <w:right w:val="nil"/>
            </w:tcBorders>
            <w:shd w:val="clear" w:color="auto" w:fill="auto"/>
            <w:noWrap/>
            <w:vAlign w:val="bottom"/>
            <w:hideMark/>
          </w:tcPr>
          <w:p w14:paraId="2F81A5A1"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-330</w:t>
            </w:r>
          </w:p>
        </w:tc>
        <w:tc>
          <w:tcPr>
            <w:tcW w:w="1200" w:type="dxa"/>
            <w:tcBorders>
              <w:top w:val="nil"/>
              <w:left w:val="nil"/>
              <w:bottom w:val="nil"/>
              <w:right w:val="nil"/>
            </w:tcBorders>
            <w:shd w:val="clear" w:color="auto" w:fill="auto"/>
            <w:noWrap/>
            <w:vAlign w:val="bottom"/>
            <w:hideMark/>
          </w:tcPr>
          <w:p w14:paraId="1BBBE376"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-330</w:t>
            </w:r>
          </w:p>
        </w:tc>
        <w:tc>
          <w:tcPr>
            <w:tcW w:w="1200" w:type="dxa"/>
            <w:tcBorders>
              <w:top w:val="nil"/>
              <w:left w:val="nil"/>
              <w:bottom w:val="nil"/>
              <w:right w:val="nil"/>
            </w:tcBorders>
            <w:shd w:val="clear" w:color="auto" w:fill="auto"/>
            <w:noWrap/>
            <w:vAlign w:val="bottom"/>
            <w:hideMark/>
          </w:tcPr>
          <w:p w14:paraId="1211F4C5"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-330</w:t>
            </w:r>
          </w:p>
        </w:tc>
      </w:tr>
      <w:tr w:rsidR="00A162D3" w:rsidRPr="00A61E9F" w14:paraId="6BE2637A" w14:textId="77777777" w:rsidTr="00946828">
        <w:trPr>
          <w:trHeight w:val="300"/>
        </w:trPr>
        <w:tc>
          <w:tcPr>
            <w:tcW w:w="4620" w:type="dxa"/>
            <w:tcBorders>
              <w:top w:val="nil"/>
              <w:left w:val="nil"/>
              <w:bottom w:val="nil"/>
              <w:right w:val="nil"/>
            </w:tcBorders>
            <w:shd w:val="clear" w:color="auto" w:fill="F2F2F2" w:themeFill="background1" w:themeFillShade="F2"/>
            <w:noWrap/>
            <w:vAlign w:val="bottom"/>
            <w:hideMark/>
          </w:tcPr>
          <w:p w14:paraId="3CA18EF3" w14:textId="55A9D539" w:rsidR="00A162D3" w:rsidRPr="00A61E9F" w:rsidRDefault="00A162D3" w:rsidP="00946828">
            <w:pPr>
              <w:spacing w:after="0" w:line="240" w:lineRule="auto"/>
              <w:rPr>
                <w:rFonts w:ascii="Calibri" w:eastAsia="Times New Roman" w:hAnsi="Calibri" w:cs="Calibri"/>
                <w:color w:val="000000"/>
                <w:lang w:eastAsia="nb-NO"/>
              </w:rPr>
            </w:pPr>
            <w:r w:rsidRPr="00A61E9F">
              <w:rPr>
                <w:rFonts w:ascii="Calibri" w:eastAsia="Times New Roman" w:hAnsi="Calibri" w:cs="Calibri"/>
                <w:color w:val="000000"/>
                <w:lang w:eastAsia="nb-NO"/>
              </w:rPr>
              <w:t>Avvikle NoK (SMISO)</w:t>
            </w:r>
            <w:r w:rsidR="00A37052">
              <w:rPr>
                <w:rFonts w:ascii="Calibri" w:eastAsia="Times New Roman" w:hAnsi="Calibri" w:cs="Calibri"/>
                <w:color w:val="000000"/>
                <w:lang w:eastAsia="nb-NO"/>
              </w:rPr>
              <w:t xml:space="preserve"> (1)</w:t>
            </w:r>
          </w:p>
        </w:tc>
        <w:tc>
          <w:tcPr>
            <w:tcW w:w="1200" w:type="dxa"/>
            <w:tcBorders>
              <w:top w:val="nil"/>
              <w:left w:val="nil"/>
              <w:bottom w:val="nil"/>
              <w:right w:val="nil"/>
            </w:tcBorders>
            <w:shd w:val="clear" w:color="auto" w:fill="F2F2F2" w:themeFill="background1" w:themeFillShade="F2"/>
            <w:noWrap/>
            <w:vAlign w:val="bottom"/>
            <w:hideMark/>
          </w:tcPr>
          <w:p w14:paraId="1CF5E489" w14:textId="77777777" w:rsidR="00A162D3" w:rsidRPr="00A61E9F" w:rsidRDefault="00A162D3" w:rsidP="00946828">
            <w:pPr>
              <w:spacing w:after="0" w:line="240" w:lineRule="auto"/>
              <w:rPr>
                <w:rFonts w:ascii="Calibri" w:eastAsia="Times New Roman" w:hAnsi="Calibri" w:cs="Calibri"/>
                <w:color w:val="000000"/>
                <w:lang w:eastAsia="nb-NO"/>
              </w:rPr>
            </w:pPr>
          </w:p>
        </w:tc>
        <w:tc>
          <w:tcPr>
            <w:tcW w:w="1200" w:type="dxa"/>
            <w:tcBorders>
              <w:top w:val="nil"/>
              <w:left w:val="nil"/>
              <w:bottom w:val="nil"/>
              <w:right w:val="nil"/>
            </w:tcBorders>
            <w:shd w:val="clear" w:color="auto" w:fill="F2F2F2" w:themeFill="background1" w:themeFillShade="F2"/>
            <w:noWrap/>
            <w:vAlign w:val="bottom"/>
            <w:hideMark/>
          </w:tcPr>
          <w:p w14:paraId="204D1099"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-72</w:t>
            </w:r>
          </w:p>
        </w:tc>
        <w:tc>
          <w:tcPr>
            <w:tcW w:w="1200" w:type="dxa"/>
            <w:tcBorders>
              <w:top w:val="nil"/>
              <w:left w:val="nil"/>
              <w:bottom w:val="nil"/>
              <w:right w:val="nil"/>
            </w:tcBorders>
            <w:shd w:val="clear" w:color="auto" w:fill="F2F2F2" w:themeFill="background1" w:themeFillShade="F2"/>
            <w:noWrap/>
            <w:vAlign w:val="bottom"/>
            <w:hideMark/>
          </w:tcPr>
          <w:p w14:paraId="4782733B"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-72</w:t>
            </w:r>
          </w:p>
        </w:tc>
        <w:tc>
          <w:tcPr>
            <w:tcW w:w="1200" w:type="dxa"/>
            <w:tcBorders>
              <w:top w:val="nil"/>
              <w:left w:val="nil"/>
              <w:bottom w:val="nil"/>
              <w:right w:val="nil"/>
            </w:tcBorders>
            <w:shd w:val="clear" w:color="auto" w:fill="F2F2F2" w:themeFill="background1" w:themeFillShade="F2"/>
            <w:noWrap/>
            <w:vAlign w:val="bottom"/>
            <w:hideMark/>
          </w:tcPr>
          <w:p w14:paraId="728B7A5E"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-72</w:t>
            </w:r>
          </w:p>
        </w:tc>
      </w:tr>
      <w:tr w:rsidR="00A162D3" w:rsidRPr="00A61E9F" w14:paraId="6FA2EC2D" w14:textId="77777777" w:rsidTr="00946828">
        <w:trPr>
          <w:trHeight w:val="600"/>
        </w:trPr>
        <w:tc>
          <w:tcPr>
            <w:tcW w:w="4620" w:type="dxa"/>
            <w:tcBorders>
              <w:top w:val="nil"/>
              <w:left w:val="nil"/>
              <w:bottom w:val="nil"/>
              <w:right w:val="nil"/>
            </w:tcBorders>
            <w:shd w:val="clear" w:color="auto" w:fill="auto"/>
            <w:vAlign w:val="bottom"/>
            <w:hideMark/>
          </w:tcPr>
          <w:p w14:paraId="670F3EEC" w14:textId="6E819AF1" w:rsidR="00A162D3" w:rsidRPr="00A61E9F" w:rsidRDefault="00A162D3" w:rsidP="00946828">
            <w:pPr>
              <w:spacing w:after="0" w:line="240" w:lineRule="auto"/>
              <w:rPr>
                <w:rFonts w:ascii="Calibri" w:eastAsia="Times New Roman" w:hAnsi="Calibri" w:cs="Calibri"/>
                <w:color w:val="000000"/>
                <w:lang w:eastAsia="nb-NO"/>
              </w:rPr>
            </w:pPr>
            <w:r w:rsidRPr="00A61E9F">
              <w:rPr>
                <w:rFonts w:ascii="Calibri" w:eastAsia="Times New Roman" w:hAnsi="Calibri" w:cs="Calibri"/>
                <w:color w:val="000000"/>
                <w:lang w:eastAsia="nb-NO"/>
              </w:rPr>
              <w:t>Si opp avtale om sam</w:t>
            </w:r>
            <w:r w:rsidR="000D7CD1">
              <w:rPr>
                <w:rFonts w:ascii="Calibri" w:eastAsia="Times New Roman" w:hAnsi="Calibri" w:cs="Calibri"/>
                <w:color w:val="000000"/>
                <w:lang w:eastAsia="nb-NO"/>
              </w:rPr>
              <w:t>f</w:t>
            </w:r>
            <w:r w:rsidRPr="00A61E9F">
              <w:rPr>
                <w:rFonts w:ascii="Calibri" w:eastAsia="Times New Roman" w:hAnsi="Calibri" w:cs="Calibri"/>
                <w:color w:val="000000"/>
                <w:lang w:eastAsia="nb-NO"/>
              </w:rPr>
              <w:t>unnsmedisin og kommuneoverlegeressurs beredskap</w:t>
            </w:r>
            <w:r w:rsidR="000B1DEB">
              <w:rPr>
                <w:rFonts w:ascii="Calibri" w:eastAsia="Times New Roman" w:hAnsi="Calibri" w:cs="Calibri"/>
                <w:color w:val="000000"/>
                <w:lang w:eastAsia="nb-NO"/>
              </w:rPr>
              <w:t xml:space="preserve"> (1)</w:t>
            </w:r>
          </w:p>
        </w:tc>
        <w:tc>
          <w:tcPr>
            <w:tcW w:w="1200" w:type="dxa"/>
            <w:tcBorders>
              <w:top w:val="nil"/>
              <w:left w:val="nil"/>
              <w:bottom w:val="nil"/>
              <w:right w:val="nil"/>
            </w:tcBorders>
            <w:shd w:val="clear" w:color="auto" w:fill="auto"/>
            <w:noWrap/>
            <w:vAlign w:val="bottom"/>
            <w:hideMark/>
          </w:tcPr>
          <w:p w14:paraId="4EEDCA76" w14:textId="77777777" w:rsidR="00A162D3" w:rsidRPr="00A61E9F" w:rsidRDefault="00A162D3" w:rsidP="00946828">
            <w:pPr>
              <w:spacing w:after="0" w:line="240" w:lineRule="auto"/>
              <w:rPr>
                <w:rFonts w:ascii="Calibri" w:eastAsia="Times New Roman" w:hAnsi="Calibri" w:cs="Calibri"/>
                <w:color w:val="000000"/>
                <w:lang w:eastAsia="nb-NO"/>
              </w:rPr>
            </w:pPr>
          </w:p>
        </w:tc>
        <w:tc>
          <w:tcPr>
            <w:tcW w:w="1200" w:type="dxa"/>
            <w:tcBorders>
              <w:top w:val="nil"/>
              <w:left w:val="nil"/>
              <w:bottom w:val="nil"/>
              <w:right w:val="nil"/>
            </w:tcBorders>
            <w:shd w:val="clear" w:color="auto" w:fill="auto"/>
            <w:noWrap/>
            <w:vAlign w:val="bottom"/>
            <w:hideMark/>
          </w:tcPr>
          <w:p w14:paraId="137CEBD5"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-200</w:t>
            </w:r>
          </w:p>
        </w:tc>
        <w:tc>
          <w:tcPr>
            <w:tcW w:w="1200" w:type="dxa"/>
            <w:tcBorders>
              <w:top w:val="nil"/>
              <w:left w:val="nil"/>
              <w:bottom w:val="nil"/>
              <w:right w:val="nil"/>
            </w:tcBorders>
            <w:shd w:val="clear" w:color="auto" w:fill="auto"/>
            <w:noWrap/>
            <w:vAlign w:val="bottom"/>
            <w:hideMark/>
          </w:tcPr>
          <w:p w14:paraId="3A70117D"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-200</w:t>
            </w:r>
          </w:p>
        </w:tc>
        <w:tc>
          <w:tcPr>
            <w:tcW w:w="1200" w:type="dxa"/>
            <w:tcBorders>
              <w:top w:val="nil"/>
              <w:left w:val="nil"/>
              <w:bottom w:val="nil"/>
              <w:right w:val="nil"/>
            </w:tcBorders>
            <w:shd w:val="clear" w:color="auto" w:fill="auto"/>
            <w:noWrap/>
            <w:vAlign w:val="bottom"/>
            <w:hideMark/>
          </w:tcPr>
          <w:p w14:paraId="785BAA58"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-200</w:t>
            </w:r>
          </w:p>
        </w:tc>
      </w:tr>
      <w:tr w:rsidR="00A162D3" w:rsidRPr="00A61E9F" w14:paraId="30E77C76" w14:textId="77777777" w:rsidTr="00946828">
        <w:trPr>
          <w:trHeight w:val="300"/>
        </w:trPr>
        <w:tc>
          <w:tcPr>
            <w:tcW w:w="4620" w:type="dxa"/>
            <w:tcBorders>
              <w:top w:val="nil"/>
              <w:left w:val="nil"/>
              <w:bottom w:val="nil"/>
              <w:right w:val="nil"/>
            </w:tcBorders>
            <w:shd w:val="clear" w:color="auto" w:fill="F2F2F2" w:themeFill="background1" w:themeFillShade="F2"/>
            <w:noWrap/>
            <w:vAlign w:val="bottom"/>
            <w:hideMark/>
          </w:tcPr>
          <w:p w14:paraId="584B5E13" w14:textId="77777777" w:rsidR="00A162D3" w:rsidRPr="00A61E9F" w:rsidRDefault="00A162D3" w:rsidP="00946828">
            <w:pPr>
              <w:spacing w:after="0" w:line="240" w:lineRule="auto"/>
              <w:rPr>
                <w:rFonts w:ascii="Calibri" w:eastAsia="Times New Roman" w:hAnsi="Calibri" w:cs="Calibri"/>
                <w:color w:val="000000"/>
                <w:lang w:eastAsia="nb-NO"/>
              </w:rPr>
            </w:pPr>
            <w:r w:rsidRPr="00A61E9F">
              <w:rPr>
                <w:rFonts w:ascii="Calibri" w:eastAsia="Times New Roman" w:hAnsi="Calibri" w:cs="Calibri"/>
                <w:color w:val="000000"/>
                <w:lang w:eastAsia="nb-NO"/>
              </w:rPr>
              <w:t>Omorganisere logopedtjenesten</w:t>
            </w:r>
          </w:p>
        </w:tc>
        <w:tc>
          <w:tcPr>
            <w:tcW w:w="1200" w:type="dxa"/>
            <w:tcBorders>
              <w:top w:val="nil"/>
              <w:left w:val="nil"/>
              <w:bottom w:val="nil"/>
              <w:right w:val="nil"/>
            </w:tcBorders>
            <w:shd w:val="clear" w:color="auto" w:fill="F2F2F2" w:themeFill="background1" w:themeFillShade="F2"/>
            <w:noWrap/>
            <w:vAlign w:val="bottom"/>
            <w:hideMark/>
          </w:tcPr>
          <w:p w14:paraId="5E64F61D"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-150</w:t>
            </w:r>
          </w:p>
        </w:tc>
        <w:tc>
          <w:tcPr>
            <w:tcW w:w="1200" w:type="dxa"/>
            <w:tcBorders>
              <w:top w:val="nil"/>
              <w:left w:val="nil"/>
              <w:bottom w:val="nil"/>
              <w:right w:val="nil"/>
            </w:tcBorders>
            <w:shd w:val="clear" w:color="auto" w:fill="F2F2F2" w:themeFill="background1" w:themeFillShade="F2"/>
            <w:noWrap/>
            <w:vAlign w:val="bottom"/>
            <w:hideMark/>
          </w:tcPr>
          <w:p w14:paraId="62428FFF"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-150</w:t>
            </w:r>
          </w:p>
        </w:tc>
        <w:tc>
          <w:tcPr>
            <w:tcW w:w="1200" w:type="dxa"/>
            <w:tcBorders>
              <w:top w:val="nil"/>
              <w:left w:val="nil"/>
              <w:bottom w:val="nil"/>
              <w:right w:val="nil"/>
            </w:tcBorders>
            <w:shd w:val="clear" w:color="auto" w:fill="F2F2F2" w:themeFill="background1" w:themeFillShade="F2"/>
            <w:noWrap/>
            <w:vAlign w:val="bottom"/>
            <w:hideMark/>
          </w:tcPr>
          <w:p w14:paraId="2E9B2532"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-150</w:t>
            </w:r>
          </w:p>
        </w:tc>
        <w:tc>
          <w:tcPr>
            <w:tcW w:w="1200" w:type="dxa"/>
            <w:tcBorders>
              <w:top w:val="nil"/>
              <w:left w:val="nil"/>
              <w:bottom w:val="nil"/>
              <w:right w:val="nil"/>
            </w:tcBorders>
            <w:shd w:val="clear" w:color="auto" w:fill="F2F2F2" w:themeFill="background1" w:themeFillShade="F2"/>
            <w:noWrap/>
            <w:vAlign w:val="bottom"/>
            <w:hideMark/>
          </w:tcPr>
          <w:p w14:paraId="10EEB6CC"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-150</w:t>
            </w:r>
          </w:p>
        </w:tc>
      </w:tr>
      <w:tr w:rsidR="00A162D3" w:rsidRPr="00A61E9F" w14:paraId="572FB50B" w14:textId="77777777" w:rsidTr="00946828">
        <w:trPr>
          <w:trHeight w:val="300"/>
        </w:trPr>
        <w:tc>
          <w:tcPr>
            <w:tcW w:w="4620" w:type="dxa"/>
            <w:tcBorders>
              <w:top w:val="nil"/>
              <w:left w:val="nil"/>
              <w:bottom w:val="nil"/>
              <w:right w:val="nil"/>
            </w:tcBorders>
            <w:shd w:val="clear" w:color="auto" w:fill="auto"/>
            <w:noWrap/>
            <w:vAlign w:val="bottom"/>
            <w:hideMark/>
          </w:tcPr>
          <w:p w14:paraId="3B9E983A" w14:textId="77777777" w:rsidR="00A162D3" w:rsidRPr="00A61E9F" w:rsidRDefault="00A162D3" w:rsidP="00946828">
            <w:pPr>
              <w:spacing w:after="0" w:line="240" w:lineRule="auto"/>
              <w:rPr>
                <w:rFonts w:ascii="Calibri" w:eastAsia="Times New Roman" w:hAnsi="Calibri" w:cs="Calibri"/>
                <w:color w:val="000000"/>
                <w:lang w:eastAsia="nb-NO"/>
              </w:rPr>
            </w:pPr>
            <w:r w:rsidRPr="00A61E9F">
              <w:rPr>
                <w:rFonts w:ascii="Calibri" w:eastAsia="Times New Roman" w:hAnsi="Calibri" w:cs="Calibri"/>
                <w:color w:val="000000"/>
                <w:lang w:eastAsia="nb-NO"/>
              </w:rPr>
              <w:t>Redusere 0,1 årsverk fellestjenester barnehage</w:t>
            </w:r>
          </w:p>
        </w:tc>
        <w:tc>
          <w:tcPr>
            <w:tcW w:w="1200" w:type="dxa"/>
            <w:tcBorders>
              <w:top w:val="nil"/>
              <w:left w:val="nil"/>
              <w:bottom w:val="nil"/>
              <w:right w:val="nil"/>
            </w:tcBorders>
            <w:shd w:val="clear" w:color="auto" w:fill="auto"/>
            <w:noWrap/>
            <w:vAlign w:val="bottom"/>
            <w:hideMark/>
          </w:tcPr>
          <w:p w14:paraId="4E42CF59"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-43</w:t>
            </w:r>
          </w:p>
        </w:tc>
        <w:tc>
          <w:tcPr>
            <w:tcW w:w="1200" w:type="dxa"/>
            <w:tcBorders>
              <w:top w:val="nil"/>
              <w:left w:val="nil"/>
              <w:bottom w:val="nil"/>
              <w:right w:val="nil"/>
            </w:tcBorders>
            <w:shd w:val="clear" w:color="auto" w:fill="auto"/>
            <w:noWrap/>
            <w:vAlign w:val="bottom"/>
            <w:hideMark/>
          </w:tcPr>
          <w:p w14:paraId="741960D8"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-85</w:t>
            </w:r>
          </w:p>
        </w:tc>
        <w:tc>
          <w:tcPr>
            <w:tcW w:w="1200" w:type="dxa"/>
            <w:tcBorders>
              <w:top w:val="nil"/>
              <w:left w:val="nil"/>
              <w:bottom w:val="nil"/>
              <w:right w:val="nil"/>
            </w:tcBorders>
            <w:shd w:val="clear" w:color="auto" w:fill="auto"/>
            <w:noWrap/>
            <w:vAlign w:val="bottom"/>
            <w:hideMark/>
          </w:tcPr>
          <w:p w14:paraId="0CA544AB"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-85</w:t>
            </w:r>
          </w:p>
        </w:tc>
        <w:tc>
          <w:tcPr>
            <w:tcW w:w="1200" w:type="dxa"/>
            <w:tcBorders>
              <w:top w:val="nil"/>
              <w:left w:val="nil"/>
              <w:bottom w:val="nil"/>
              <w:right w:val="nil"/>
            </w:tcBorders>
            <w:shd w:val="clear" w:color="auto" w:fill="auto"/>
            <w:noWrap/>
            <w:vAlign w:val="bottom"/>
            <w:hideMark/>
          </w:tcPr>
          <w:p w14:paraId="3B4813E3"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-85</w:t>
            </w:r>
          </w:p>
        </w:tc>
      </w:tr>
      <w:tr w:rsidR="00A162D3" w:rsidRPr="00A61E9F" w14:paraId="54BBCB58" w14:textId="77777777" w:rsidTr="00946828">
        <w:trPr>
          <w:trHeight w:val="300"/>
        </w:trPr>
        <w:tc>
          <w:tcPr>
            <w:tcW w:w="4620" w:type="dxa"/>
            <w:tcBorders>
              <w:top w:val="nil"/>
              <w:left w:val="nil"/>
              <w:bottom w:val="nil"/>
              <w:right w:val="nil"/>
            </w:tcBorders>
            <w:shd w:val="clear" w:color="auto" w:fill="F2F2F2" w:themeFill="background1" w:themeFillShade="F2"/>
            <w:noWrap/>
            <w:vAlign w:val="bottom"/>
            <w:hideMark/>
          </w:tcPr>
          <w:p w14:paraId="5C414F12" w14:textId="4B77F532" w:rsidR="00A162D3" w:rsidRPr="00A61E9F" w:rsidRDefault="00A162D3" w:rsidP="00946828">
            <w:pPr>
              <w:spacing w:after="0" w:line="240" w:lineRule="auto"/>
              <w:rPr>
                <w:rFonts w:ascii="Calibri" w:eastAsia="Times New Roman" w:hAnsi="Calibri" w:cs="Calibri"/>
                <w:color w:val="000000"/>
                <w:lang w:eastAsia="nb-NO"/>
              </w:rPr>
            </w:pPr>
            <w:r w:rsidRPr="00A61E9F">
              <w:rPr>
                <w:rFonts w:ascii="Calibri" w:eastAsia="Times New Roman" w:hAnsi="Calibri" w:cs="Calibri"/>
                <w:color w:val="000000"/>
                <w:lang w:eastAsia="nb-NO"/>
              </w:rPr>
              <w:t>Redusere kjøp fra andre kommuner</w:t>
            </w:r>
            <w:r w:rsidR="0095389B">
              <w:rPr>
                <w:rFonts w:ascii="Calibri" w:eastAsia="Times New Roman" w:hAnsi="Calibri" w:cs="Calibri"/>
                <w:color w:val="000000"/>
                <w:lang w:eastAsia="nb-NO"/>
              </w:rPr>
              <w:t xml:space="preserve"> (helsetjenester)</w:t>
            </w:r>
            <w:r w:rsidR="00A37052">
              <w:rPr>
                <w:rFonts w:ascii="Calibri" w:eastAsia="Times New Roman" w:hAnsi="Calibri" w:cs="Calibri"/>
                <w:color w:val="000000"/>
                <w:lang w:eastAsia="nb-NO"/>
              </w:rPr>
              <w:t xml:space="preserve"> (1)</w:t>
            </w:r>
          </w:p>
        </w:tc>
        <w:tc>
          <w:tcPr>
            <w:tcW w:w="1200" w:type="dxa"/>
            <w:tcBorders>
              <w:top w:val="nil"/>
              <w:left w:val="nil"/>
              <w:bottom w:val="nil"/>
              <w:right w:val="nil"/>
            </w:tcBorders>
            <w:shd w:val="clear" w:color="auto" w:fill="F2F2F2" w:themeFill="background1" w:themeFillShade="F2"/>
            <w:noWrap/>
            <w:vAlign w:val="bottom"/>
            <w:hideMark/>
          </w:tcPr>
          <w:p w14:paraId="50834AD7" w14:textId="77777777" w:rsidR="00A162D3" w:rsidRPr="00A61E9F" w:rsidRDefault="00A162D3" w:rsidP="00946828">
            <w:pPr>
              <w:spacing w:after="0" w:line="240" w:lineRule="auto"/>
              <w:rPr>
                <w:rFonts w:ascii="Calibri" w:eastAsia="Times New Roman" w:hAnsi="Calibri" w:cs="Calibri"/>
                <w:color w:val="000000"/>
                <w:lang w:eastAsia="nb-NO"/>
              </w:rPr>
            </w:pPr>
          </w:p>
        </w:tc>
        <w:tc>
          <w:tcPr>
            <w:tcW w:w="1200" w:type="dxa"/>
            <w:tcBorders>
              <w:top w:val="nil"/>
              <w:left w:val="nil"/>
              <w:bottom w:val="nil"/>
              <w:right w:val="nil"/>
            </w:tcBorders>
            <w:shd w:val="clear" w:color="auto" w:fill="F2F2F2" w:themeFill="background1" w:themeFillShade="F2"/>
            <w:noWrap/>
            <w:vAlign w:val="bottom"/>
            <w:hideMark/>
          </w:tcPr>
          <w:p w14:paraId="57DB0A1F"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-120</w:t>
            </w:r>
          </w:p>
        </w:tc>
        <w:tc>
          <w:tcPr>
            <w:tcW w:w="1200" w:type="dxa"/>
            <w:tcBorders>
              <w:top w:val="nil"/>
              <w:left w:val="nil"/>
              <w:bottom w:val="nil"/>
              <w:right w:val="nil"/>
            </w:tcBorders>
            <w:shd w:val="clear" w:color="auto" w:fill="F2F2F2" w:themeFill="background1" w:themeFillShade="F2"/>
            <w:noWrap/>
            <w:vAlign w:val="bottom"/>
            <w:hideMark/>
          </w:tcPr>
          <w:p w14:paraId="0920364F"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-120</w:t>
            </w:r>
          </w:p>
        </w:tc>
        <w:tc>
          <w:tcPr>
            <w:tcW w:w="1200" w:type="dxa"/>
            <w:tcBorders>
              <w:top w:val="nil"/>
              <w:left w:val="nil"/>
              <w:bottom w:val="nil"/>
              <w:right w:val="nil"/>
            </w:tcBorders>
            <w:shd w:val="clear" w:color="auto" w:fill="F2F2F2" w:themeFill="background1" w:themeFillShade="F2"/>
            <w:noWrap/>
            <w:vAlign w:val="bottom"/>
            <w:hideMark/>
          </w:tcPr>
          <w:p w14:paraId="33D02F85"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-120</w:t>
            </w:r>
          </w:p>
        </w:tc>
      </w:tr>
      <w:tr w:rsidR="00A162D3" w:rsidRPr="00A61E9F" w14:paraId="4C2FF874" w14:textId="77777777" w:rsidTr="00946828">
        <w:trPr>
          <w:trHeight w:val="300"/>
        </w:trPr>
        <w:tc>
          <w:tcPr>
            <w:tcW w:w="4620" w:type="dxa"/>
            <w:tcBorders>
              <w:top w:val="nil"/>
              <w:left w:val="nil"/>
              <w:bottom w:val="nil"/>
              <w:right w:val="nil"/>
            </w:tcBorders>
            <w:shd w:val="clear" w:color="auto" w:fill="auto"/>
            <w:vAlign w:val="bottom"/>
            <w:hideMark/>
          </w:tcPr>
          <w:p w14:paraId="4374DA7E" w14:textId="77777777" w:rsidR="00A162D3" w:rsidRPr="00A61E9F" w:rsidRDefault="00A162D3" w:rsidP="00946828">
            <w:pPr>
              <w:spacing w:after="0" w:line="240" w:lineRule="auto"/>
              <w:rPr>
                <w:rFonts w:ascii="Calibri" w:eastAsia="Times New Roman" w:hAnsi="Calibri" w:cs="Calibri"/>
                <w:color w:val="000000"/>
                <w:lang w:eastAsia="nb-NO"/>
              </w:rPr>
            </w:pPr>
            <w:r w:rsidRPr="00A61E9F">
              <w:rPr>
                <w:rFonts w:ascii="Calibri" w:eastAsia="Times New Roman" w:hAnsi="Calibri" w:cs="Calibri"/>
                <w:color w:val="000000"/>
                <w:lang w:eastAsia="nb-NO"/>
              </w:rPr>
              <w:t xml:space="preserve">Redusert tilskudd private barnehager </w:t>
            </w:r>
          </w:p>
        </w:tc>
        <w:tc>
          <w:tcPr>
            <w:tcW w:w="1200" w:type="dxa"/>
            <w:tcBorders>
              <w:top w:val="nil"/>
              <w:left w:val="nil"/>
              <w:bottom w:val="nil"/>
              <w:right w:val="nil"/>
            </w:tcBorders>
            <w:shd w:val="clear" w:color="auto" w:fill="auto"/>
            <w:noWrap/>
            <w:vAlign w:val="bottom"/>
            <w:hideMark/>
          </w:tcPr>
          <w:p w14:paraId="74EEE059" w14:textId="77777777" w:rsidR="00A162D3" w:rsidRPr="00A61E9F" w:rsidRDefault="00A162D3" w:rsidP="00946828">
            <w:pPr>
              <w:spacing w:after="0" w:line="240" w:lineRule="auto"/>
              <w:rPr>
                <w:rFonts w:ascii="Calibri" w:eastAsia="Times New Roman" w:hAnsi="Calibri" w:cs="Calibri"/>
                <w:color w:val="000000"/>
                <w:lang w:eastAsia="nb-NO"/>
              </w:rPr>
            </w:pPr>
          </w:p>
        </w:tc>
        <w:tc>
          <w:tcPr>
            <w:tcW w:w="1200" w:type="dxa"/>
            <w:tcBorders>
              <w:top w:val="nil"/>
              <w:left w:val="nil"/>
              <w:bottom w:val="nil"/>
              <w:right w:val="nil"/>
            </w:tcBorders>
            <w:shd w:val="clear" w:color="auto" w:fill="auto"/>
            <w:noWrap/>
            <w:vAlign w:val="bottom"/>
            <w:hideMark/>
          </w:tcPr>
          <w:p w14:paraId="0B21A89A"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-1 302</w:t>
            </w:r>
          </w:p>
        </w:tc>
        <w:tc>
          <w:tcPr>
            <w:tcW w:w="1200" w:type="dxa"/>
            <w:tcBorders>
              <w:top w:val="nil"/>
              <w:left w:val="nil"/>
              <w:bottom w:val="nil"/>
              <w:right w:val="nil"/>
            </w:tcBorders>
            <w:shd w:val="clear" w:color="auto" w:fill="auto"/>
            <w:noWrap/>
            <w:vAlign w:val="bottom"/>
            <w:hideMark/>
          </w:tcPr>
          <w:p w14:paraId="254DCF93"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-2 394</w:t>
            </w:r>
          </w:p>
        </w:tc>
        <w:tc>
          <w:tcPr>
            <w:tcW w:w="1200" w:type="dxa"/>
            <w:tcBorders>
              <w:top w:val="nil"/>
              <w:left w:val="nil"/>
              <w:bottom w:val="nil"/>
              <w:right w:val="nil"/>
            </w:tcBorders>
            <w:shd w:val="clear" w:color="auto" w:fill="auto"/>
            <w:noWrap/>
            <w:vAlign w:val="bottom"/>
            <w:hideMark/>
          </w:tcPr>
          <w:p w14:paraId="3520F3A6"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-2 394</w:t>
            </w:r>
          </w:p>
        </w:tc>
      </w:tr>
      <w:tr w:rsidR="00A162D3" w:rsidRPr="00A61E9F" w14:paraId="6C4339F1" w14:textId="77777777" w:rsidTr="00946828">
        <w:trPr>
          <w:trHeight w:val="300"/>
        </w:trPr>
        <w:tc>
          <w:tcPr>
            <w:tcW w:w="4620" w:type="dxa"/>
            <w:tcBorders>
              <w:top w:val="nil"/>
              <w:left w:val="nil"/>
              <w:right w:val="nil"/>
            </w:tcBorders>
            <w:shd w:val="clear" w:color="auto" w:fill="F2F2F2" w:themeFill="background1" w:themeFillShade="F2"/>
            <w:noWrap/>
            <w:vAlign w:val="bottom"/>
            <w:hideMark/>
          </w:tcPr>
          <w:p w14:paraId="675B491D" w14:textId="77777777" w:rsidR="00A162D3" w:rsidRPr="00A61E9F" w:rsidRDefault="00A162D3" w:rsidP="00946828">
            <w:pPr>
              <w:spacing w:after="0" w:line="240" w:lineRule="auto"/>
              <w:rPr>
                <w:rFonts w:ascii="Calibri" w:eastAsia="Times New Roman" w:hAnsi="Calibri" w:cs="Calibri"/>
                <w:color w:val="000000"/>
                <w:lang w:eastAsia="nb-NO"/>
              </w:rPr>
            </w:pPr>
            <w:r w:rsidRPr="00A61E9F">
              <w:rPr>
                <w:rFonts w:ascii="Calibri" w:eastAsia="Times New Roman" w:hAnsi="Calibri" w:cs="Calibri"/>
                <w:color w:val="000000"/>
                <w:lang w:eastAsia="nb-NO"/>
              </w:rPr>
              <w:t>Utvide interkommunalt samarbeid med Åsnes</w:t>
            </w:r>
          </w:p>
        </w:tc>
        <w:tc>
          <w:tcPr>
            <w:tcW w:w="1200" w:type="dxa"/>
            <w:tcBorders>
              <w:top w:val="nil"/>
              <w:left w:val="nil"/>
              <w:right w:val="nil"/>
            </w:tcBorders>
            <w:shd w:val="clear" w:color="auto" w:fill="F2F2F2" w:themeFill="background1" w:themeFillShade="F2"/>
            <w:noWrap/>
            <w:vAlign w:val="bottom"/>
            <w:hideMark/>
          </w:tcPr>
          <w:p w14:paraId="3410C89C" w14:textId="77777777" w:rsidR="00A162D3" w:rsidRPr="00A61E9F" w:rsidRDefault="00A162D3" w:rsidP="00946828">
            <w:pPr>
              <w:spacing w:after="0" w:line="240" w:lineRule="auto"/>
              <w:rPr>
                <w:rFonts w:ascii="Calibri" w:eastAsia="Times New Roman" w:hAnsi="Calibri" w:cs="Calibri"/>
                <w:color w:val="000000"/>
                <w:lang w:eastAsia="nb-NO"/>
              </w:rPr>
            </w:pPr>
            <w:r w:rsidRPr="00A61E9F">
              <w:rPr>
                <w:rFonts w:ascii="Calibri" w:eastAsia="Times New Roman" w:hAnsi="Calibri" w:cs="Calibri"/>
                <w:color w:val="000000"/>
                <w:lang w:eastAsia="nb-NO"/>
              </w:rPr>
              <w:t> </w:t>
            </w:r>
          </w:p>
        </w:tc>
        <w:tc>
          <w:tcPr>
            <w:tcW w:w="1200" w:type="dxa"/>
            <w:tcBorders>
              <w:top w:val="nil"/>
              <w:left w:val="nil"/>
              <w:right w:val="nil"/>
            </w:tcBorders>
            <w:shd w:val="clear" w:color="auto" w:fill="F2F2F2" w:themeFill="background1" w:themeFillShade="F2"/>
            <w:noWrap/>
            <w:vAlign w:val="bottom"/>
            <w:hideMark/>
          </w:tcPr>
          <w:p w14:paraId="02ECD1CE"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-400</w:t>
            </w:r>
          </w:p>
        </w:tc>
        <w:tc>
          <w:tcPr>
            <w:tcW w:w="1200" w:type="dxa"/>
            <w:tcBorders>
              <w:top w:val="nil"/>
              <w:left w:val="nil"/>
              <w:right w:val="nil"/>
            </w:tcBorders>
            <w:shd w:val="clear" w:color="auto" w:fill="F2F2F2" w:themeFill="background1" w:themeFillShade="F2"/>
            <w:noWrap/>
            <w:vAlign w:val="bottom"/>
            <w:hideMark/>
          </w:tcPr>
          <w:p w14:paraId="52398A1A"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-400</w:t>
            </w:r>
          </w:p>
        </w:tc>
        <w:tc>
          <w:tcPr>
            <w:tcW w:w="1200" w:type="dxa"/>
            <w:tcBorders>
              <w:top w:val="nil"/>
              <w:left w:val="nil"/>
              <w:right w:val="nil"/>
            </w:tcBorders>
            <w:shd w:val="clear" w:color="auto" w:fill="F2F2F2" w:themeFill="background1" w:themeFillShade="F2"/>
            <w:noWrap/>
            <w:vAlign w:val="bottom"/>
            <w:hideMark/>
          </w:tcPr>
          <w:p w14:paraId="0473DF1E"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-400</w:t>
            </w:r>
          </w:p>
        </w:tc>
      </w:tr>
      <w:tr w:rsidR="00A162D3" w:rsidRPr="00A61E9F" w14:paraId="4BC0B358" w14:textId="77777777" w:rsidTr="00BA7AFA">
        <w:trPr>
          <w:trHeight w:val="300"/>
        </w:trPr>
        <w:tc>
          <w:tcPr>
            <w:tcW w:w="4620" w:type="dxa"/>
            <w:tcBorders>
              <w:top w:val="nil"/>
              <w:left w:val="nil"/>
              <w:bottom w:val="single" w:sz="4" w:space="0" w:color="auto"/>
              <w:right w:val="nil"/>
            </w:tcBorders>
            <w:shd w:val="clear" w:color="auto" w:fill="auto"/>
            <w:noWrap/>
            <w:vAlign w:val="bottom"/>
          </w:tcPr>
          <w:p w14:paraId="6A12CDA8" w14:textId="77777777" w:rsidR="00A162D3" w:rsidRPr="00A61E9F" w:rsidRDefault="00A162D3" w:rsidP="00946828">
            <w:pPr>
              <w:spacing w:after="0" w:line="240" w:lineRule="auto"/>
              <w:rPr>
                <w:rFonts w:ascii="Calibri" w:eastAsia="Times New Roman" w:hAnsi="Calibri" w:cs="Calibri"/>
                <w:color w:val="000000"/>
                <w:lang w:eastAsia="nb-NO"/>
              </w:rPr>
            </w:pPr>
          </w:p>
        </w:tc>
        <w:tc>
          <w:tcPr>
            <w:tcW w:w="1200" w:type="dxa"/>
            <w:tcBorders>
              <w:top w:val="nil"/>
              <w:left w:val="nil"/>
              <w:bottom w:val="single" w:sz="4" w:space="0" w:color="auto"/>
              <w:right w:val="nil"/>
            </w:tcBorders>
            <w:shd w:val="clear" w:color="auto" w:fill="auto"/>
            <w:noWrap/>
            <w:vAlign w:val="bottom"/>
          </w:tcPr>
          <w:p w14:paraId="6E6890A7" w14:textId="77777777" w:rsidR="00A162D3" w:rsidRPr="00A61E9F" w:rsidRDefault="00A162D3" w:rsidP="00946828">
            <w:pPr>
              <w:spacing w:after="0" w:line="240" w:lineRule="auto"/>
              <w:rPr>
                <w:rFonts w:ascii="Calibri" w:eastAsia="Times New Roman" w:hAnsi="Calibri" w:cs="Calibri"/>
                <w:color w:val="000000"/>
                <w:lang w:eastAsia="nb-NO"/>
              </w:rPr>
            </w:pPr>
          </w:p>
        </w:tc>
        <w:tc>
          <w:tcPr>
            <w:tcW w:w="1200" w:type="dxa"/>
            <w:tcBorders>
              <w:top w:val="nil"/>
              <w:left w:val="nil"/>
              <w:bottom w:val="single" w:sz="4" w:space="0" w:color="auto"/>
              <w:right w:val="nil"/>
            </w:tcBorders>
            <w:shd w:val="clear" w:color="auto" w:fill="auto"/>
            <w:noWrap/>
            <w:vAlign w:val="bottom"/>
          </w:tcPr>
          <w:p w14:paraId="3C8242B7" w14:textId="77777777" w:rsidR="00A162D3" w:rsidRPr="00A61E9F" w:rsidRDefault="00A162D3" w:rsidP="00946828">
            <w:pPr>
              <w:spacing w:after="0" w:line="240" w:lineRule="auto"/>
              <w:jc w:val="right"/>
              <w:rPr>
                <w:rFonts w:ascii="Calibri" w:eastAsia="Times New Roman" w:hAnsi="Calibri" w:cs="Calibri"/>
                <w:color w:val="000000"/>
                <w:lang w:eastAsia="nb-NO"/>
              </w:rPr>
            </w:pPr>
          </w:p>
        </w:tc>
        <w:tc>
          <w:tcPr>
            <w:tcW w:w="1200" w:type="dxa"/>
            <w:tcBorders>
              <w:top w:val="nil"/>
              <w:left w:val="nil"/>
              <w:bottom w:val="single" w:sz="4" w:space="0" w:color="auto"/>
              <w:right w:val="nil"/>
            </w:tcBorders>
            <w:shd w:val="clear" w:color="auto" w:fill="auto"/>
            <w:noWrap/>
            <w:vAlign w:val="bottom"/>
          </w:tcPr>
          <w:p w14:paraId="6C463D9F" w14:textId="77777777" w:rsidR="00A162D3" w:rsidRPr="00A61E9F" w:rsidRDefault="00A162D3" w:rsidP="00946828">
            <w:pPr>
              <w:spacing w:after="0" w:line="240" w:lineRule="auto"/>
              <w:jc w:val="right"/>
              <w:rPr>
                <w:rFonts w:ascii="Calibri" w:eastAsia="Times New Roman" w:hAnsi="Calibri" w:cs="Calibri"/>
                <w:color w:val="000000"/>
                <w:lang w:eastAsia="nb-NO"/>
              </w:rPr>
            </w:pPr>
          </w:p>
        </w:tc>
        <w:tc>
          <w:tcPr>
            <w:tcW w:w="1200" w:type="dxa"/>
            <w:tcBorders>
              <w:top w:val="nil"/>
              <w:left w:val="nil"/>
              <w:bottom w:val="single" w:sz="4" w:space="0" w:color="auto"/>
              <w:right w:val="nil"/>
            </w:tcBorders>
            <w:shd w:val="clear" w:color="auto" w:fill="auto"/>
            <w:noWrap/>
            <w:vAlign w:val="bottom"/>
          </w:tcPr>
          <w:p w14:paraId="5DB6E01D" w14:textId="77777777" w:rsidR="00A162D3" w:rsidRPr="00A61E9F" w:rsidRDefault="00A162D3" w:rsidP="00946828">
            <w:pPr>
              <w:spacing w:after="0" w:line="240" w:lineRule="auto"/>
              <w:jc w:val="right"/>
              <w:rPr>
                <w:rFonts w:ascii="Calibri" w:eastAsia="Times New Roman" w:hAnsi="Calibri" w:cs="Calibri"/>
                <w:color w:val="000000"/>
                <w:lang w:eastAsia="nb-NO"/>
              </w:rPr>
            </w:pPr>
          </w:p>
        </w:tc>
      </w:tr>
      <w:tr w:rsidR="00A162D3" w:rsidRPr="00A61E9F" w14:paraId="20199795" w14:textId="77777777" w:rsidTr="00BA7AFA">
        <w:trPr>
          <w:trHeight w:val="300"/>
        </w:trPr>
        <w:tc>
          <w:tcPr>
            <w:tcW w:w="4620" w:type="dxa"/>
            <w:tcBorders>
              <w:top w:val="single" w:sz="4" w:space="0" w:color="auto"/>
              <w:left w:val="nil"/>
              <w:bottom w:val="single" w:sz="4" w:space="0" w:color="auto"/>
              <w:right w:val="nil"/>
            </w:tcBorders>
            <w:shd w:val="clear" w:color="auto" w:fill="F2F2F2" w:themeFill="background1" w:themeFillShade="F2"/>
            <w:noWrap/>
            <w:vAlign w:val="bottom"/>
            <w:hideMark/>
          </w:tcPr>
          <w:p w14:paraId="3AAD05A5" w14:textId="77777777" w:rsidR="00A162D3" w:rsidRPr="00A61E9F" w:rsidRDefault="00A162D3" w:rsidP="00946828">
            <w:pPr>
              <w:spacing w:after="0" w:line="240" w:lineRule="auto"/>
              <w:rPr>
                <w:rFonts w:ascii="Calibri" w:eastAsia="Times New Roman" w:hAnsi="Calibri" w:cs="Calibri"/>
                <w:color w:val="000000"/>
                <w:lang w:eastAsia="nb-NO"/>
              </w:rPr>
            </w:pPr>
            <w:r w:rsidRPr="00A61E9F">
              <w:rPr>
                <w:rFonts w:ascii="Calibri" w:eastAsia="Times New Roman" w:hAnsi="Calibri" w:cs="Calibri"/>
                <w:color w:val="000000"/>
                <w:lang w:eastAsia="nb-NO"/>
              </w:rPr>
              <w:t>Sum innsparingstiltak</w:t>
            </w:r>
          </w:p>
        </w:tc>
        <w:tc>
          <w:tcPr>
            <w:tcW w:w="1200" w:type="dxa"/>
            <w:tcBorders>
              <w:top w:val="single" w:sz="4" w:space="0" w:color="auto"/>
              <w:left w:val="nil"/>
              <w:bottom w:val="single" w:sz="4" w:space="0" w:color="auto"/>
              <w:right w:val="nil"/>
            </w:tcBorders>
            <w:shd w:val="clear" w:color="auto" w:fill="F2F2F2" w:themeFill="background1" w:themeFillShade="F2"/>
            <w:noWrap/>
            <w:vAlign w:val="bottom"/>
            <w:hideMark/>
          </w:tcPr>
          <w:p w14:paraId="1ABE5A25"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-301</w:t>
            </w:r>
          </w:p>
        </w:tc>
        <w:tc>
          <w:tcPr>
            <w:tcW w:w="1200" w:type="dxa"/>
            <w:tcBorders>
              <w:top w:val="single" w:sz="4" w:space="0" w:color="auto"/>
              <w:left w:val="nil"/>
              <w:bottom w:val="single" w:sz="4" w:space="0" w:color="auto"/>
              <w:right w:val="nil"/>
            </w:tcBorders>
            <w:shd w:val="clear" w:color="auto" w:fill="F2F2F2" w:themeFill="background1" w:themeFillShade="F2"/>
            <w:noWrap/>
            <w:vAlign w:val="bottom"/>
            <w:hideMark/>
          </w:tcPr>
          <w:p w14:paraId="1394F0B2"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-2767</w:t>
            </w:r>
          </w:p>
        </w:tc>
        <w:tc>
          <w:tcPr>
            <w:tcW w:w="1200" w:type="dxa"/>
            <w:tcBorders>
              <w:top w:val="single" w:sz="4" w:space="0" w:color="auto"/>
              <w:left w:val="nil"/>
              <w:bottom w:val="single" w:sz="4" w:space="0" w:color="auto"/>
              <w:right w:val="nil"/>
            </w:tcBorders>
            <w:shd w:val="clear" w:color="auto" w:fill="F2F2F2" w:themeFill="background1" w:themeFillShade="F2"/>
            <w:noWrap/>
            <w:vAlign w:val="bottom"/>
            <w:hideMark/>
          </w:tcPr>
          <w:p w14:paraId="53E2996E"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-3859</w:t>
            </w:r>
          </w:p>
        </w:tc>
        <w:tc>
          <w:tcPr>
            <w:tcW w:w="1200" w:type="dxa"/>
            <w:tcBorders>
              <w:top w:val="single" w:sz="4" w:space="0" w:color="auto"/>
              <w:left w:val="nil"/>
              <w:bottom w:val="single" w:sz="4" w:space="0" w:color="auto"/>
              <w:right w:val="nil"/>
            </w:tcBorders>
            <w:shd w:val="clear" w:color="auto" w:fill="F2F2F2" w:themeFill="background1" w:themeFillShade="F2"/>
            <w:noWrap/>
            <w:vAlign w:val="bottom"/>
            <w:hideMark/>
          </w:tcPr>
          <w:p w14:paraId="3724F6B7"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-3859</w:t>
            </w:r>
          </w:p>
        </w:tc>
      </w:tr>
      <w:tr w:rsidR="00A162D3" w:rsidRPr="00A61E9F" w14:paraId="7B35EDC6" w14:textId="77777777" w:rsidTr="00BA7AFA">
        <w:trPr>
          <w:trHeight w:val="300"/>
        </w:trPr>
        <w:tc>
          <w:tcPr>
            <w:tcW w:w="4620" w:type="dxa"/>
            <w:tcBorders>
              <w:top w:val="nil"/>
              <w:left w:val="nil"/>
              <w:right w:val="nil"/>
            </w:tcBorders>
            <w:shd w:val="clear" w:color="auto" w:fill="auto"/>
            <w:noWrap/>
            <w:vAlign w:val="bottom"/>
            <w:hideMark/>
          </w:tcPr>
          <w:p w14:paraId="10D90573" w14:textId="77777777" w:rsidR="00A162D3" w:rsidRPr="00A61E9F" w:rsidRDefault="00A162D3" w:rsidP="00946828">
            <w:pPr>
              <w:spacing w:after="0" w:line="240" w:lineRule="auto"/>
              <w:jc w:val="right"/>
              <w:rPr>
                <w:rFonts w:ascii="Calibri" w:eastAsia="Times New Roman" w:hAnsi="Calibri" w:cs="Calibri"/>
                <w:color w:val="000000"/>
                <w:lang w:eastAsia="nb-NO"/>
              </w:rPr>
            </w:pPr>
          </w:p>
        </w:tc>
        <w:tc>
          <w:tcPr>
            <w:tcW w:w="1200" w:type="dxa"/>
            <w:tcBorders>
              <w:top w:val="nil"/>
              <w:left w:val="nil"/>
              <w:right w:val="nil"/>
            </w:tcBorders>
            <w:shd w:val="clear" w:color="auto" w:fill="auto"/>
            <w:noWrap/>
            <w:vAlign w:val="bottom"/>
            <w:hideMark/>
          </w:tcPr>
          <w:p w14:paraId="70B2C9D7" w14:textId="77777777" w:rsidR="00A162D3" w:rsidRPr="00A61E9F" w:rsidRDefault="00A162D3"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right w:val="nil"/>
            </w:tcBorders>
            <w:shd w:val="clear" w:color="auto" w:fill="auto"/>
            <w:noWrap/>
            <w:vAlign w:val="bottom"/>
            <w:hideMark/>
          </w:tcPr>
          <w:p w14:paraId="15F63EBC" w14:textId="77777777" w:rsidR="00A162D3" w:rsidRPr="00A61E9F" w:rsidRDefault="00A162D3"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right w:val="nil"/>
            </w:tcBorders>
            <w:shd w:val="clear" w:color="auto" w:fill="auto"/>
            <w:noWrap/>
            <w:vAlign w:val="bottom"/>
            <w:hideMark/>
          </w:tcPr>
          <w:p w14:paraId="22D16F11" w14:textId="77777777" w:rsidR="00A162D3" w:rsidRPr="00A61E9F" w:rsidRDefault="00A162D3"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right w:val="nil"/>
            </w:tcBorders>
            <w:shd w:val="clear" w:color="auto" w:fill="auto"/>
            <w:noWrap/>
            <w:vAlign w:val="bottom"/>
            <w:hideMark/>
          </w:tcPr>
          <w:p w14:paraId="579E9E90" w14:textId="77777777" w:rsidR="00A162D3" w:rsidRPr="00A61E9F" w:rsidRDefault="00A162D3" w:rsidP="00946828">
            <w:pPr>
              <w:spacing w:after="0" w:line="240" w:lineRule="auto"/>
              <w:rPr>
                <w:rFonts w:ascii="Times New Roman" w:eastAsia="Times New Roman" w:hAnsi="Times New Roman" w:cs="Times New Roman"/>
                <w:sz w:val="20"/>
                <w:szCs w:val="20"/>
                <w:lang w:eastAsia="nb-NO"/>
              </w:rPr>
            </w:pPr>
          </w:p>
        </w:tc>
      </w:tr>
      <w:tr w:rsidR="00A162D3" w:rsidRPr="00A61E9F" w14:paraId="2A7024E1" w14:textId="77777777" w:rsidTr="00BA7AFA">
        <w:trPr>
          <w:trHeight w:val="300"/>
        </w:trPr>
        <w:tc>
          <w:tcPr>
            <w:tcW w:w="4620" w:type="dxa"/>
            <w:tcBorders>
              <w:top w:val="nil"/>
              <w:left w:val="nil"/>
              <w:bottom w:val="single" w:sz="4" w:space="0" w:color="auto"/>
              <w:right w:val="nil"/>
            </w:tcBorders>
            <w:shd w:val="clear" w:color="auto" w:fill="D9D9D9" w:themeFill="background1" w:themeFillShade="D9"/>
            <w:noWrap/>
            <w:vAlign w:val="bottom"/>
            <w:hideMark/>
          </w:tcPr>
          <w:p w14:paraId="5EEFC19C" w14:textId="77777777" w:rsidR="00A162D3" w:rsidRPr="00A61E9F" w:rsidRDefault="00A162D3" w:rsidP="00946828">
            <w:pPr>
              <w:spacing w:after="0" w:line="240" w:lineRule="auto"/>
              <w:rPr>
                <w:rFonts w:ascii="Calibri" w:eastAsia="Times New Roman" w:hAnsi="Calibri" w:cs="Calibri"/>
                <w:color w:val="2F75B5"/>
                <w:lang w:eastAsia="nb-NO"/>
              </w:rPr>
            </w:pPr>
            <w:r w:rsidRPr="00A61E9F">
              <w:rPr>
                <w:rFonts w:ascii="Calibri" w:eastAsia="Times New Roman" w:hAnsi="Calibri" w:cs="Calibri"/>
                <w:color w:val="2F75B5"/>
                <w:lang w:eastAsia="nb-NO"/>
              </w:rPr>
              <w:t>Ramme 2022-2025</w:t>
            </w:r>
          </w:p>
        </w:tc>
        <w:tc>
          <w:tcPr>
            <w:tcW w:w="1200" w:type="dxa"/>
            <w:tcBorders>
              <w:top w:val="nil"/>
              <w:left w:val="nil"/>
              <w:bottom w:val="single" w:sz="4" w:space="0" w:color="auto"/>
              <w:right w:val="nil"/>
            </w:tcBorders>
            <w:shd w:val="clear" w:color="auto" w:fill="D9D9D9" w:themeFill="background1" w:themeFillShade="D9"/>
            <w:noWrap/>
            <w:vAlign w:val="bottom"/>
            <w:hideMark/>
          </w:tcPr>
          <w:p w14:paraId="2EE3611A"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27 669</w:t>
            </w:r>
          </w:p>
        </w:tc>
        <w:tc>
          <w:tcPr>
            <w:tcW w:w="1200" w:type="dxa"/>
            <w:tcBorders>
              <w:top w:val="nil"/>
              <w:left w:val="nil"/>
              <w:bottom w:val="single" w:sz="4" w:space="0" w:color="auto"/>
              <w:right w:val="nil"/>
            </w:tcBorders>
            <w:shd w:val="clear" w:color="auto" w:fill="D9D9D9" w:themeFill="background1" w:themeFillShade="D9"/>
            <w:noWrap/>
            <w:vAlign w:val="bottom"/>
            <w:hideMark/>
          </w:tcPr>
          <w:p w14:paraId="6410FDB5"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27 146</w:t>
            </w:r>
          </w:p>
        </w:tc>
        <w:tc>
          <w:tcPr>
            <w:tcW w:w="1200" w:type="dxa"/>
            <w:tcBorders>
              <w:top w:val="nil"/>
              <w:left w:val="nil"/>
              <w:bottom w:val="single" w:sz="4" w:space="0" w:color="auto"/>
              <w:right w:val="nil"/>
            </w:tcBorders>
            <w:shd w:val="clear" w:color="auto" w:fill="D9D9D9" w:themeFill="background1" w:themeFillShade="D9"/>
            <w:noWrap/>
            <w:vAlign w:val="bottom"/>
            <w:hideMark/>
          </w:tcPr>
          <w:p w14:paraId="7AE1EBBB"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29 928</w:t>
            </w:r>
          </w:p>
        </w:tc>
        <w:tc>
          <w:tcPr>
            <w:tcW w:w="1200" w:type="dxa"/>
            <w:tcBorders>
              <w:top w:val="nil"/>
              <w:left w:val="nil"/>
              <w:bottom w:val="single" w:sz="4" w:space="0" w:color="auto"/>
              <w:right w:val="nil"/>
            </w:tcBorders>
            <w:shd w:val="clear" w:color="auto" w:fill="D9D9D9" w:themeFill="background1" w:themeFillShade="D9"/>
            <w:noWrap/>
            <w:vAlign w:val="bottom"/>
            <w:hideMark/>
          </w:tcPr>
          <w:p w14:paraId="481D631D" w14:textId="77777777" w:rsidR="00A162D3" w:rsidRPr="00A61E9F" w:rsidRDefault="00A162D3" w:rsidP="00946828">
            <w:pPr>
              <w:spacing w:after="0" w:line="240" w:lineRule="auto"/>
              <w:jc w:val="right"/>
              <w:rPr>
                <w:rFonts w:ascii="Calibri" w:eastAsia="Times New Roman" w:hAnsi="Calibri" w:cs="Calibri"/>
                <w:color w:val="000000"/>
                <w:lang w:eastAsia="nb-NO"/>
              </w:rPr>
            </w:pPr>
            <w:r w:rsidRPr="00A61E9F">
              <w:rPr>
                <w:rFonts w:ascii="Calibri" w:eastAsia="Times New Roman" w:hAnsi="Calibri" w:cs="Calibri"/>
                <w:color w:val="000000"/>
                <w:lang w:eastAsia="nb-NO"/>
              </w:rPr>
              <w:t>29 928</w:t>
            </w:r>
          </w:p>
        </w:tc>
      </w:tr>
    </w:tbl>
    <w:p w14:paraId="2B43A14F" w14:textId="77777777" w:rsidR="00A162D3" w:rsidRDefault="00A162D3" w:rsidP="00A162D3"/>
    <w:p w14:paraId="5C9017CF" w14:textId="2EEBE32C" w:rsidR="00A162D3" w:rsidRPr="00BA7AFA" w:rsidRDefault="00A162D3" w:rsidP="00A162D3">
      <w:pPr>
        <w:rPr>
          <w:i/>
          <w:iCs/>
          <w:sz w:val="20"/>
          <w:szCs w:val="20"/>
        </w:rPr>
      </w:pPr>
      <w:r w:rsidRPr="00BA7AFA">
        <w:rPr>
          <w:i/>
          <w:iCs/>
          <w:sz w:val="20"/>
          <w:szCs w:val="20"/>
        </w:rPr>
        <w:t xml:space="preserve">* </w:t>
      </w:r>
      <w:r w:rsidR="00BA7AFA" w:rsidRPr="00BA7AFA">
        <w:rPr>
          <w:i/>
          <w:iCs/>
          <w:sz w:val="20"/>
          <w:szCs w:val="20"/>
        </w:rPr>
        <w:t xml:space="preserve">Inklusiv </w:t>
      </w:r>
      <w:r w:rsidRPr="00BA7AFA">
        <w:rPr>
          <w:i/>
          <w:iCs/>
          <w:sz w:val="20"/>
          <w:szCs w:val="20"/>
        </w:rPr>
        <w:t>helårsvirkning av tidligere vedtatte tiltak, andre tekniske justeringer og lønns- og prisstigning</w:t>
      </w:r>
      <w:r w:rsidR="00BA7AFA" w:rsidRPr="00BA7AFA">
        <w:rPr>
          <w:i/>
          <w:iCs/>
          <w:sz w:val="20"/>
          <w:szCs w:val="20"/>
        </w:rPr>
        <w:t>.</w:t>
      </w:r>
    </w:p>
    <w:p w14:paraId="422BF1B1" w14:textId="77777777" w:rsidR="00846BA3" w:rsidRPr="00DA1F38" w:rsidRDefault="00846BA3" w:rsidP="00846BA3">
      <w:pPr>
        <w:rPr>
          <w:b/>
          <w:i/>
          <w:iCs/>
          <w:sz w:val="20"/>
          <w:szCs w:val="20"/>
        </w:rPr>
      </w:pPr>
      <w:r w:rsidRPr="00DA1F38">
        <w:rPr>
          <w:i/>
          <w:iCs/>
          <w:sz w:val="20"/>
          <w:szCs w:val="20"/>
        </w:rPr>
        <w:t>(1) Tiltakene vil være svært inngripende og en ny vurdering av forsvarligheten av å gjennomføre tiltakene vil bli gjort i forbindelse med arbeidet med budsjettet for 2023.</w:t>
      </w:r>
    </w:p>
    <w:p w14:paraId="34D93BEF" w14:textId="77777777" w:rsidR="00A162D3" w:rsidRDefault="00A162D3" w:rsidP="00A162D3">
      <w:pPr>
        <w:rPr>
          <w:b/>
        </w:rPr>
      </w:pPr>
      <w:r>
        <w:rPr>
          <w:b/>
        </w:rPr>
        <w:t>Nye behov</w:t>
      </w:r>
    </w:p>
    <w:p w14:paraId="682E7F2B" w14:textId="77777777" w:rsidR="00766C37" w:rsidRPr="001048D9" w:rsidRDefault="00766C37" w:rsidP="00766C37">
      <w:r>
        <w:lastRenderedPageBreak/>
        <w:t>Private barnehager har krav på refusjon fra kommunen for styrkingstiltak basert på enkeltvedtak. Fra 2022 er det fattet vedtak knyttet til barn i private barnehager som øker kommunens refusjonsutgifter.</w:t>
      </w:r>
    </w:p>
    <w:p w14:paraId="1868095B" w14:textId="77777777" w:rsidR="00A162D3" w:rsidRPr="00040AA7" w:rsidRDefault="00A162D3" w:rsidP="00A162D3">
      <w:pPr>
        <w:rPr>
          <w:b/>
        </w:rPr>
      </w:pPr>
      <w:r>
        <w:rPr>
          <w:b/>
        </w:rPr>
        <w:t>Tiltak med økonomisk konsekvens</w:t>
      </w:r>
    </w:p>
    <w:p w14:paraId="40122E30" w14:textId="06522D46" w:rsidR="00971F85" w:rsidRPr="00971F85" w:rsidRDefault="00971F85" w:rsidP="00F6667C">
      <w:pPr>
        <w:rPr>
          <w:u w:val="single"/>
        </w:rPr>
      </w:pPr>
      <w:r w:rsidRPr="00971F85">
        <w:rPr>
          <w:u w:val="single"/>
        </w:rPr>
        <w:t>Andre tiltak</w:t>
      </w:r>
    </w:p>
    <w:p w14:paraId="2B7BDF16" w14:textId="5C7643C1" w:rsidR="00F6667C" w:rsidRDefault="00F6667C" w:rsidP="00F6667C">
      <w:r>
        <w:t xml:space="preserve">Det ble fra august 2022 inngått ny avtale om </w:t>
      </w:r>
      <w:r w:rsidR="00D2217B">
        <w:t>p</w:t>
      </w:r>
      <w:r>
        <w:t xml:space="preserve">edagogisk psykologisk tjeneste </w:t>
      </w:r>
      <w:r w:rsidR="00D2217B">
        <w:t xml:space="preserve">(PPT) </w:t>
      </w:r>
      <w:r>
        <w:t>med Åsnes. Avtalen erstattet tidligere avtale med Elverum kommune. Avtalen med Åsnes er økonomisk mer gunstig og vil gi lavere utgifter til PPT i kommende økonomiplanperiode.</w:t>
      </w:r>
    </w:p>
    <w:p w14:paraId="1463BD4C" w14:textId="33E24424" w:rsidR="003B06F3" w:rsidRDefault="00F6667C" w:rsidP="00F6667C">
      <w:r>
        <w:t xml:space="preserve">I skole og barnehage vil det være behov for å henvise barn til logoped og noen barn vil ha behov for oppfølging. Tjenesten kan enten kjøpes av private eller </w:t>
      </w:r>
      <w:r w:rsidR="009F536F">
        <w:t>fra andre</w:t>
      </w:r>
      <w:r>
        <w:t xml:space="preserve"> kommune</w:t>
      </w:r>
      <w:r w:rsidR="009F536F">
        <w:t>r</w:t>
      </w:r>
      <w:r>
        <w:t xml:space="preserve">. </w:t>
      </w:r>
      <w:r w:rsidR="000E12CF">
        <w:t>Antagelig</w:t>
      </w:r>
      <w:r>
        <w:t xml:space="preserve"> vil det være rimeligere for kommunen å </w:t>
      </w:r>
      <w:r w:rsidR="00B9608B">
        <w:t xml:space="preserve">ha tjenesten i </w:t>
      </w:r>
      <w:r w:rsidR="000E12CF">
        <w:t>egne rekker</w:t>
      </w:r>
      <w:r w:rsidR="00B9608B">
        <w:t xml:space="preserve"> eller </w:t>
      </w:r>
      <w:r w:rsidR="005F232F">
        <w:t>gjennom</w:t>
      </w:r>
      <w:r w:rsidR="00B9608B">
        <w:t xml:space="preserve"> interkommunalt samarbeid med andre kommuner enn å kjøpe tjeneste</w:t>
      </w:r>
      <w:r w:rsidR="005F232F">
        <w:t>n</w:t>
      </w:r>
      <w:r w:rsidR="00B9608B">
        <w:t xml:space="preserve"> fra private. </w:t>
      </w:r>
      <w:r>
        <w:t>Stil</w:t>
      </w:r>
      <w:r w:rsidR="00731351">
        <w:t>l</w:t>
      </w:r>
      <w:r>
        <w:t>ingshjemmelen er ikke besatt</w:t>
      </w:r>
      <w:r w:rsidR="005F232F">
        <w:t>. Det er ønskelig å se på mulighetene</w:t>
      </w:r>
      <w:r w:rsidR="003B06F3">
        <w:t xml:space="preserve"> for å inngå et</w:t>
      </w:r>
      <w:r>
        <w:t xml:space="preserve"> samarbeid med Åsnes PPT </w:t>
      </w:r>
      <w:r w:rsidR="003B06F3">
        <w:t xml:space="preserve">om tjenesten for </w:t>
      </w:r>
      <w:r w:rsidR="0014488B">
        <w:t>best mulig</w:t>
      </w:r>
      <w:r w:rsidR="003B06F3">
        <w:t xml:space="preserve"> ressursutnyttelse. </w:t>
      </w:r>
    </w:p>
    <w:p w14:paraId="4C427E03" w14:textId="5308D1C1" w:rsidR="00F6667C" w:rsidRDefault="00F6667C" w:rsidP="00F6667C">
      <w:r>
        <w:t>På fellestjenester barnehage er det ansatt 0,3 årsverk. Omorganisering av enkelte oppgaver vil gjøre det mulig å redusere til 0,2 årsverk uten store konsekvenser for tjenestetilbudet.</w:t>
      </w:r>
    </w:p>
    <w:p w14:paraId="743C8EC0" w14:textId="40C041A4" w:rsidR="00F6667C" w:rsidRDefault="00F6667C" w:rsidP="00F6667C">
      <w:r>
        <w:t>Netto utgift pr barn i kommunal barnehage danner grunnlag for beregning av tilskudd til private barnehager. Reduksjon i antall ansatte ved Nordhagen barnehage vil medføre lavere netto utgift pr barn og dermed også medføre lavere utgifter til tilskudd private barnehager fra 2023.</w:t>
      </w:r>
    </w:p>
    <w:p w14:paraId="684783A7" w14:textId="77777777" w:rsidR="000050E7" w:rsidRPr="006674B5" w:rsidRDefault="000050E7" w:rsidP="000050E7">
      <w:pPr>
        <w:rPr>
          <w:u w:val="single"/>
        </w:rPr>
      </w:pPr>
      <w:r>
        <w:rPr>
          <w:u w:val="single"/>
        </w:rPr>
        <w:t>Mulige områder for u</w:t>
      </w:r>
      <w:r w:rsidRPr="006674B5">
        <w:rPr>
          <w:u w:val="single"/>
        </w:rPr>
        <w:t>tvide</w:t>
      </w:r>
      <w:r>
        <w:rPr>
          <w:u w:val="single"/>
        </w:rPr>
        <w:t>t</w:t>
      </w:r>
      <w:r w:rsidRPr="006674B5">
        <w:rPr>
          <w:u w:val="single"/>
        </w:rPr>
        <w:t xml:space="preserve"> interkommunalt samarbeid med Åsnes fra 2023</w:t>
      </w:r>
    </w:p>
    <w:p w14:paraId="1A927FE7" w14:textId="77777777" w:rsidR="000050E7" w:rsidRDefault="000050E7" w:rsidP="000050E7">
      <w:pPr>
        <w:pStyle w:val="Listeavsnitt"/>
        <w:numPr>
          <w:ilvl w:val="0"/>
          <w:numId w:val="4"/>
        </w:numPr>
      </w:pPr>
      <w:r>
        <w:t>Interkommunal helsestasjon- og skolehelsetjeneste med jordmor</w:t>
      </w:r>
    </w:p>
    <w:p w14:paraId="0141796B" w14:textId="77777777" w:rsidR="000050E7" w:rsidRDefault="000050E7" w:rsidP="000050E7">
      <w:pPr>
        <w:pStyle w:val="Listeavsnitt"/>
        <w:numPr>
          <w:ilvl w:val="0"/>
          <w:numId w:val="4"/>
        </w:numPr>
      </w:pPr>
      <w:r>
        <w:t>Interkommunalt barn, unge og familieteam</w:t>
      </w:r>
    </w:p>
    <w:p w14:paraId="47DBAFB3" w14:textId="77777777" w:rsidR="000050E7" w:rsidRDefault="000050E7" w:rsidP="000050E7">
      <w:pPr>
        <w:pStyle w:val="Listeavsnitt"/>
        <w:numPr>
          <w:ilvl w:val="0"/>
          <w:numId w:val="4"/>
        </w:numPr>
      </w:pPr>
      <w:r>
        <w:t>Familiens hus for hele Solør eller Åsnes og Våler</w:t>
      </w:r>
    </w:p>
    <w:p w14:paraId="51F037D9" w14:textId="77777777" w:rsidR="000050E7" w:rsidRDefault="000050E7" w:rsidP="000050E7">
      <w:pPr>
        <w:pStyle w:val="Listeavsnitt"/>
        <w:numPr>
          <w:ilvl w:val="0"/>
          <w:numId w:val="4"/>
        </w:numPr>
      </w:pPr>
      <w:r>
        <w:t>Interkommunal ergo- og fysioterapitjeneste med frisklivssentral og kommunalt hjelpemiddellager</w:t>
      </w:r>
    </w:p>
    <w:p w14:paraId="079B72A0" w14:textId="77777777" w:rsidR="000050E7" w:rsidRDefault="000050E7" w:rsidP="000050E7">
      <w:pPr>
        <w:pStyle w:val="Listeavsnitt"/>
        <w:numPr>
          <w:ilvl w:val="0"/>
          <w:numId w:val="4"/>
        </w:numPr>
      </w:pPr>
      <w:r>
        <w:t>Interkommunal psykisk helse og rustjeneste</w:t>
      </w:r>
    </w:p>
    <w:p w14:paraId="71892217" w14:textId="77777777" w:rsidR="000050E7" w:rsidRDefault="000050E7" w:rsidP="000050E7">
      <w:r>
        <w:t xml:space="preserve">Våler kommune er for liten til å løse alle lovpålagte oppgaver innen helsetjenestene alene med reduserte budsjettrammer. Økt interkommunalt samarbeid eller kommunesammenslåing er nødvendig for på sikt å sikre innbyggerne forsvarlige helsetjenester. </w:t>
      </w:r>
    </w:p>
    <w:p w14:paraId="34EDAE83" w14:textId="77777777" w:rsidR="000050E7" w:rsidRDefault="000050E7" w:rsidP="000050E7">
      <w:r>
        <w:t xml:space="preserve">Anslag på innsparing er svært usikkert, lavt anslått og ikke ferdig utredet. Potensialet for innsparing avhenger av omfang av samarbeid. Ved interkommunalt samarbeid med vertskommunemodell vil tjenestene kunne samordnes bedre, men vi vil ikke kunne fullt ut gjøre nytte av felles løsninger dersom tjenestesteder skal videreføres. Mer robuste tjenester, stordriftsfordeler, større fagmiljøer og bedre samordning. </w:t>
      </w:r>
    </w:p>
    <w:p w14:paraId="1D4CAFA2" w14:textId="769439BE" w:rsidR="000050E7" w:rsidRDefault="000050E7" w:rsidP="000050E7">
      <w:r>
        <w:t>Barnevernreform gir økte utfordringer. Barnas hus på Flisa vil kunne gi bedre tilbud til alle barn i Solør dersom tjenestene samles. Noen avdelingslederfunksjoner kan slås sammen. Felles innkjøp kan redusere kostnader. Åsnes og Våler benytter samme fagprogram og IKT-løsninger. De fleste stillinger og funksjoner må videreføres. Ansatte i tjenestestedene er positive til utvidet samarbeid med Åsnes. Et utvidet samarbeid vil kreve utredning og planlegging.</w:t>
      </w:r>
    </w:p>
    <w:p w14:paraId="15E43F77" w14:textId="77777777" w:rsidR="0026140A" w:rsidRPr="00D60215" w:rsidRDefault="0026140A" w:rsidP="0026140A">
      <w:pPr>
        <w:rPr>
          <w:u w:val="single"/>
        </w:rPr>
      </w:pPr>
      <w:r w:rsidRPr="00D60215">
        <w:rPr>
          <w:u w:val="single"/>
        </w:rPr>
        <w:t>Tiltak</w:t>
      </w:r>
      <w:r>
        <w:rPr>
          <w:u w:val="single"/>
        </w:rPr>
        <w:t xml:space="preserve"> merket (1) </w:t>
      </w:r>
      <w:r w:rsidRPr="00D60215">
        <w:rPr>
          <w:u w:val="single"/>
        </w:rPr>
        <w:t>gjeldende fra 2023</w:t>
      </w:r>
    </w:p>
    <w:p w14:paraId="7063797E" w14:textId="77777777" w:rsidR="0026140A" w:rsidRPr="008B7B70" w:rsidRDefault="0026140A" w:rsidP="0026140A">
      <w:pPr>
        <w:pStyle w:val="Listeavsnitt"/>
        <w:numPr>
          <w:ilvl w:val="0"/>
          <w:numId w:val="36"/>
        </w:numPr>
      </w:pPr>
      <w:r w:rsidRPr="008B7B70">
        <w:lastRenderedPageBreak/>
        <w:t>Avvikle Frisklivsentralen fra 2023</w:t>
      </w:r>
    </w:p>
    <w:p w14:paraId="3338B8A2" w14:textId="77777777" w:rsidR="0026140A" w:rsidRPr="008B7B70" w:rsidRDefault="0026140A" w:rsidP="0026140A">
      <w:pPr>
        <w:pStyle w:val="Listeavsnitt"/>
        <w:numPr>
          <w:ilvl w:val="0"/>
          <w:numId w:val="36"/>
        </w:numPr>
      </w:pPr>
      <w:r w:rsidRPr="008B7B70">
        <w:t>Avvikle NoK (SMISO) fra 2023</w:t>
      </w:r>
    </w:p>
    <w:p w14:paraId="220FDB05" w14:textId="77777777" w:rsidR="0026140A" w:rsidRPr="008B7B70" w:rsidRDefault="0026140A" w:rsidP="0026140A">
      <w:pPr>
        <w:pStyle w:val="Listeavsnitt"/>
        <w:numPr>
          <w:ilvl w:val="0"/>
          <w:numId w:val="36"/>
        </w:numPr>
      </w:pPr>
      <w:r w:rsidRPr="008B7B70">
        <w:t>Redusere kjøp fra andre kommuner – helsetjenester fra 2023</w:t>
      </w:r>
    </w:p>
    <w:p w14:paraId="5552232F" w14:textId="77777777" w:rsidR="0026140A" w:rsidRPr="008B7B70" w:rsidRDefault="0026140A" w:rsidP="0026140A">
      <w:pPr>
        <w:pStyle w:val="Listeavsnitt"/>
        <w:numPr>
          <w:ilvl w:val="0"/>
          <w:numId w:val="36"/>
        </w:numPr>
      </w:pPr>
      <w:r w:rsidRPr="008B7B70">
        <w:t xml:space="preserve">Si opp avtale om samfunnsmedisin og kommuneoverlegeressurs beredskap fra 2023 </w:t>
      </w:r>
    </w:p>
    <w:p w14:paraId="4B1CB025" w14:textId="6876B3FA" w:rsidR="0026140A" w:rsidRDefault="0026140A" w:rsidP="0026140A">
      <w:r>
        <w:t>Disse t</w:t>
      </w:r>
      <w:r w:rsidRPr="00D60215">
        <w:t>iltakene vil være svært inngripende</w:t>
      </w:r>
      <w:r>
        <w:t xml:space="preserve"> og innebære en vesentlig forringelse av kommunens forebyggende helsearbeid. E</w:t>
      </w:r>
      <w:r w:rsidRPr="00D60215">
        <w:t>n ny vurdering av forsvarligheten av å gjennomføre</w:t>
      </w:r>
      <w:r>
        <w:t xml:space="preserve"> </w:t>
      </w:r>
      <w:r w:rsidRPr="00D60215">
        <w:t xml:space="preserve">tiltakene </w:t>
      </w:r>
      <w:r>
        <w:t>må derfor gjøres</w:t>
      </w:r>
      <w:r w:rsidRPr="00D60215">
        <w:t xml:space="preserve"> i forbindelse med arbeidet med budsjettet for 2023.</w:t>
      </w:r>
    </w:p>
    <w:p w14:paraId="2CE37D80" w14:textId="77777777" w:rsidR="00CD3FD3" w:rsidRDefault="00CD3FD3" w:rsidP="0026140A"/>
    <w:p w14:paraId="0E17EDEF" w14:textId="77777777" w:rsidR="00190BA5" w:rsidRPr="005B1167" w:rsidRDefault="00190BA5" w:rsidP="00190BA5">
      <w:pPr>
        <w:pStyle w:val="Undertittel"/>
        <w:rPr>
          <w:color w:val="4472C4" w:themeColor="accent5"/>
        </w:rPr>
      </w:pPr>
      <w:r w:rsidRPr="005B1167">
        <w:rPr>
          <w:color w:val="4472C4" w:themeColor="accent5"/>
        </w:rPr>
        <w:t>Mål for virksomheten</w:t>
      </w:r>
    </w:p>
    <w:p w14:paraId="1F8ACE0E" w14:textId="0856A739" w:rsidR="00D07293" w:rsidRDefault="00D07293" w:rsidP="00190BA5">
      <w:pPr>
        <w:rPr>
          <w:bCs/>
        </w:rPr>
      </w:pPr>
      <w:r>
        <w:rPr>
          <w:bCs/>
        </w:rPr>
        <w:t>Ingen.</w:t>
      </w:r>
    </w:p>
    <w:p w14:paraId="290A085A" w14:textId="77777777" w:rsidR="00CD3FD3" w:rsidRDefault="00CD3FD3" w:rsidP="009445FC">
      <w:pPr>
        <w:pStyle w:val="Undertittel"/>
        <w:rPr>
          <w:color w:val="4472C4" w:themeColor="accent5"/>
        </w:rPr>
      </w:pPr>
    </w:p>
    <w:p w14:paraId="45287E54" w14:textId="2E525EC2" w:rsidR="00190BA5" w:rsidRPr="009445FC" w:rsidRDefault="00190BA5" w:rsidP="009445FC">
      <w:pPr>
        <w:pStyle w:val="Undertittel"/>
        <w:rPr>
          <w:color w:val="4472C4" w:themeColor="accent5"/>
        </w:rPr>
      </w:pPr>
      <w:r w:rsidRPr="009445FC">
        <w:rPr>
          <w:color w:val="4472C4" w:themeColor="accent5"/>
        </w:rPr>
        <w:t>Virkemiddel for å nå mål</w:t>
      </w:r>
    </w:p>
    <w:p w14:paraId="3D83262C" w14:textId="7F59E2A9" w:rsidR="008E5A1E" w:rsidRDefault="00D07293">
      <w:pPr>
        <w:rPr>
          <w:rFonts w:asciiTheme="majorHAnsi" w:eastAsiaTheme="majorEastAsia" w:hAnsiTheme="majorHAnsi" w:cstheme="majorBidi"/>
          <w:color w:val="2E74B5" w:themeColor="accent1" w:themeShade="BF"/>
          <w:sz w:val="26"/>
          <w:szCs w:val="26"/>
        </w:rPr>
      </w:pPr>
      <w:r>
        <w:t xml:space="preserve">Ingen. </w:t>
      </w:r>
      <w:r w:rsidR="008E5A1E">
        <w:br w:type="page"/>
      </w:r>
    </w:p>
    <w:p w14:paraId="6B5C2EAA" w14:textId="77777777" w:rsidR="00E3142A" w:rsidRDefault="00E3142A" w:rsidP="00AA0066">
      <w:pPr>
        <w:pStyle w:val="Overskrift2"/>
        <w:numPr>
          <w:ilvl w:val="1"/>
          <w:numId w:val="8"/>
        </w:numPr>
      </w:pPr>
      <w:bookmarkStart w:id="80" w:name="_Toc86610135"/>
      <w:r w:rsidRPr="00C11C16">
        <w:lastRenderedPageBreak/>
        <w:t>Kommunedirektør og stab</w:t>
      </w:r>
      <w:bookmarkEnd w:id="77"/>
      <w:bookmarkEnd w:id="80"/>
    </w:p>
    <w:p w14:paraId="4A7710F1" w14:textId="77777777" w:rsidR="00600BD1" w:rsidRDefault="00600BD1" w:rsidP="00600BD1">
      <w:pPr>
        <w:pStyle w:val="Undertittel"/>
        <w:numPr>
          <w:ilvl w:val="0"/>
          <w:numId w:val="0"/>
        </w:numPr>
        <w:spacing w:after="0"/>
        <w:rPr>
          <w:color w:val="4472C4" w:themeColor="accent5"/>
        </w:rPr>
      </w:pPr>
    </w:p>
    <w:p w14:paraId="54D1B7A7" w14:textId="77777777" w:rsidR="00190BA5" w:rsidRPr="00600BD1" w:rsidRDefault="00190BA5" w:rsidP="00190BA5">
      <w:pPr>
        <w:pStyle w:val="Undertittel"/>
        <w:numPr>
          <w:ilvl w:val="0"/>
          <w:numId w:val="0"/>
        </w:numPr>
        <w:rPr>
          <w:color w:val="4472C4" w:themeColor="accent5"/>
        </w:rPr>
      </w:pPr>
      <w:bookmarkStart w:id="81" w:name="_Toc76545863"/>
      <w:r w:rsidRPr="00600BD1">
        <w:rPr>
          <w:color w:val="4472C4" w:themeColor="accent5"/>
        </w:rPr>
        <w:t>Fakta om virksomheten</w:t>
      </w:r>
    </w:p>
    <w:p w14:paraId="0C7F7429" w14:textId="77777777" w:rsidR="00190BA5" w:rsidRDefault="00190BA5" w:rsidP="00190BA5">
      <w:r>
        <w:t xml:space="preserve">Virksomhetsområde kommunaldirektør og stab omfatter toppledelsen i kommunen og de administrative stabs- og støttetjenestene. Virksomheten har ansvar for å legge til rette for god politisk og administrativ styring, samt ivareta en rekke fellesfunksjoner på vegne av hele organisasjonen. Slike fellesfunksjoner er IKT, post/arkiv, servicetorg, lønn og personal samt økonomi. I tillegg er kommunens </w:t>
      </w:r>
      <w:r w:rsidR="00A74170">
        <w:t>arbeid med næringsutvikling</w:t>
      </w:r>
      <w:r>
        <w:t xml:space="preserve"> organisert under denne virksomheten.</w:t>
      </w:r>
    </w:p>
    <w:p w14:paraId="1098115A" w14:textId="00EF304D" w:rsidR="00190BA5" w:rsidRDefault="00190BA5" w:rsidP="00190BA5">
      <w:r>
        <w:t>Virksomheten har totalt 15 ansatte fordelt på 13,96 årsverk.</w:t>
      </w:r>
      <w:r w:rsidR="00A74170">
        <w:t xml:space="preserve"> Virksomheten ledes av kommunedirektøren med personalsjef og økonomisjef. </w:t>
      </w:r>
    </w:p>
    <w:p w14:paraId="731CB803" w14:textId="77777777" w:rsidR="00CD3FD3" w:rsidRDefault="00CD3FD3" w:rsidP="00190BA5"/>
    <w:p w14:paraId="34DE75F9" w14:textId="77777777" w:rsidR="00190BA5" w:rsidRPr="005B1167" w:rsidRDefault="00190BA5" w:rsidP="00190BA5">
      <w:pPr>
        <w:pStyle w:val="Undertittel"/>
        <w:numPr>
          <w:ilvl w:val="0"/>
          <w:numId w:val="0"/>
        </w:numPr>
        <w:rPr>
          <w:color w:val="4472C4" w:themeColor="accent5"/>
        </w:rPr>
      </w:pPr>
      <w:r w:rsidRPr="005B1167">
        <w:rPr>
          <w:color w:val="4472C4" w:themeColor="accent5"/>
        </w:rPr>
        <w:t>Virksomhetens driftsbudsjett for 2022</w:t>
      </w:r>
    </w:p>
    <w:p w14:paraId="5560A7D9" w14:textId="77777777" w:rsidR="008E5A1E" w:rsidRPr="004B08D4" w:rsidRDefault="008E5A1E" w:rsidP="008E5A1E">
      <w:r>
        <w:rPr>
          <w:noProof/>
          <w:lang w:eastAsia="nb-NO"/>
        </w:rPr>
        <mc:AlternateContent>
          <mc:Choice Requires="wps">
            <w:drawing>
              <wp:anchor distT="0" distB="0" distL="114300" distR="114300" simplePos="0" relativeHeight="251683840" behindDoc="0" locked="0" layoutInCell="1" allowOverlap="1" wp14:anchorId="429C0A5C" wp14:editId="7746305A">
                <wp:simplePos x="0" y="0"/>
                <wp:positionH relativeFrom="column">
                  <wp:posOffset>2872105</wp:posOffset>
                </wp:positionH>
                <wp:positionV relativeFrom="paragraph">
                  <wp:posOffset>235585</wp:posOffset>
                </wp:positionV>
                <wp:extent cx="3390900" cy="2044065"/>
                <wp:effectExtent l="0" t="0" r="0" b="0"/>
                <wp:wrapNone/>
                <wp:docPr id="100010" name="Tekstboks 100010"/>
                <wp:cNvGraphicFramePr/>
                <a:graphic xmlns:a="http://schemas.openxmlformats.org/drawingml/2006/main">
                  <a:graphicData uri="http://schemas.microsoft.com/office/word/2010/wordprocessingShape">
                    <wps:wsp>
                      <wps:cNvSpPr txBox="1"/>
                      <wps:spPr>
                        <a:xfrm>
                          <a:off x="0" y="0"/>
                          <a:ext cx="3390900" cy="2044065"/>
                        </a:xfrm>
                        <a:prstGeom prst="rect">
                          <a:avLst/>
                        </a:prstGeom>
                        <a:solidFill>
                          <a:schemeClr val="lt1"/>
                        </a:solidFill>
                        <a:ln w="6350">
                          <a:noFill/>
                        </a:ln>
                      </wps:spPr>
                      <wps:txbx>
                        <w:txbxContent>
                          <w:p w14:paraId="306F8C1B" w14:textId="77777777" w:rsidR="00006319" w:rsidRPr="00126549" w:rsidRDefault="00006319" w:rsidP="008E5A1E">
                            <w:pPr>
                              <w:rPr>
                                <w14:textOutline w14:w="9525" w14:cap="rnd" w14:cmpd="sng" w14:algn="ctr">
                                  <w14:solidFill>
                                    <w14:srgbClr w14:val="000000"/>
                                  </w14:solidFill>
                                  <w14:prstDash w14:val="solid"/>
                                  <w14:bevel/>
                                </w14:textOutline>
                              </w:rPr>
                            </w:pPr>
                            <w:r>
                              <w:rPr>
                                <w:noProof/>
                                <w:lang w:eastAsia="nb-NO"/>
                              </w:rPr>
                              <w:drawing>
                                <wp:inline distT="0" distB="0" distL="0" distR="0" wp14:anchorId="02BCEA58" wp14:editId="2476E107">
                                  <wp:extent cx="3105150" cy="1885950"/>
                                  <wp:effectExtent l="0" t="0" r="0" b="0"/>
                                  <wp:docPr id="7"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C0A5C" id="Tekstboks 100010" o:spid="_x0000_s1028" type="#_x0000_t202" style="position:absolute;margin-left:226.15pt;margin-top:18.55pt;width:267pt;height:160.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" fillcolor="white [3201]" stroked="f" strokeweight=".5pt">
                <v:textbox>
                  <w:txbxContent>
                    <w:p w14:paraId="306F8C1B" w14:textId="77777777" w:rsidR="00006319" w:rsidRPr="00126549" w:rsidRDefault="00006319" w:rsidP="008E5A1E">
                      <w:pPr>
                        <w:rPr>
                          <w14:textOutline w14:w="9525" w14:cap="rnd" w14:cmpd="sng" w14:algn="ctr">
                            <w14:solidFill>
                              <w14:srgbClr w14:val="000000"/>
                            </w14:solidFill>
                            <w14:prstDash w14:val="solid"/>
                            <w14:bevel/>
                          </w14:textOutline>
                        </w:rPr>
                      </w:pPr>
                      <w:r>
                        <w:rPr>
                          <w:noProof/>
                          <w:lang w:eastAsia="nb-NO"/>
                        </w:rPr>
                        <w:drawing>
                          <wp:inline distT="0" distB="0" distL="0" distR="0" wp14:anchorId="02BCEA58" wp14:editId="2476E107">
                            <wp:extent cx="3105150" cy="1885950"/>
                            <wp:effectExtent l="0" t="0" r="0" b="0"/>
                            <wp:docPr id="7"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v:textbox>
              </v:shape>
            </w:pict>
          </mc:Fallback>
        </mc:AlternateContent>
      </w:r>
    </w:p>
    <w:p w14:paraId="78141A3A" w14:textId="77777777" w:rsidR="008E5A1E" w:rsidRDefault="008E5A1E" w:rsidP="008E5A1E">
      <w:pPr>
        <w:rPr>
          <w:noProof/>
          <w:lang w:eastAsia="nb-NO"/>
        </w:rPr>
      </w:pPr>
      <w:r w:rsidRPr="006C3C7A">
        <w:rPr>
          <w:noProof/>
          <w:lang w:eastAsia="nb-NO"/>
        </w:rPr>
        <w:t xml:space="preserve"> </w:t>
      </w:r>
      <w:r>
        <w:rPr>
          <w:noProof/>
          <w:lang w:eastAsia="nb-NO"/>
        </w:rPr>
        <w:drawing>
          <wp:inline distT="0" distB="0" distL="0" distR="0" wp14:anchorId="5AB9F118" wp14:editId="2A62FE10">
            <wp:extent cx="2800350" cy="1908810"/>
            <wp:effectExtent l="0" t="0" r="0" b="15240"/>
            <wp:docPr id="37" name="Diagram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ED18AD5" w14:textId="77777777" w:rsidR="008E5A1E" w:rsidRDefault="008E5A1E" w:rsidP="008E5A1E">
      <w:pPr>
        <w:rPr>
          <w:color w:val="4472C4" w:themeColor="accent5"/>
        </w:rPr>
      </w:pPr>
      <w:r>
        <w:rPr>
          <w:noProof/>
          <w:lang w:eastAsia="nb-NO"/>
        </w:rPr>
        <w:drawing>
          <wp:inline distT="0" distB="0" distL="0" distR="0" wp14:anchorId="32B96535" wp14:editId="0D6C8157">
            <wp:extent cx="6110868" cy="2857500"/>
            <wp:effectExtent l="0" t="0" r="4445" b="0"/>
            <wp:docPr id="100011" name="Diagram 100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17F4BC5" w14:textId="77777777" w:rsidR="00190BA5" w:rsidRDefault="00190BA5" w:rsidP="00190BA5"/>
    <w:p w14:paraId="47FC015D" w14:textId="77777777" w:rsidR="00CD3FD3" w:rsidRDefault="00CD3FD3">
      <w:pPr>
        <w:rPr>
          <w:rFonts w:eastAsiaTheme="minorEastAsia"/>
          <w:color w:val="4472C4" w:themeColor="accent5"/>
          <w:spacing w:val="15"/>
        </w:rPr>
      </w:pPr>
      <w:r>
        <w:rPr>
          <w:color w:val="4472C4" w:themeColor="accent5"/>
        </w:rPr>
        <w:br w:type="page"/>
      </w:r>
    </w:p>
    <w:p w14:paraId="0B8A738D" w14:textId="2FCC3437" w:rsidR="00190BA5" w:rsidRPr="005B1167" w:rsidRDefault="00190BA5" w:rsidP="00190BA5">
      <w:pPr>
        <w:pStyle w:val="Undertittel"/>
        <w:rPr>
          <w:color w:val="4472C4" w:themeColor="accent5"/>
        </w:rPr>
      </w:pPr>
      <w:r w:rsidRPr="005B1167">
        <w:rPr>
          <w:color w:val="4472C4" w:themeColor="accent5"/>
        </w:rPr>
        <w:t>Utfordringer og muligheter</w:t>
      </w:r>
    </w:p>
    <w:p w14:paraId="597F976D" w14:textId="77777777" w:rsidR="002D51DD" w:rsidRDefault="000337B1" w:rsidP="002D51DD">
      <w:r>
        <w:t>Våler k</w:t>
      </w:r>
      <w:r w:rsidRPr="00DD69AC">
        <w:t xml:space="preserve">ommune er lokal planmyndighet. </w:t>
      </w:r>
      <w:r w:rsidR="002D51DD">
        <w:t>Kommunen mangler planverk på vesentlige områder og eksisterende planer er delvis utdaterte. Sentrale myndigheter forventer at kommunene gjennom sine langsiktige planer bidrar til:</w:t>
      </w:r>
    </w:p>
    <w:p w14:paraId="0EE12693" w14:textId="77777777" w:rsidR="002D51DD" w:rsidRDefault="002D51DD" w:rsidP="002D51DD">
      <w:pPr>
        <w:pStyle w:val="Listeavsnitt"/>
        <w:numPr>
          <w:ilvl w:val="0"/>
          <w:numId w:val="2"/>
        </w:numPr>
      </w:pPr>
      <w:r>
        <w:lastRenderedPageBreak/>
        <w:t>å skape et bærekraftig velferdssamfunn</w:t>
      </w:r>
    </w:p>
    <w:p w14:paraId="6E919BD5" w14:textId="77777777" w:rsidR="002D51DD" w:rsidRDefault="002D51DD" w:rsidP="002D51DD">
      <w:pPr>
        <w:pStyle w:val="Listeavsnitt"/>
        <w:numPr>
          <w:ilvl w:val="0"/>
          <w:numId w:val="1"/>
        </w:numPr>
      </w:pPr>
      <w:r>
        <w:t>å skape et økologisk bærekraftig samfunn blant annet en offensiv klimapolitikk og en forsvarlig ressursforvaltning</w:t>
      </w:r>
    </w:p>
    <w:p w14:paraId="631430B0" w14:textId="77777777" w:rsidR="002D51DD" w:rsidRDefault="002D51DD" w:rsidP="002D51DD">
      <w:pPr>
        <w:pStyle w:val="Listeavsnitt"/>
        <w:numPr>
          <w:ilvl w:val="0"/>
          <w:numId w:val="1"/>
        </w:numPr>
      </w:pPr>
      <w:r>
        <w:t>å skape et sosialt bærekraftig samfunn</w:t>
      </w:r>
    </w:p>
    <w:p w14:paraId="189CC8F3" w14:textId="77777777" w:rsidR="002D51DD" w:rsidRDefault="002D51DD" w:rsidP="002D51DD">
      <w:pPr>
        <w:pStyle w:val="Listeavsnitt"/>
        <w:numPr>
          <w:ilvl w:val="0"/>
          <w:numId w:val="1"/>
        </w:numPr>
      </w:pPr>
      <w:r>
        <w:t>å skape et trygt samfunn for alle</w:t>
      </w:r>
    </w:p>
    <w:p w14:paraId="51D5D32A" w14:textId="77777777" w:rsidR="002D51DD" w:rsidRDefault="002D51DD" w:rsidP="002D51DD">
      <w:r>
        <w:t xml:space="preserve">Mangelen på oppdatert planverk gjør at langsiktig planlegging blir utfordrende. </w:t>
      </w:r>
      <w:r w:rsidR="000337B1">
        <w:t>Politikk utformes og synliggjøres i stor grad gjennom planer.</w:t>
      </w:r>
    </w:p>
    <w:p w14:paraId="1312D7A4" w14:textId="033D0A91" w:rsidR="000337B1" w:rsidRDefault="002D51DD" w:rsidP="000337B1">
      <w:r>
        <w:t xml:space="preserve">Virksomhetens ressurssituasjon gjør det også utfordrende å drive innovasjon/utvikling både på tjeneste- og organisasjonsnivå. Gjennom økt digitalisering og arbeid med å ta ut effektene av digitale styringsverktøy vil </w:t>
      </w:r>
      <w:r w:rsidR="000337B1">
        <w:t>det kunne</w:t>
      </w:r>
      <w:r>
        <w:t xml:space="preserve"> frigjøre</w:t>
      </w:r>
      <w:r w:rsidR="000337B1">
        <w:t>s</w:t>
      </w:r>
      <w:r>
        <w:t xml:space="preserve"> ressurser i </w:t>
      </w:r>
      <w:r w:rsidR="000337B1">
        <w:t>organisasjonen til å løse de utfordringene kommunen står overfor.</w:t>
      </w:r>
    </w:p>
    <w:p w14:paraId="54E758D6" w14:textId="77777777" w:rsidR="002D51DD" w:rsidRDefault="002D51DD" w:rsidP="000337B1">
      <w:pPr>
        <w:rPr>
          <w:rFonts w:cstheme="minorHAnsi"/>
          <w:color w:val="000000"/>
        </w:rPr>
      </w:pPr>
      <w:r w:rsidRPr="004A523A">
        <w:rPr>
          <w:rFonts w:cstheme="minorHAnsi"/>
          <w:color w:val="000000"/>
        </w:rPr>
        <w:t xml:space="preserve">Koronapandemien har utfordret hele organisasjonen og stilt krav til rask omstilling. En positiv effekt av dette er at kommunen i løpet av det siste året har fått tatt i bruk flere nye digitale verktøy og økt medarbeidernes digitale kompetanse. Dette har gitt effektiv møtegjennomførelse og økt digital modenhet. </w:t>
      </w:r>
      <w:r w:rsidR="000337B1">
        <w:rPr>
          <w:rFonts w:cstheme="minorHAnsi"/>
          <w:color w:val="000000"/>
        </w:rPr>
        <w:t xml:space="preserve">Antagelig har dette endret vår adferd på varig basis. </w:t>
      </w:r>
      <w:r w:rsidRPr="004A523A">
        <w:rPr>
          <w:rFonts w:cstheme="minorHAnsi"/>
          <w:color w:val="000000"/>
        </w:rPr>
        <w:t xml:space="preserve">Det er </w:t>
      </w:r>
      <w:r w:rsidR="000337B1">
        <w:rPr>
          <w:rFonts w:cstheme="minorHAnsi"/>
          <w:color w:val="000000"/>
        </w:rPr>
        <w:t>viktig</w:t>
      </w:r>
      <w:r w:rsidRPr="004A523A">
        <w:rPr>
          <w:rFonts w:cstheme="minorHAnsi"/>
          <w:color w:val="000000"/>
        </w:rPr>
        <w:t xml:space="preserve"> </w:t>
      </w:r>
      <w:r w:rsidR="000337B1">
        <w:rPr>
          <w:rFonts w:cstheme="minorHAnsi"/>
          <w:color w:val="000000"/>
        </w:rPr>
        <w:t xml:space="preserve">å ta læring av denne måten å jobbe på </w:t>
      </w:r>
      <w:r w:rsidRPr="004A523A">
        <w:rPr>
          <w:rFonts w:cstheme="minorHAnsi"/>
          <w:color w:val="000000"/>
        </w:rPr>
        <w:t xml:space="preserve">etter </w:t>
      </w:r>
      <w:r w:rsidR="000337B1">
        <w:rPr>
          <w:rFonts w:cstheme="minorHAnsi"/>
          <w:color w:val="000000"/>
        </w:rPr>
        <w:t>at pandemien er over.</w:t>
      </w:r>
    </w:p>
    <w:p w14:paraId="4A47F4AA" w14:textId="29CD2F64" w:rsidR="00F2683A" w:rsidRDefault="00F2683A" w:rsidP="000337B1">
      <w:pPr>
        <w:rPr>
          <w:rFonts w:cstheme="minorHAnsi"/>
          <w:color w:val="000000"/>
        </w:rPr>
      </w:pPr>
      <w:r>
        <w:rPr>
          <w:rFonts w:cstheme="minorHAnsi"/>
          <w:color w:val="000000"/>
        </w:rPr>
        <w:t xml:space="preserve">Kommunen har et betydelig etterslep hva gjelder oppdaterte, overordnede planer og andre viktige styringsdokumenter. Dette gjelder planstrategi, kommuneplanens samfunnsdel og arealdel, eierskapsmelding, delegeringsreglement, etiske retningslinjer m.m. </w:t>
      </w:r>
    </w:p>
    <w:p w14:paraId="3F9FEAAB" w14:textId="77777777" w:rsidR="00CD3FD3" w:rsidRPr="000337B1" w:rsidRDefault="00CD3FD3" w:rsidP="000337B1"/>
    <w:p w14:paraId="4581FF50" w14:textId="77777777" w:rsidR="00190BA5" w:rsidRPr="005B1167" w:rsidRDefault="00190BA5" w:rsidP="00190BA5">
      <w:pPr>
        <w:pStyle w:val="Undertittel"/>
        <w:rPr>
          <w:color w:val="4472C4" w:themeColor="accent5"/>
        </w:rPr>
      </w:pPr>
      <w:r>
        <w:rPr>
          <w:color w:val="4472C4" w:themeColor="accent5"/>
        </w:rPr>
        <w:t>Satsninger og tiltak</w:t>
      </w:r>
    </w:p>
    <w:p w14:paraId="272C8CEF" w14:textId="77777777" w:rsidR="00F2683A" w:rsidRDefault="00F2683A" w:rsidP="002D51DD">
      <w:pPr>
        <w:rPr>
          <w:u w:val="single"/>
        </w:rPr>
      </w:pPr>
      <w:bookmarkStart w:id="82" w:name="_Hlk86230880"/>
      <w:r w:rsidRPr="00F2683A">
        <w:rPr>
          <w:u w:val="single"/>
        </w:rPr>
        <w:t>Overordnede planer og andre styringsdokumenter</w:t>
      </w:r>
    </w:p>
    <w:p w14:paraId="732783BD" w14:textId="77777777" w:rsidR="00F2683A" w:rsidRPr="00F2683A" w:rsidRDefault="008E73AF" w:rsidP="002D51DD">
      <w:r>
        <w:t xml:space="preserve">Våler kommune mangler </w:t>
      </w:r>
      <w:r w:rsidR="006A7925">
        <w:t xml:space="preserve">oppdaterte </w:t>
      </w:r>
      <w:r>
        <w:t xml:space="preserve">planer på flere områder. </w:t>
      </w:r>
      <w:r w:rsidR="00F2683A">
        <w:t xml:space="preserve">Det er </w:t>
      </w:r>
      <w:r w:rsidR="006A7925">
        <w:t xml:space="preserve">derfor </w:t>
      </w:r>
      <w:r w:rsidR="00F2683A">
        <w:t xml:space="preserve">viktig at kommunen i løpet </w:t>
      </w:r>
      <w:r w:rsidR="00394D0F">
        <w:t xml:space="preserve">av 2022 får vedtatt ny planstrategi som grunnlag for oppstart av arbeidet med kommuneplanens samfunnsdel. </w:t>
      </w:r>
      <w:r>
        <w:t xml:space="preserve">I planstrategien settes arbeidet med planer i en prioritert rekkefølge med utgangspunkt i et beskrevet utfordringsbilde. </w:t>
      </w:r>
      <w:r w:rsidR="00394D0F">
        <w:t xml:space="preserve">Videre bør arbeidet med revidering av kommunens delegeringsreglement, revidering av etiske retningslinjer og utarbeidelse </w:t>
      </w:r>
      <w:r>
        <w:t xml:space="preserve">eierskapsmelding </w:t>
      </w:r>
      <w:r w:rsidR="00512ED8">
        <w:t xml:space="preserve">for kommunens eksterne eierskap </w:t>
      </w:r>
      <w:r>
        <w:t xml:space="preserve">prioriteres. </w:t>
      </w:r>
      <w:bookmarkStart w:id="83" w:name="_Hlk86235508"/>
      <w:r w:rsidR="00512ED8">
        <w:t>Dette</w:t>
      </w:r>
      <w:r>
        <w:t xml:space="preserve"> forutsetter at </w:t>
      </w:r>
      <w:r w:rsidR="00512ED8">
        <w:t>flere</w:t>
      </w:r>
      <w:r>
        <w:t xml:space="preserve"> andre oppgaver må nedprioriteres. </w:t>
      </w:r>
      <w:r w:rsidR="00B5381F">
        <w:t xml:space="preserve">Alternativt må det kjøpes tjenester eksternt. </w:t>
      </w:r>
    </w:p>
    <w:bookmarkEnd w:id="82"/>
    <w:bookmarkEnd w:id="83"/>
    <w:p w14:paraId="4DF5DE79" w14:textId="77777777" w:rsidR="00F2683A" w:rsidRPr="00F2683A" w:rsidRDefault="00F2683A" w:rsidP="002D51DD">
      <w:pPr>
        <w:rPr>
          <w:u w:val="single"/>
        </w:rPr>
      </w:pPr>
      <w:r w:rsidRPr="00F2683A">
        <w:rPr>
          <w:u w:val="single"/>
        </w:rPr>
        <w:t>Kostnadseffektiv drift</w:t>
      </w:r>
    </w:p>
    <w:p w14:paraId="6C64A8B0" w14:textId="77777777" w:rsidR="002D51DD" w:rsidRDefault="00A276F7" w:rsidP="002D51DD">
      <w:r>
        <w:t>Økte krav og forventninger fra innbyggere og offentlige myndigheter, samt d</w:t>
      </w:r>
      <w:r w:rsidR="002D51DD">
        <w:t>e</w:t>
      </w:r>
      <w:r>
        <w:t>n</w:t>
      </w:r>
      <w:r w:rsidR="002D51DD">
        <w:t xml:space="preserve"> generelle aktivitetsveksten og omstillingstakten i kommunen</w:t>
      </w:r>
      <w:r>
        <w:t>,</w:t>
      </w:r>
      <w:r w:rsidR="002D51DD">
        <w:t xml:space="preserve"> fører til økt </w:t>
      </w:r>
      <w:r>
        <w:t>press på</w:t>
      </w:r>
      <w:r w:rsidR="002D51DD">
        <w:t xml:space="preserve"> </w:t>
      </w:r>
      <w:r>
        <w:t>stab- og støttefunksjoner</w:t>
      </w:r>
      <w:r w:rsidR="002D51DD">
        <w:t xml:space="preserve">. Samtidig er det et stadig fokus på å minimere administrative kostnader. De administrative ressursene både i staben, og ute i virksomhetene har i </w:t>
      </w:r>
      <w:r w:rsidR="00250591">
        <w:t>flere</w:t>
      </w:r>
      <w:r w:rsidR="002D51DD">
        <w:t xml:space="preserve"> omganger vært gjenstand for effektiviseringstiltak og det har </w:t>
      </w:r>
      <w:r w:rsidR="00250591">
        <w:t xml:space="preserve">over tid </w:t>
      </w:r>
      <w:r w:rsidR="002D51DD">
        <w:t xml:space="preserve">blitt kuttet </w:t>
      </w:r>
      <w:r w:rsidR="00250591">
        <w:t xml:space="preserve">betydelig i </w:t>
      </w:r>
      <w:r w:rsidR="002D51DD">
        <w:t xml:space="preserve">administrative ressurser. </w:t>
      </w:r>
    </w:p>
    <w:p w14:paraId="6CA854E1" w14:textId="77777777" w:rsidR="002D51DD" w:rsidRDefault="002D51DD" w:rsidP="002D51DD">
      <w:r>
        <w:t xml:space="preserve">De siste årenes stadige omstillinger og effektivisering av administrative ressurser er et tydelig signal til organisasjonen om at det også i fremtiden vil være nødvendig med tiltak og arbeidsmåter der hensynet til effektiv drift </w:t>
      </w:r>
      <w:r w:rsidR="00250591">
        <w:t xml:space="preserve">innenfor tilgjengelige økonomiske rammer </w:t>
      </w:r>
      <w:r>
        <w:t>veie</w:t>
      </w:r>
      <w:r w:rsidR="00250591">
        <w:t>r</w:t>
      </w:r>
      <w:r>
        <w:t xml:space="preserve"> tyngre enn andre ønsker. På noen områder må tjenester og service legges på minimumsstandard og </w:t>
      </w:r>
      <w:r w:rsidR="00250591">
        <w:t>i</w:t>
      </w:r>
      <w:r>
        <w:t xml:space="preserve">nnsatsen rettes mot særlig prioriterte områder. </w:t>
      </w:r>
    </w:p>
    <w:p w14:paraId="10CD4024" w14:textId="77777777" w:rsidR="002D51DD" w:rsidRDefault="00250591" w:rsidP="002D51DD">
      <w:r>
        <w:t xml:space="preserve">Stabs- og støttefunksjoner i Våler kommune er lavt bemannet og på </w:t>
      </w:r>
      <w:r w:rsidR="00457B06">
        <w:t>enkelte</w:t>
      </w:r>
      <w:r>
        <w:t xml:space="preserve"> områder er bemanningen kritisk lav. Samtidig skal disse betjene en relativ omfattende politiske organisering og økende krav fra både innbyggere, næringsliv og offentlige myndigheter. O</w:t>
      </w:r>
      <w:r w:rsidR="002D51DD">
        <w:t xml:space="preserve">ptimal bruk av </w:t>
      </w:r>
      <w:r w:rsidR="002D51DD">
        <w:lastRenderedPageBreak/>
        <w:t xml:space="preserve">systemløsninger og riktig kompetanse i alle ledd er </w:t>
      </w:r>
      <w:r>
        <w:t>helt avgjørende for at stab- og støttefunksjoner skal kunne håndtere en stadig økende arbeidsmengde</w:t>
      </w:r>
      <w:r w:rsidR="002D51DD">
        <w:t xml:space="preserve">. </w:t>
      </w:r>
      <w:r w:rsidR="00587226">
        <w:t xml:space="preserve">Allikevel vil det være svært utfordrende å håndtere det store omfang av planoppgaver og andre lovpålagte oppgaver som ligger til kommunedirektørens stab i tiden fremover. </w:t>
      </w:r>
    </w:p>
    <w:p w14:paraId="2D22570F" w14:textId="77777777" w:rsidR="002D51DD" w:rsidRPr="009325A9" w:rsidRDefault="002D51DD" w:rsidP="002D51DD">
      <w:pPr>
        <w:rPr>
          <w:u w:val="single"/>
        </w:rPr>
      </w:pPr>
      <w:bookmarkStart w:id="84" w:name="_Hlk86231126"/>
      <w:r>
        <w:rPr>
          <w:u w:val="single"/>
        </w:rPr>
        <w:t>Miljø og klima</w:t>
      </w:r>
    </w:p>
    <w:p w14:paraId="197293D9" w14:textId="77777777" w:rsidR="002D51DD" w:rsidRDefault="002D51DD" w:rsidP="002D51DD">
      <w:r>
        <w:t xml:space="preserve">Våler kommunes hovedmålsetting innenfor miljø og klima er at organisasjonen skal være klimanøytral i 2025. For å få til dette er det i energi- og klimaplanen vedtatt en rekke målsettinger innen innkjøp og miljøledelse, transport, bygg og eiendom samt matsvinn og avfall. I planperioden må derfor fokuset på miljø og klima økes. På kort sikt vil vi starte arbeidet med å redusere utslipp fra kommunal transport. I tillegg må vi sørge for at miljø- og klimaegenskaper </w:t>
      </w:r>
      <w:r w:rsidR="00457B06" w:rsidRPr="008E5A1E">
        <w:t>ved anskaffelser</w:t>
      </w:r>
      <w:r w:rsidR="008E5A1E" w:rsidRPr="008E5A1E">
        <w:t xml:space="preserve"> </w:t>
      </w:r>
      <w:r>
        <w:t xml:space="preserve">vektlegges i større grad enn det som er tilfelle i dag.  </w:t>
      </w:r>
    </w:p>
    <w:bookmarkEnd w:id="84"/>
    <w:p w14:paraId="5B9EA48D" w14:textId="77777777" w:rsidR="002D51DD" w:rsidRPr="00635178" w:rsidRDefault="002D51DD" w:rsidP="002D51DD">
      <w:pPr>
        <w:pStyle w:val="NormalWeb"/>
        <w:shd w:val="clear" w:color="auto" w:fill="FFFFFF"/>
        <w:rPr>
          <w:rFonts w:asciiTheme="minorHAnsi" w:hAnsiTheme="minorHAnsi" w:cstheme="minorHAnsi"/>
          <w:b/>
          <w:color w:val="000000" w:themeColor="text1"/>
          <w:sz w:val="22"/>
          <w:u w:val="single"/>
        </w:rPr>
      </w:pPr>
      <w:r w:rsidRPr="00635178">
        <w:rPr>
          <w:rStyle w:val="Sterk"/>
          <w:rFonts w:asciiTheme="minorHAnsi" w:eastAsiaTheme="majorEastAsia" w:hAnsiTheme="minorHAnsi" w:cstheme="minorHAnsi"/>
          <w:b w:val="0"/>
          <w:color w:val="000000" w:themeColor="text1"/>
          <w:sz w:val="22"/>
          <w:u w:val="single"/>
        </w:rPr>
        <w:t>Helse, miljø og sikkerhet (HMS) og sykefraværsarbeid </w:t>
      </w:r>
    </w:p>
    <w:p w14:paraId="701BA251" w14:textId="77777777" w:rsidR="002D51DD" w:rsidRPr="00B746C2" w:rsidRDefault="002D51DD" w:rsidP="00B746C2">
      <w:r w:rsidRPr="00B746C2">
        <w:t xml:space="preserve">HMS-arbeidet ivaretas av den enkelte virksomhetsleder i hver virksomhet, samt av det sentrale arbeidsmiljøutvalget (AMU). Personalsjefen har ansvaret for at kommunes overordnede rutiner og retningslinjer er på plass. </w:t>
      </w:r>
    </w:p>
    <w:p w14:paraId="6F2EE93F" w14:textId="77777777" w:rsidR="002D51DD" w:rsidRPr="00B746C2" w:rsidRDefault="002D51DD" w:rsidP="00B746C2">
      <w:r w:rsidRPr="00B746C2">
        <w:t xml:space="preserve">Samlet sykefravær i Våler kommune i 2020 var på 9,10 %. Det har i 2021 blitt gjennomført en forvaltningsrevisjon av kommunes sykefraværsarbeid. Denne konkluderer i korte trekk med at kommunen har de fleste systemer på plass, men at det er mangler knyttet til oppfølging og etterlevelse ute i den enkelte virksomhet. </w:t>
      </w:r>
      <w:r w:rsidR="00457B06" w:rsidRPr="00B746C2">
        <w:t xml:space="preserve">Sykefravær representerer en betydelig utgift i kommunen. </w:t>
      </w:r>
      <w:r w:rsidR="00454234" w:rsidRPr="00B746C2">
        <w:t>Å redusere sykefraværet</w:t>
      </w:r>
      <w:r w:rsidR="00457B06" w:rsidRPr="00B746C2">
        <w:t xml:space="preserve"> må derfor alltid ha et sterkt </w:t>
      </w:r>
      <w:r w:rsidR="00454234" w:rsidRPr="00B746C2">
        <w:t>fokus i hele organisasjonen. Kommunestyrets vedtak på grunnlag av forvaltningsrevisjonsrapporten om sykefravær skal følge opp</w:t>
      </w:r>
      <w:r w:rsidR="00BB55D7" w:rsidRPr="00B746C2">
        <w:t xml:space="preserve"> i 2022</w:t>
      </w:r>
      <w:r w:rsidR="00454234" w:rsidRPr="00B746C2">
        <w:t xml:space="preserve">. I tråd med kommunestyrets vedtak vil det </w:t>
      </w:r>
      <w:r w:rsidR="00BB55D7" w:rsidRPr="00B746C2">
        <w:t>bli holdt</w:t>
      </w:r>
      <w:r w:rsidRPr="00B746C2">
        <w:t xml:space="preserve"> en orientering for kommunestyret</w:t>
      </w:r>
      <w:r w:rsidR="00BB55D7" w:rsidRPr="00B746C2">
        <w:t xml:space="preserve"> om hvordan anbefalingene i rapporten er fulgt opp</w:t>
      </w:r>
      <w:r w:rsidRPr="00B746C2">
        <w:t xml:space="preserve"> i mars 2022. </w:t>
      </w:r>
    </w:p>
    <w:p w14:paraId="75B6FE69" w14:textId="77777777" w:rsidR="002D51DD" w:rsidRPr="00635178" w:rsidRDefault="002D51DD" w:rsidP="002D51DD">
      <w:pPr>
        <w:rPr>
          <w:u w:val="single"/>
        </w:rPr>
      </w:pPr>
      <w:r w:rsidRPr="00635178">
        <w:rPr>
          <w:u w:val="single"/>
        </w:rPr>
        <w:t>Kompetansestrategi</w:t>
      </w:r>
    </w:p>
    <w:p w14:paraId="084AEAF9" w14:textId="77777777" w:rsidR="002D51DD" w:rsidRDefault="002D51DD" w:rsidP="002D51DD">
      <w:r>
        <w:t xml:space="preserve">Kommunens overordnede arbeidsgiverpolitikk ble vedtatt av kommunestyret i 2011, mens den overordnende kompetanse og rekrutteringsplanen er utarbeidet for perioden 2019-2023.  </w:t>
      </w:r>
    </w:p>
    <w:p w14:paraId="3D250A6E" w14:textId="77777777" w:rsidR="002D51DD" w:rsidRDefault="002D51DD" w:rsidP="002D51DD">
      <w:r>
        <w:t xml:space="preserve">Det er derfor naturlig at arbeidet med å revidere kommunens kompetansestrategi startes i 2022 og sluttføres før dagens plan utløper i 2023. Med dette skal det blant annet bli lettere å kartlegge eksisterende kompetanse og planlegge videre kompetanseutvikling </w:t>
      </w:r>
      <w:r w:rsidR="00BB55D7">
        <w:t>for å</w:t>
      </w:r>
      <w:r>
        <w:t xml:space="preserve"> skaffe rett kompetanse til å løse de utfordringene kommunen står ovenfor både nå og i fremtiden. </w:t>
      </w:r>
    </w:p>
    <w:p w14:paraId="510DEBBC" w14:textId="77777777" w:rsidR="002D51DD" w:rsidRPr="00635178" w:rsidRDefault="00BB55D7" w:rsidP="002D51DD">
      <w:pPr>
        <w:rPr>
          <w:u w:val="single"/>
        </w:rPr>
      </w:pPr>
      <w:bookmarkStart w:id="85" w:name="_Hlk86229019"/>
      <w:r>
        <w:rPr>
          <w:u w:val="single"/>
        </w:rPr>
        <w:t>I</w:t>
      </w:r>
      <w:r w:rsidR="002D51DD" w:rsidRPr="00635178">
        <w:rPr>
          <w:u w:val="single"/>
        </w:rPr>
        <w:t>nternkontroll og kvalitet</w:t>
      </w:r>
      <w:r w:rsidR="001D25CB">
        <w:rPr>
          <w:u w:val="single"/>
        </w:rPr>
        <w:t>sutvikling</w:t>
      </w:r>
    </w:p>
    <w:p w14:paraId="1E1979F8" w14:textId="77777777" w:rsidR="002D51DD" w:rsidRPr="00883929" w:rsidRDefault="002D51DD" w:rsidP="002D51DD">
      <w:pPr>
        <w:rPr>
          <w:rFonts w:cstheme="minorHAnsi"/>
          <w:color w:val="000000" w:themeColor="text1"/>
          <w:shd w:val="clear" w:color="auto" w:fill="FFFFFF"/>
        </w:rPr>
      </w:pPr>
      <w:r>
        <w:t xml:space="preserve">Kommunedirektør og stab er gjennom støtte og utviklingsarbeid sentrale for å bidra til at tjenestene i Våler kommune er av god kvalitet og at ressursene brukes effektivt og riktig. Virksomhetenes arbeid for å ivareta helheten og se sammenhengen mellom internkontroll, kvalitetssystem og utviklingsarbeid, er viktig i kvalitets- og forbedringsarbeidet. Stabs- og støtteenhetene jobber på tvers inn mot </w:t>
      </w:r>
      <w:r w:rsidR="00BB55D7">
        <w:t>virksomhetene</w:t>
      </w:r>
      <w:r>
        <w:t xml:space="preserve"> og </w:t>
      </w:r>
      <w:r w:rsidR="005F3AF6">
        <w:t>har en</w:t>
      </w:r>
      <w:r w:rsidR="00BB55D7">
        <w:t xml:space="preserve"> pådriver</w:t>
      </w:r>
      <w:r w:rsidR="005F3AF6">
        <w:t>rolle</w:t>
      </w:r>
      <w:r>
        <w:t xml:space="preserve"> for å skape en holdning i organisasjonen om at god </w:t>
      </w:r>
      <w:r w:rsidRPr="00883929">
        <w:rPr>
          <w:rFonts w:cstheme="minorHAnsi"/>
          <w:color w:val="000000" w:themeColor="text1"/>
        </w:rPr>
        <w:t xml:space="preserve">internkontroll er godt forebyggende arbeid, og at alle medarbeideres kunnskap og erfaring er viktig for å lykkes. </w:t>
      </w:r>
      <w:r w:rsidR="001D25CB">
        <w:rPr>
          <w:rFonts w:cstheme="minorHAnsi"/>
          <w:color w:val="000000" w:themeColor="text1"/>
        </w:rPr>
        <w:t xml:space="preserve">Det er et mål å etablere en egen overordnet rutine for introduksjon av nye medarbeidere og når medarbeidere slutter i jobben. </w:t>
      </w:r>
    </w:p>
    <w:bookmarkEnd w:id="85"/>
    <w:p w14:paraId="5268DD6F" w14:textId="630D6C43" w:rsidR="002D51DD" w:rsidRPr="00635178" w:rsidRDefault="002D51DD" w:rsidP="002D51DD">
      <w:pPr>
        <w:rPr>
          <w:u w:val="single"/>
        </w:rPr>
      </w:pPr>
      <w:r w:rsidRPr="00635178">
        <w:rPr>
          <w:u w:val="single"/>
        </w:rPr>
        <w:t>Medarbeiderundersøkelse "10-FAKTOR"</w:t>
      </w:r>
    </w:p>
    <w:p w14:paraId="1C03C9F6" w14:textId="77777777" w:rsidR="002D51DD" w:rsidRPr="00D8371E" w:rsidRDefault="002D51DD" w:rsidP="002D51DD">
      <w:pPr>
        <w:rPr>
          <w:color w:val="000000" w:themeColor="text1"/>
        </w:rPr>
      </w:pPr>
      <w:r>
        <w:lastRenderedPageBreak/>
        <w:t xml:space="preserve">Våler kommune gjennomfører hvert andre år den digitale medarbeiderundersøkelsen 10-FAKTOR. Undersøkelsen er </w:t>
      </w:r>
      <w:r w:rsidR="005F3AF6">
        <w:t xml:space="preserve">en «syretest» på hvordan ansatte opplever sin arbeidsplass og </w:t>
      </w:r>
      <w:r>
        <w:t>et verktøy for å måle variabler som er avgjørende for å oppnå gode resultater</w:t>
      </w:r>
      <w:r w:rsidR="005F3AF6">
        <w:t>,</w:t>
      </w:r>
      <w:r>
        <w:t xml:space="preserve"> som kan påvirkes gjennom målrettet utviklingsarbeid. Undersøkelsen er både medarbeiderskaps- og ledelsesorientert og legger spesiell vekt på mestring, motivasjon og bruk av kompetanse. </w:t>
      </w:r>
      <w:r w:rsidR="005F3AF6">
        <w:t>Undersøkelsen skal gjennomføres på nytt i 2022. Undersøkelsen brukt i et utviklingsperspektiv forutsetter</w:t>
      </w:r>
      <w:r>
        <w:t xml:space="preserve"> oppfølgingsarbeid i den enkelte </w:t>
      </w:r>
      <w:r w:rsidRPr="00D8371E">
        <w:rPr>
          <w:color w:val="000000" w:themeColor="text1"/>
        </w:rPr>
        <w:t>virksomhet.</w:t>
      </w:r>
    </w:p>
    <w:p w14:paraId="5867A5A7" w14:textId="77777777" w:rsidR="002D51DD" w:rsidRPr="00D8371E" w:rsidRDefault="002D51DD" w:rsidP="002D51DD">
      <w:pPr>
        <w:rPr>
          <w:color w:val="000000" w:themeColor="text1"/>
          <w:u w:val="single"/>
        </w:rPr>
      </w:pPr>
      <w:r w:rsidRPr="00D8371E">
        <w:rPr>
          <w:color w:val="000000" w:themeColor="text1"/>
          <w:u w:val="single"/>
        </w:rPr>
        <w:t>Nærings</w:t>
      </w:r>
      <w:r w:rsidR="00D8371E" w:rsidRPr="00D8371E">
        <w:rPr>
          <w:color w:val="000000" w:themeColor="text1"/>
          <w:u w:val="single"/>
        </w:rPr>
        <w:t>utvikling</w:t>
      </w:r>
    </w:p>
    <w:p w14:paraId="72DE7303" w14:textId="77777777" w:rsidR="0058184E" w:rsidRDefault="002D51DD" w:rsidP="007C6075">
      <w:pPr>
        <w:rPr>
          <w:color w:val="000000" w:themeColor="text1"/>
        </w:rPr>
      </w:pPr>
      <w:r w:rsidRPr="00D8371E">
        <w:rPr>
          <w:color w:val="000000" w:themeColor="text1"/>
        </w:rPr>
        <w:t>Næringslivet i Våler har flere store aktører innenfor tre</w:t>
      </w:r>
      <w:r w:rsidR="00874D87" w:rsidRPr="00D8371E">
        <w:rPr>
          <w:color w:val="000000" w:themeColor="text1"/>
        </w:rPr>
        <w:t>-</w:t>
      </w:r>
      <w:r w:rsidRPr="00D8371E">
        <w:rPr>
          <w:color w:val="000000" w:themeColor="text1"/>
        </w:rPr>
        <w:t>basert industri, transport, trafikk, skog og jord. Våler har også en stor andel offentlige arbeidsplasser, herunder kommunen og fylkeskommunen. Det generelle bildet er at Våler er inne i en positiv trend for utviklingen av nåværende og nye arbeidsplasser. Det arbeides godt i bedriftene og samlet sett er det optimisme og god samhandling mellom bedriftene</w:t>
      </w:r>
      <w:r w:rsidR="00874D87" w:rsidRPr="00D8371E">
        <w:rPr>
          <w:color w:val="000000" w:themeColor="text1"/>
        </w:rPr>
        <w:t xml:space="preserve"> og</w:t>
      </w:r>
      <w:r w:rsidRPr="00D8371E">
        <w:rPr>
          <w:color w:val="000000" w:themeColor="text1"/>
        </w:rPr>
        <w:t xml:space="preserve"> kommunen. Som ett eksempel er industriområdet på Braskereidfoss i stor utvikling og bedriftene og virksomhetene der har samlet ca</w:t>
      </w:r>
      <w:r w:rsidR="00874D87" w:rsidRPr="00D8371E">
        <w:rPr>
          <w:color w:val="000000" w:themeColor="text1"/>
        </w:rPr>
        <w:t>.</w:t>
      </w:r>
      <w:r w:rsidRPr="00D8371E">
        <w:rPr>
          <w:color w:val="000000" w:themeColor="text1"/>
        </w:rPr>
        <w:t xml:space="preserve"> 400 ansatte og omsetter for ca</w:t>
      </w:r>
      <w:r w:rsidR="00874D87" w:rsidRPr="00D8371E">
        <w:rPr>
          <w:color w:val="000000" w:themeColor="text1"/>
        </w:rPr>
        <w:t>.</w:t>
      </w:r>
      <w:r w:rsidRPr="00D8371E">
        <w:rPr>
          <w:color w:val="000000" w:themeColor="text1"/>
        </w:rPr>
        <w:t xml:space="preserve"> 2 </w:t>
      </w:r>
      <w:r w:rsidR="00874D87" w:rsidRPr="00D8371E">
        <w:rPr>
          <w:color w:val="000000" w:themeColor="text1"/>
        </w:rPr>
        <w:t>mrd. kr årlig</w:t>
      </w:r>
      <w:r w:rsidRPr="00D8371E">
        <w:rPr>
          <w:color w:val="000000" w:themeColor="text1"/>
        </w:rPr>
        <w:t xml:space="preserve">.  </w:t>
      </w:r>
      <w:r w:rsidR="00874D87" w:rsidRPr="00D8371E">
        <w:rPr>
          <w:color w:val="000000" w:themeColor="text1"/>
        </w:rPr>
        <w:t xml:space="preserve">Et viktig fokus i kommunens arbeid retter mot næringslivet </w:t>
      </w:r>
      <w:r w:rsidRPr="00D8371E">
        <w:rPr>
          <w:color w:val="000000" w:themeColor="text1"/>
        </w:rPr>
        <w:t>er ytterligere industrietableringer på kommunal og privateide næringsarealer</w:t>
      </w:r>
      <w:r w:rsidR="00874D87" w:rsidRPr="00D8371E">
        <w:rPr>
          <w:color w:val="000000" w:themeColor="text1"/>
        </w:rPr>
        <w:t xml:space="preserve">. Sirkulære Solør er blitt et anerkjent begrep </w:t>
      </w:r>
      <w:r w:rsidR="00D8371E" w:rsidRPr="00D8371E">
        <w:rPr>
          <w:color w:val="000000" w:themeColor="text1"/>
        </w:rPr>
        <w:t xml:space="preserve">utenfor vår region </w:t>
      </w:r>
      <w:r w:rsidR="00874D87" w:rsidRPr="00D8371E">
        <w:rPr>
          <w:color w:val="000000" w:themeColor="text1"/>
        </w:rPr>
        <w:t>og en ide som</w:t>
      </w:r>
      <w:r w:rsidR="00D8371E" w:rsidRPr="00D8371E">
        <w:rPr>
          <w:color w:val="000000" w:themeColor="text1"/>
        </w:rPr>
        <w:t xml:space="preserve"> går rett inn i «det grønne skiftet» og</w:t>
      </w:r>
      <w:r w:rsidR="00874D87" w:rsidRPr="00D8371E">
        <w:rPr>
          <w:color w:val="000000" w:themeColor="text1"/>
        </w:rPr>
        <w:t xml:space="preserve"> gir håp om ytterligere etableringer på Braskereidfoss</w:t>
      </w:r>
      <w:r w:rsidR="00D8371E" w:rsidRPr="00D8371E">
        <w:rPr>
          <w:color w:val="000000" w:themeColor="text1"/>
        </w:rPr>
        <w:t xml:space="preserve"> i tilknytning til eksisterende virksomhet</w:t>
      </w:r>
      <w:r w:rsidR="00874D87" w:rsidRPr="00D8371E">
        <w:rPr>
          <w:color w:val="000000" w:themeColor="text1"/>
        </w:rPr>
        <w:t xml:space="preserve">. </w:t>
      </w:r>
    </w:p>
    <w:p w14:paraId="20FAF266" w14:textId="77777777" w:rsidR="007C6075" w:rsidRPr="007C6075" w:rsidRDefault="007C6075" w:rsidP="007C6075">
      <w:pPr>
        <w:rPr>
          <w:color w:val="000000" w:themeColor="text1"/>
        </w:rPr>
      </w:pPr>
      <w:r w:rsidRPr="007C6075">
        <w:rPr>
          <w:color w:val="000000" w:themeColor="text1"/>
        </w:rPr>
        <w:t>Et annet viktig fokus er kommunens arbeid for å gjenbruke Haslemoen til forsvarsvirksomhet. Dette arbeidet skjer i nært samarbeid med Haslemoen AS og Våler Skytterlag.</w:t>
      </w:r>
      <w:r w:rsidR="00914007">
        <w:rPr>
          <w:color w:val="000000" w:themeColor="text1"/>
        </w:rPr>
        <w:t xml:space="preserve"> 2022 blir antagelig avgjørende for om Forsvaret velger å etablere fast virksomhet på Haslemoen på nytt. </w:t>
      </w:r>
    </w:p>
    <w:p w14:paraId="5632039A" w14:textId="77777777" w:rsidR="002D51DD" w:rsidRPr="00D8371E" w:rsidRDefault="007019B9" w:rsidP="002D51DD">
      <w:pPr>
        <w:rPr>
          <w:color w:val="000000" w:themeColor="text1"/>
        </w:rPr>
      </w:pPr>
      <w:r>
        <w:rPr>
          <w:color w:val="000000" w:themeColor="text1"/>
        </w:rPr>
        <w:t>Tabellen</w:t>
      </w:r>
      <w:r w:rsidR="003961F2">
        <w:rPr>
          <w:color w:val="000000" w:themeColor="text1"/>
        </w:rPr>
        <w:t xml:space="preserve"> nedenfor viser </w:t>
      </w:r>
      <w:r>
        <w:rPr>
          <w:color w:val="000000" w:themeColor="text1"/>
        </w:rPr>
        <w:t xml:space="preserve">siste oppdaterte tall for </w:t>
      </w:r>
      <w:r w:rsidR="003961F2">
        <w:rPr>
          <w:color w:val="000000" w:themeColor="text1"/>
        </w:rPr>
        <w:t>sysselsettingsutviklin</w:t>
      </w:r>
      <w:r>
        <w:rPr>
          <w:color w:val="000000" w:themeColor="text1"/>
        </w:rPr>
        <w:t>g:</w:t>
      </w:r>
    </w:p>
    <w:tbl>
      <w:tblPr>
        <w:tblW w:w="6264" w:type="dxa"/>
        <w:tblBorders>
          <w:top w:val="single" w:sz="18" w:space="0" w:color="auto"/>
          <w:left w:val="single" w:sz="18" w:space="0" w:color="auto"/>
          <w:bottom w:val="single" w:sz="18" w:space="0" w:color="auto"/>
          <w:right w:val="single" w:sz="18" w:space="0" w:color="auto"/>
          <w:insideH w:val="single" w:sz="12" w:space="0" w:color="auto"/>
        </w:tblBorders>
        <w:shd w:val="clear" w:color="000000" w:fill="FFFFFF" w:themeFill="background1"/>
        <w:tblCellMar>
          <w:left w:w="70" w:type="dxa"/>
          <w:right w:w="70" w:type="dxa"/>
        </w:tblCellMar>
        <w:tblLook w:val="04A0" w:firstRow="1" w:lastRow="0" w:firstColumn="1" w:lastColumn="0" w:noHBand="0" w:noVBand="1"/>
      </w:tblPr>
      <w:tblGrid>
        <w:gridCol w:w="1696"/>
        <w:gridCol w:w="1950"/>
        <w:gridCol w:w="190"/>
        <w:gridCol w:w="992"/>
        <w:gridCol w:w="1276"/>
        <w:gridCol w:w="190"/>
      </w:tblGrid>
      <w:tr w:rsidR="007019B9" w:rsidRPr="007019B9" w14:paraId="2465733C" w14:textId="77777777" w:rsidTr="007019B9">
        <w:trPr>
          <w:trHeight w:val="288"/>
        </w:trPr>
        <w:tc>
          <w:tcPr>
            <w:tcW w:w="6263" w:type="dxa"/>
            <w:gridSpan w:val="6"/>
            <w:tcBorders>
              <w:top w:val="single" w:sz="18" w:space="0" w:color="auto"/>
              <w:bottom w:val="single" w:sz="12" w:space="0" w:color="auto"/>
            </w:tcBorders>
            <w:shd w:val="clear" w:color="000000" w:fill="D9D9D9" w:themeFill="background1" w:themeFillShade="D9"/>
            <w:noWrap/>
            <w:vAlign w:val="bottom"/>
            <w:hideMark/>
          </w:tcPr>
          <w:p w14:paraId="57C10EE6" w14:textId="77777777" w:rsidR="002D51DD" w:rsidRPr="007019B9" w:rsidRDefault="002D51DD" w:rsidP="00DB5082">
            <w:pPr>
              <w:spacing w:after="0" w:line="240" w:lineRule="auto"/>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 xml:space="preserve">Sysselsettingsutvikling </w:t>
            </w:r>
            <w:r w:rsidR="007019B9">
              <w:rPr>
                <w:rFonts w:ascii="Calibri" w:eastAsia="Times New Roman" w:hAnsi="Calibri" w:cs="Times New Roman"/>
                <w:color w:val="000000" w:themeColor="text1"/>
                <w:lang w:eastAsia="nb-NO"/>
              </w:rPr>
              <w:t>2.</w:t>
            </w:r>
            <w:r w:rsidRPr="007019B9">
              <w:rPr>
                <w:rFonts w:ascii="Calibri" w:eastAsia="Times New Roman" w:hAnsi="Calibri" w:cs="Times New Roman"/>
                <w:color w:val="000000" w:themeColor="text1"/>
                <w:lang w:eastAsia="nb-NO"/>
              </w:rPr>
              <w:t xml:space="preserve"> kvartal 2020 til </w:t>
            </w:r>
            <w:r w:rsidR="007019B9">
              <w:rPr>
                <w:rFonts w:ascii="Calibri" w:eastAsia="Times New Roman" w:hAnsi="Calibri" w:cs="Times New Roman"/>
                <w:color w:val="000000" w:themeColor="text1"/>
                <w:lang w:eastAsia="nb-NO"/>
              </w:rPr>
              <w:t>2.</w:t>
            </w:r>
            <w:r w:rsidRPr="007019B9">
              <w:rPr>
                <w:rFonts w:ascii="Calibri" w:eastAsia="Times New Roman" w:hAnsi="Calibri" w:cs="Times New Roman"/>
                <w:color w:val="000000" w:themeColor="text1"/>
                <w:lang w:eastAsia="nb-NO"/>
              </w:rPr>
              <w:t xml:space="preserve"> kvartal 2021 (kilde: SSB)</w:t>
            </w:r>
          </w:p>
        </w:tc>
      </w:tr>
      <w:tr w:rsidR="007019B9" w:rsidRPr="007019B9" w14:paraId="24909D4C" w14:textId="77777777" w:rsidTr="007019B9">
        <w:trPr>
          <w:trHeight w:val="288"/>
        </w:trPr>
        <w:tc>
          <w:tcPr>
            <w:tcW w:w="1696" w:type="dxa"/>
            <w:tcBorders>
              <w:top w:val="single" w:sz="12" w:space="0" w:color="auto"/>
            </w:tcBorders>
            <w:shd w:val="clear" w:color="000000" w:fill="FFFFFF" w:themeFill="background1"/>
            <w:noWrap/>
            <w:vAlign w:val="bottom"/>
            <w:hideMark/>
          </w:tcPr>
          <w:p w14:paraId="63028AEE" w14:textId="77777777" w:rsidR="002D51DD" w:rsidRPr="007019B9" w:rsidRDefault="002D51DD" w:rsidP="00DB5082">
            <w:pPr>
              <w:spacing w:after="0" w:line="240" w:lineRule="auto"/>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 </w:t>
            </w:r>
          </w:p>
        </w:tc>
        <w:tc>
          <w:tcPr>
            <w:tcW w:w="1950" w:type="dxa"/>
            <w:tcBorders>
              <w:top w:val="single" w:sz="12" w:space="0" w:color="auto"/>
            </w:tcBorders>
            <w:shd w:val="clear" w:color="000000" w:fill="FFFFFF" w:themeFill="background1"/>
            <w:noWrap/>
            <w:vAlign w:val="bottom"/>
            <w:hideMark/>
          </w:tcPr>
          <w:p w14:paraId="7398A6E6" w14:textId="77777777" w:rsidR="002D51DD" w:rsidRPr="007019B9" w:rsidRDefault="002D51DD" w:rsidP="007019B9">
            <w:pPr>
              <w:spacing w:after="0" w:line="240" w:lineRule="auto"/>
              <w:jc w:val="right"/>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Økning i %</w:t>
            </w:r>
          </w:p>
        </w:tc>
        <w:tc>
          <w:tcPr>
            <w:tcW w:w="160" w:type="dxa"/>
            <w:tcBorders>
              <w:top w:val="single" w:sz="12" w:space="0" w:color="auto"/>
            </w:tcBorders>
            <w:shd w:val="clear" w:color="000000" w:fill="FFFFFF" w:themeFill="background1"/>
            <w:noWrap/>
            <w:vAlign w:val="bottom"/>
            <w:hideMark/>
          </w:tcPr>
          <w:p w14:paraId="4247A89C" w14:textId="77777777" w:rsidR="002D51DD" w:rsidRPr="007019B9" w:rsidRDefault="002D51DD" w:rsidP="00DB5082">
            <w:pPr>
              <w:spacing w:after="0" w:line="240" w:lineRule="auto"/>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 </w:t>
            </w:r>
          </w:p>
        </w:tc>
        <w:tc>
          <w:tcPr>
            <w:tcW w:w="2268" w:type="dxa"/>
            <w:gridSpan w:val="2"/>
            <w:tcBorders>
              <w:top w:val="single" w:sz="12" w:space="0" w:color="auto"/>
            </w:tcBorders>
            <w:shd w:val="clear" w:color="000000" w:fill="FFFFFF" w:themeFill="background1"/>
            <w:noWrap/>
            <w:vAlign w:val="bottom"/>
            <w:hideMark/>
          </w:tcPr>
          <w:p w14:paraId="521C479B" w14:textId="77777777" w:rsidR="002D51DD" w:rsidRPr="007019B9" w:rsidRDefault="002D51DD" w:rsidP="007019B9">
            <w:pPr>
              <w:spacing w:after="0" w:line="240" w:lineRule="auto"/>
              <w:jc w:val="right"/>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 andel i privat sektor</w:t>
            </w:r>
          </w:p>
        </w:tc>
        <w:tc>
          <w:tcPr>
            <w:tcW w:w="190" w:type="dxa"/>
            <w:tcBorders>
              <w:top w:val="single" w:sz="12" w:space="0" w:color="auto"/>
            </w:tcBorders>
            <w:shd w:val="clear" w:color="000000" w:fill="FFFFFF" w:themeFill="background1"/>
            <w:noWrap/>
            <w:vAlign w:val="bottom"/>
            <w:hideMark/>
          </w:tcPr>
          <w:p w14:paraId="21F3E478" w14:textId="77777777" w:rsidR="002D51DD" w:rsidRPr="007019B9" w:rsidRDefault="002D51DD" w:rsidP="00DB5082">
            <w:pPr>
              <w:spacing w:after="0" w:line="240" w:lineRule="auto"/>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 </w:t>
            </w:r>
          </w:p>
        </w:tc>
      </w:tr>
      <w:tr w:rsidR="007019B9" w:rsidRPr="007019B9" w14:paraId="7CABE70A" w14:textId="77777777" w:rsidTr="007019B9">
        <w:trPr>
          <w:trHeight w:val="288"/>
        </w:trPr>
        <w:tc>
          <w:tcPr>
            <w:tcW w:w="1696" w:type="dxa"/>
            <w:shd w:val="clear" w:color="000000" w:fill="FFFFFF" w:themeFill="background1"/>
            <w:noWrap/>
            <w:vAlign w:val="bottom"/>
            <w:hideMark/>
          </w:tcPr>
          <w:p w14:paraId="5AEF2DF2" w14:textId="77777777" w:rsidR="007019B9" w:rsidRPr="007019B9" w:rsidRDefault="007019B9" w:rsidP="007019B9">
            <w:pPr>
              <w:spacing w:after="0" w:line="240" w:lineRule="auto"/>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Norge</w:t>
            </w:r>
          </w:p>
        </w:tc>
        <w:tc>
          <w:tcPr>
            <w:tcW w:w="1950" w:type="dxa"/>
            <w:shd w:val="clear" w:color="000000" w:fill="FFFFFF" w:themeFill="background1"/>
            <w:noWrap/>
            <w:vAlign w:val="bottom"/>
            <w:hideMark/>
          </w:tcPr>
          <w:p w14:paraId="24C285BE" w14:textId="77777777" w:rsidR="007019B9" w:rsidRPr="007019B9" w:rsidRDefault="007019B9" w:rsidP="007019B9">
            <w:pPr>
              <w:spacing w:after="0" w:line="240" w:lineRule="auto"/>
              <w:jc w:val="right"/>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1,1</w:t>
            </w:r>
          </w:p>
        </w:tc>
        <w:tc>
          <w:tcPr>
            <w:tcW w:w="160" w:type="dxa"/>
            <w:shd w:val="clear" w:color="000000" w:fill="FFFFFF" w:themeFill="background1"/>
            <w:noWrap/>
            <w:vAlign w:val="bottom"/>
            <w:hideMark/>
          </w:tcPr>
          <w:p w14:paraId="559181EB" w14:textId="77777777" w:rsidR="007019B9" w:rsidRPr="007019B9" w:rsidRDefault="007019B9" w:rsidP="007019B9">
            <w:pPr>
              <w:spacing w:after="0" w:line="240" w:lineRule="auto"/>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 </w:t>
            </w:r>
          </w:p>
        </w:tc>
        <w:tc>
          <w:tcPr>
            <w:tcW w:w="992" w:type="dxa"/>
            <w:shd w:val="clear" w:color="000000" w:fill="FFFFFF" w:themeFill="background1"/>
            <w:noWrap/>
            <w:vAlign w:val="bottom"/>
          </w:tcPr>
          <w:p w14:paraId="4A32018B" w14:textId="77777777" w:rsidR="007019B9" w:rsidRPr="007019B9" w:rsidRDefault="007019B9" w:rsidP="007019B9">
            <w:pPr>
              <w:spacing w:after="0" w:line="240" w:lineRule="auto"/>
              <w:jc w:val="right"/>
              <w:rPr>
                <w:rFonts w:ascii="Calibri" w:eastAsia="Times New Roman" w:hAnsi="Calibri" w:cs="Times New Roman"/>
                <w:color w:val="000000" w:themeColor="text1"/>
                <w:lang w:eastAsia="nb-NO"/>
              </w:rPr>
            </w:pPr>
          </w:p>
        </w:tc>
        <w:tc>
          <w:tcPr>
            <w:tcW w:w="1276" w:type="dxa"/>
            <w:shd w:val="clear" w:color="000000" w:fill="FFFFFF" w:themeFill="background1"/>
            <w:noWrap/>
            <w:vAlign w:val="bottom"/>
            <w:hideMark/>
          </w:tcPr>
          <w:p w14:paraId="7B71FDEB" w14:textId="77777777" w:rsidR="007019B9" w:rsidRPr="007019B9" w:rsidRDefault="007019B9" w:rsidP="007019B9">
            <w:pPr>
              <w:spacing w:after="0" w:line="240" w:lineRule="auto"/>
              <w:jc w:val="right"/>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66</w:t>
            </w:r>
          </w:p>
        </w:tc>
        <w:tc>
          <w:tcPr>
            <w:tcW w:w="190" w:type="dxa"/>
            <w:shd w:val="clear" w:color="000000" w:fill="FFFFFF" w:themeFill="background1"/>
            <w:noWrap/>
            <w:vAlign w:val="bottom"/>
            <w:hideMark/>
          </w:tcPr>
          <w:p w14:paraId="5F272B10" w14:textId="77777777" w:rsidR="007019B9" w:rsidRPr="007019B9" w:rsidRDefault="007019B9" w:rsidP="007019B9">
            <w:pPr>
              <w:spacing w:after="0" w:line="240" w:lineRule="auto"/>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 </w:t>
            </w:r>
          </w:p>
        </w:tc>
      </w:tr>
      <w:tr w:rsidR="007019B9" w:rsidRPr="007019B9" w14:paraId="17E72762" w14:textId="77777777" w:rsidTr="007019B9">
        <w:trPr>
          <w:trHeight w:val="288"/>
        </w:trPr>
        <w:tc>
          <w:tcPr>
            <w:tcW w:w="1696" w:type="dxa"/>
            <w:shd w:val="clear" w:color="000000" w:fill="FFFFFF" w:themeFill="background1"/>
            <w:noWrap/>
            <w:vAlign w:val="bottom"/>
            <w:hideMark/>
          </w:tcPr>
          <w:p w14:paraId="69CB6FDA" w14:textId="77777777" w:rsidR="007019B9" w:rsidRPr="007019B9" w:rsidRDefault="007019B9" w:rsidP="007019B9">
            <w:pPr>
              <w:spacing w:after="0" w:line="240" w:lineRule="auto"/>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Innlandet</w:t>
            </w:r>
          </w:p>
        </w:tc>
        <w:tc>
          <w:tcPr>
            <w:tcW w:w="1950" w:type="dxa"/>
            <w:shd w:val="clear" w:color="000000" w:fill="FFFFFF" w:themeFill="background1"/>
            <w:noWrap/>
            <w:vAlign w:val="bottom"/>
            <w:hideMark/>
          </w:tcPr>
          <w:p w14:paraId="3C8EFCE6" w14:textId="77777777" w:rsidR="007019B9" w:rsidRPr="007019B9" w:rsidRDefault="007019B9" w:rsidP="007019B9">
            <w:pPr>
              <w:spacing w:after="0" w:line="240" w:lineRule="auto"/>
              <w:jc w:val="right"/>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1,3</w:t>
            </w:r>
          </w:p>
        </w:tc>
        <w:tc>
          <w:tcPr>
            <w:tcW w:w="160" w:type="dxa"/>
            <w:shd w:val="clear" w:color="000000" w:fill="FFFFFF" w:themeFill="background1"/>
            <w:noWrap/>
            <w:vAlign w:val="bottom"/>
            <w:hideMark/>
          </w:tcPr>
          <w:p w14:paraId="5488E350" w14:textId="77777777" w:rsidR="007019B9" w:rsidRPr="007019B9" w:rsidRDefault="007019B9" w:rsidP="007019B9">
            <w:pPr>
              <w:spacing w:after="0" w:line="240" w:lineRule="auto"/>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 </w:t>
            </w:r>
          </w:p>
        </w:tc>
        <w:tc>
          <w:tcPr>
            <w:tcW w:w="992" w:type="dxa"/>
            <w:shd w:val="clear" w:color="000000" w:fill="FFFFFF" w:themeFill="background1"/>
            <w:noWrap/>
            <w:vAlign w:val="bottom"/>
          </w:tcPr>
          <w:p w14:paraId="22855326" w14:textId="77777777" w:rsidR="007019B9" w:rsidRPr="007019B9" w:rsidRDefault="007019B9" w:rsidP="007019B9">
            <w:pPr>
              <w:spacing w:after="0" w:line="240" w:lineRule="auto"/>
              <w:jc w:val="right"/>
              <w:rPr>
                <w:rFonts w:ascii="Calibri" w:eastAsia="Times New Roman" w:hAnsi="Calibri" w:cs="Times New Roman"/>
                <w:color w:val="000000" w:themeColor="text1"/>
                <w:lang w:eastAsia="nb-NO"/>
              </w:rPr>
            </w:pPr>
          </w:p>
        </w:tc>
        <w:tc>
          <w:tcPr>
            <w:tcW w:w="1276" w:type="dxa"/>
            <w:shd w:val="clear" w:color="000000" w:fill="FFFFFF" w:themeFill="background1"/>
            <w:noWrap/>
            <w:vAlign w:val="bottom"/>
            <w:hideMark/>
          </w:tcPr>
          <w:p w14:paraId="6FD39F89" w14:textId="77777777" w:rsidR="007019B9" w:rsidRPr="007019B9" w:rsidRDefault="007019B9" w:rsidP="007019B9">
            <w:pPr>
              <w:spacing w:after="0" w:line="240" w:lineRule="auto"/>
              <w:jc w:val="right"/>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60</w:t>
            </w:r>
          </w:p>
        </w:tc>
        <w:tc>
          <w:tcPr>
            <w:tcW w:w="190" w:type="dxa"/>
            <w:shd w:val="clear" w:color="000000" w:fill="FFFFFF" w:themeFill="background1"/>
            <w:noWrap/>
            <w:vAlign w:val="bottom"/>
            <w:hideMark/>
          </w:tcPr>
          <w:p w14:paraId="249C3698" w14:textId="77777777" w:rsidR="007019B9" w:rsidRPr="007019B9" w:rsidRDefault="007019B9" w:rsidP="007019B9">
            <w:pPr>
              <w:spacing w:after="0" w:line="240" w:lineRule="auto"/>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 </w:t>
            </w:r>
          </w:p>
        </w:tc>
      </w:tr>
      <w:tr w:rsidR="007019B9" w:rsidRPr="007019B9" w14:paraId="738486EF" w14:textId="77777777" w:rsidTr="007019B9">
        <w:trPr>
          <w:trHeight w:val="288"/>
        </w:trPr>
        <w:tc>
          <w:tcPr>
            <w:tcW w:w="1696" w:type="dxa"/>
            <w:shd w:val="clear" w:color="000000" w:fill="FFFFFF" w:themeFill="background1"/>
            <w:noWrap/>
            <w:vAlign w:val="bottom"/>
            <w:hideMark/>
          </w:tcPr>
          <w:p w14:paraId="19DE9CFE" w14:textId="77777777" w:rsidR="007019B9" w:rsidRPr="007019B9" w:rsidRDefault="007019B9" w:rsidP="007019B9">
            <w:pPr>
              <w:spacing w:after="0" w:line="240" w:lineRule="auto"/>
              <w:rPr>
                <w:rFonts w:ascii="Calibri" w:eastAsia="Times New Roman" w:hAnsi="Calibri" w:cs="Times New Roman"/>
                <w:b/>
                <w:bCs/>
                <w:color w:val="000000" w:themeColor="text1"/>
                <w:lang w:eastAsia="nb-NO"/>
              </w:rPr>
            </w:pPr>
            <w:r w:rsidRPr="007019B9">
              <w:rPr>
                <w:rFonts w:ascii="Calibri" w:eastAsia="Times New Roman" w:hAnsi="Calibri" w:cs="Times New Roman"/>
                <w:b/>
                <w:bCs/>
                <w:color w:val="000000" w:themeColor="text1"/>
                <w:lang w:eastAsia="nb-NO"/>
              </w:rPr>
              <w:t>Våler</w:t>
            </w:r>
          </w:p>
        </w:tc>
        <w:tc>
          <w:tcPr>
            <w:tcW w:w="1950" w:type="dxa"/>
            <w:shd w:val="clear" w:color="000000" w:fill="FFFFFF" w:themeFill="background1"/>
            <w:noWrap/>
            <w:vAlign w:val="bottom"/>
            <w:hideMark/>
          </w:tcPr>
          <w:p w14:paraId="0C396D35" w14:textId="77777777" w:rsidR="007019B9" w:rsidRPr="007019B9" w:rsidRDefault="007019B9" w:rsidP="007019B9">
            <w:pPr>
              <w:spacing w:after="0" w:line="240" w:lineRule="auto"/>
              <w:jc w:val="right"/>
              <w:rPr>
                <w:rFonts w:ascii="Calibri" w:eastAsia="Times New Roman" w:hAnsi="Calibri" w:cs="Times New Roman"/>
                <w:b/>
                <w:bCs/>
                <w:color w:val="000000" w:themeColor="text1"/>
                <w:lang w:eastAsia="nb-NO"/>
              </w:rPr>
            </w:pPr>
            <w:r w:rsidRPr="007019B9">
              <w:rPr>
                <w:rFonts w:ascii="Calibri" w:eastAsia="Times New Roman" w:hAnsi="Calibri" w:cs="Times New Roman"/>
                <w:b/>
                <w:bCs/>
                <w:color w:val="000000" w:themeColor="text1"/>
                <w:lang w:eastAsia="nb-NO"/>
              </w:rPr>
              <w:t>4,6</w:t>
            </w:r>
          </w:p>
        </w:tc>
        <w:tc>
          <w:tcPr>
            <w:tcW w:w="160" w:type="dxa"/>
            <w:shd w:val="clear" w:color="000000" w:fill="FFFFFF" w:themeFill="background1"/>
            <w:noWrap/>
            <w:vAlign w:val="bottom"/>
            <w:hideMark/>
          </w:tcPr>
          <w:p w14:paraId="121F2ED2" w14:textId="77777777" w:rsidR="007019B9" w:rsidRPr="007019B9" w:rsidRDefault="007019B9" w:rsidP="007019B9">
            <w:pPr>
              <w:spacing w:after="0" w:line="240" w:lineRule="auto"/>
              <w:rPr>
                <w:rFonts w:ascii="Calibri" w:eastAsia="Times New Roman" w:hAnsi="Calibri" w:cs="Times New Roman"/>
                <w:b/>
                <w:bCs/>
                <w:color w:val="000000" w:themeColor="text1"/>
                <w:lang w:eastAsia="nb-NO"/>
              </w:rPr>
            </w:pPr>
            <w:r w:rsidRPr="007019B9">
              <w:rPr>
                <w:rFonts w:ascii="Calibri" w:eastAsia="Times New Roman" w:hAnsi="Calibri" w:cs="Times New Roman"/>
                <w:b/>
                <w:bCs/>
                <w:color w:val="000000" w:themeColor="text1"/>
                <w:lang w:eastAsia="nb-NO"/>
              </w:rPr>
              <w:t> </w:t>
            </w:r>
          </w:p>
        </w:tc>
        <w:tc>
          <w:tcPr>
            <w:tcW w:w="992" w:type="dxa"/>
            <w:shd w:val="clear" w:color="000000" w:fill="FFFFFF" w:themeFill="background1"/>
            <w:noWrap/>
            <w:vAlign w:val="bottom"/>
          </w:tcPr>
          <w:p w14:paraId="5153FA57" w14:textId="77777777" w:rsidR="007019B9" w:rsidRPr="007019B9" w:rsidRDefault="007019B9" w:rsidP="007019B9">
            <w:pPr>
              <w:spacing w:after="0" w:line="240" w:lineRule="auto"/>
              <w:jc w:val="right"/>
              <w:rPr>
                <w:rFonts w:ascii="Calibri" w:eastAsia="Times New Roman" w:hAnsi="Calibri" w:cs="Times New Roman"/>
                <w:b/>
                <w:bCs/>
                <w:color w:val="000000" w:themeColor="text1"/>
                <w:lang w:eastAsia="nb-NO"/>
              </w:rPr>
            </w:pPr>
          </w:p>
        </w:tc>
        <w:tc>
          <w:tcPr>
            <w:tcW w:w="1276" w:type="dxa"/>
            <w:shd w:val="clear" w:color="000000" w:fill="FFFFFF" w:themeFill="background1"/>
            <w:noWrap/>
            <w:vAlign w:val="bottom"/>
            <w:hideMark/>
          </w:tcPr>
          <w:p w14:paraId="1DB7C375" w14:textId="77777777" w:rsidR="007019B9" w:rsidRPr="007019B9" w:rsidRDefault="007019B9" w:rsidP="007019B9">
            <w:pPr>
              <w:spacing w:after="0" w:line="240" w:lineRule="auto"/>
              <w:jc w:val="right"/>
              <w:rPr>
                <w:rFonts w:ascii="Calibri" w:eastAsia="Times New Roman" w:hAnsi="Calibri" w:cs="Times New Roman"/>
                <w:b/>
                <w:bCs/>
                <w:color w:val="000000" w:themeColor="text1"/>
                <w:lang w:eastAsia="nb-NO"/>
              </w:rPr>
            </w:pPr>
            <w:r w:rsidRPr="007019B9">
              <w:rPr>
                <w:rFonts w:ascii="Calibri" w:eastAsia="Times New Roman" w:hAnsi="Calibri" w:cs="Times New Roman"/>
                <w:b/>
                <w:bCs/>
                <w:color w:val="000000" w:themeColor="text1"/>
                <w:lang w:eastAsia="nb-NO"/>
              </w:rPr>
              <w:t>62</w:t>
            </w:r>
          </w:p>
        </w:tc>
        <w:tc>
          <w:tcPr>
            <w:tcW w:w="190" w:type="dxa"/>
            <w:shd w:val="clear" w:color="000000" w:fill="FFFFFF" w:themeFill="background1"/>
            <w:noWrap/>
            <w:vAlign w:val="bottom"/>
            <w:hideMark/>
          </w:tcPr>
          <w:p w14:paraId="2DD22FE7" w14:textId="77777777" w:rsidR="007019B9" w:rsidRPr="007019B9" w:rsidRDefault="007019B9" w:rsidP="007019B9">
            <w:pPr>
              <w:spacing w:after="0" w:line="240" w:lineRule="auto"/>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 </w:t>
            </w:r>
          </w:p>
        </w:tc>
      </w:tr>
      <w:tr w:rsidR="007019B9" w:rsidRPr="007019B9" w14:paraId="702EA709" w14:textId="77777777" w:rsidTr="007019B9">
        <w:trPr>
          <w:trHeight w:val="288"/>
        </w:trPr>
        <w:tc>
          <w:tcPr>
            <w:tcW w:w="1696" w:type="dxa"/>
            <w:shd w:val="clear" w:color="000000" w:fill="FFFFFF" w:themeFill="background1"/>
            <w:noWrap/>
            <w:vAlign w:val="bottom"/>
            <w:hideMark/>
          </w:tcPr>
          <w:p w14:paraId="3E396CBF" w14:textId="77777777" w:rsidR="007019B9" w:rsidRPr="007019B9" w:rsidRDefault="007019B9" w:rsidP="007019B9">
            <w:pPr>
              <w:spacing w:after="0" w:line="240" w:lineRule="auto"/>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 xml:space="preserve">Elverum </w:t>
            </w:r>
          </w:p>
        </w:tc>
        <w:tc>
          <w:tcPr>
            <w:tcW w:w="1950" w:type="dxa"/>
            <w:shd w:val="clear" w:color="000000" w:fill="FFFFFF" w:themeFill="background1"/>
            <w:noWrap/>
            <w:vAlign w:val="bottom"/>
            <w:hideMark/>
          </w:tcPr>
          <w:p w14:paraId="3C0DA0D9" w14:textId="77777777" w:rsidR="007019B9" w:rsidRPr="007019B9" w:rsidRDefault="007019B9" w:rsidP="007019B9">
            <w:pPr>
              <w:spacing w:after="0" w:line="240" w:lineRule="auto"/>
              <w:jc w:val="right"/>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2,9</w:t>
            </w:r>
          </w:p>
        </w:tc>
        <w:tc>
          <w:tcPr>
            <w:tcW w:w="160" w:type="dxa"/>
            <w:shd w:val="clear" w:color="000000" w:fill="FFFFFF" w:themeFill="background1"/>
            <w:noWrap/>
            <w:vAlign w:val="bottom"/>
            <w:hideMark/>
          </w:tcPr>
          <w:p w14:paraId="71E066EB" w14:textId="77777777" w:rsidR="007019B9" w:rsidRPr="007019B9" w:rsidRDefault="007019B9" w:rsidP="007019B9">
            <w:pPr>
              <w:spacing w:after="0" w:line="240" w:lineRule="auto"/>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 </w:t>
            </w:r>
          </w:p>
        </w:tc>
        <w:tc>
          <w:tcPr>
            <w:tcW w:w="992" w:type="dxa"/>
            <w:shd w:val="clear" w:color="000000" w:fill="FFFFFF" w:themeFill="background1"/>
            <w:noWrap/>
            <w:vAlign w:val="bottom"/>
          </w:tcPr>
          <w:p w14:paraId="48D92727" w14:textId="77777777" w:rsidR="007019B9" w:rsidRPr="007019B9" w:rsidRDefault="007019B9" w:rsidP="007019B9">
            <w:pPr>
              <w:spacing w:after="0" w:line="240" w:lineRule="auto"/>
              <w:jc w:val="right"/>
              <w:rPr>
                <w:rFonts w:ascii="Calibri" w:eastAsia="Times New Roman" w:hAnsi="Calibri" w:cs="Times New Roman"/>
                <w:color w:val="000000" w:themeColor="text1"/>
                <w:lang w:eastAsia="nb-NO"/>
              </w:rPr>
            </w:pPr>
          </w:p>
        </w:tc>
        <w:tc>
          <w:tcPr>
            <w:tcW w:w="1276" w:type="dxa"/>
            <w:shd w:val="clear" w:color="000000" w:fill="FFFFFF" w:themeFill="background1"/>
            <w:noWrap/>
            <w:vAlign w:val="bottom"/>
            <w:hideMark/>
          </w:tcPr>
          <w:p w14:paraId="4DBFDEA8" w14:textId="77777777" w:rsidR="007019B9" w:rsidRPr="007019B9" w:rsidRDefault="007019B9" w:rsidP="007019B9">
            <w:pPr>
              <w:spacing w:after="0" w:line="240" w:lineRule="auto"/>
              <w:jc w:val="right"/>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51</w:t>
            </w:r>
          </w:p>
        </w:tc>
        <w:tc>
          <w:tcPr>
            <w:tcW w:w="190" w:type="dxa"/>
            <w:shd w:val="clear" w:color="000000" w:fill="FFFFFF" w:themeFill="background1"/>
            <w:noWrap/>
            <w:vAlign w:val="bottom"/>
            <w:hideMark/>
          </w:tcPr>
          <w:p w14:paraId="54CDA48D" w14:textId="77777777" w:rsidR="007019B9" w:rsidRPr="007019B9" w:rsidRDefault="007019B9" w:rsidP="007019B9">
            <w:pPr>
              <w:spacing w:after="0" w:line="240" w:lineRule="auto"/>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 </w:t>
            </w:r>
          </w:p>
        </w:tc>
      </w:tr>
      <w:tr w:rsidR="007019B9" w:rsidRPr="007019B9" w14:paraId="684C9263" w14:textId="77777777" w:rsidTr="007019B9">
        <w:trPr>
          <w:trHeight w:val="288"/>
        </w:trPr>
        <w:tc>
          <w:tcPr>
            <w:tcW w:w="1696" w:type="dxa"/>
            <w:shd w:val="clear" w:color="000000" w:fill="FFFFFF" w:themeFill="background1"/>
            <w:noWrap/>
            <w:vAlign w:val="bottom"/>
            <w:hideMark/>
          </w:tcPr>
          <w:p w14:paraId="48CB011A" w14:textId="77777777" w:rsidR="007019B9" w:rsidRPr="007019B9" w:rsidRDefault="007019B9" w:rsidP="007019B9">
            <w:pPr>
              <w:spacing w:after="0" w:line="240" w:lineRule="auto"/>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Åmot</w:t>
            </w:r>
          </w:p>
        </w:tc>
        <w:tc>
          <w:tcPr>
            <w:tcW w:w="1950" w:type="dxa"/>
            <w:shd w:val="clear" w:color="000000" w:fill="FFFFFF" w:themeFill="background1"/>
            <w:noWrap/>
            <w:vAlign w:val="bottom"/>
            <w:hideMark/>
          </w:tcPr>
          <w:p w14:paraId="2EF60D9A" w14:textId="77777777" w:rsidR="007019B9" w:rsidRPr="007019B9" w:rsidRDefault="007019B9" w:rsidP="007019B9">
            <w:pPr>
              <w:spacing w:after="0" w:line="240" w:lineRule="auto"/>
              <w:jc w:val="right"/>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0,6</w:t>
            </w:r>
          </w:p>
        </w:tc>
        <w:tc>
          <w:tcPr>
            <w:tcW w:w="160" w:type="dxa"/>
            <w:shd w:val="clear" w:color="000000" w:fill="FFFFFF" w:themeFill="background1"/>
            <w:noWrap/>
            <w:vAlign w:val="bottom"/>
            <w:hideMark/>
          </w:tcPr>
          <w:p w14:paraId="3074878A" w14:textId="77777777" w:rsidR="007019B9" w:rsidRPr="007019B9" w:rsidRDefault="007019B9" w:rsidP="007019B9">
            <w:pPr>
              <w:spacing w:after="0" w:line="240" w:lineRule="auto"/>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 </w:t>
            </w:r>
          </w:p>
        </w:tc>
        <w:tc>
          <w:tcPr>
            <w:tcW w:w="992" w:type="dxa"/>
            <w:shd w:val="clear" w:color="000000" w:fill="FFFFFF" w:themeFill="background1"/>
            <w:noWrap/>
            <w:vAlign w:val="bottom"/>
          </w:tcPr>
          <w:p w14:paraId="018094A0" w14:textId="77777777" w:rsidR="007019B9" w:rsidRPr="007019B9" w:rsidRDefault="007019B9" w:rsidP="007019B9">
            <w:pPr>
              <w:spacing w:after="0" w:line="240" w:lineRule="auto"/>
              <w:jc w:val="right"/>
              <w:rPr>
                <w:rFonts w:ascii="Calibri" w:eastAsia="Times New Roman" w:hAnsi="Calibri" w:cs="Times New Roman"/>
                <w:color w:val="000000" w:themeColor="text1"/>
                <w:lang w:eastAsia="nb-NO"/>
              </w:rPr>
            </w:pPr>
          </w:p>
        </w:tc>
        <w:tc>
          <w:tcPr>
            <w:tcW w:w="1276" w:type="dxa"/>
            <w:shd w:val="clear" w:color="000000" w:fill="FFFFFF" w:themeFill="background1"/>
            <w:noWrap/>
            <w:vAlign w:val="bottom"/>
            <w:hideMark/>
          </w:tcPr>
          <w:p w14:paraId="3CD26949" w14:textId="77777777" w:rsidR="007019B9" w:rsidRPr="007019B9" w:rsidRDefault="007019B9" w:rsidP="007019B9">
            <w:pPr>
              <w:spacing w:after="0" w:line="240" w:lineRule="auto"/>
              <w:jc w:val="right"/>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39</w:t>
            </w:r>
          </w:p>
        </w:tc>
        <w:tc>
          <w:tcPr>
            <w:tcW w:w="190" w:type="dxa"/>
            <w:shd w:val="clear" w:color="000000" w:fill="FFFFFF" w:themeFill="background1"/>
            <w:noWrap/>
            <w:vAlign w:val="bottom"/>
            <w:hideMark/>
          </w:tcPr>
          <w:p w14:paraId="6F1DE0F9" w14:textId="77777777" w:rsidR="007019B9" w:rsidRPr="007019B9" w:rsidRDefault="007019B9" w:rsidP="007019B9">
            <w:pPr>
              <w:spacing w:after="0" w:line="240" w:lineRule="auto"/>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 </w:t>
            </w:r>
          </w:p>
        </w:tc>
      </w:tr>
      <w:tr w:rsidR="007019B9" w:rsidRPr="007019B9" w14:paraId="01E2FDC6" w14:textId="77777777" w:rsidTr="007019B9">
        <w:trPr>
          <w:trHeight w:val="288"/>
        </w:trPr>
        <w:tc>
          <w:tcPr>
            <w:tcW w:w="1696" w:type="dxa"/>
            <w:shd w:val="clear" w:color="000000" w:fill="FFFFFF" w:themeFill="background1"/>
            <w:noWrap/>
            <w:vAlign w:val="bottom"/>
            <w:hideMark/>
          </w:tcPr>
          <w:p w14:paraId="5C98C963" w14:textId="77777777" w:rsidR="007019B9" w:rsidRPr="007019B9" w:rsidRDefault="007019B9" w:rsidP="007019B9">
            <w:pPr>
              <w:spacing w:after="0" w:line="240" w:lineRule="auto"/>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 xml:space="preserve">Åsnes </w:t>
            </w:r>
          </w:p>
        </w:tc>
        <w:tc>
          <w:tcPr>
            <w:tcW w:w="1950" w:type="dxa"/>
            <w:shd w:val="clear" w:color="000000" w:fill="FFFFFF" w:themeFill="background1"/>
            <w:noWrap/>
            <w:vAlign w:val="bottom"/>
            <w:hideMark/>
          </w:tcPr>
          <w:p w14:paraId="6C72CA9B" w14:textId="77777777" w:rsidR="007019B9" w:rsidRPr="007019B9" w:rsidRDefault="007019B9" w:rsidP="007019B9">
            <w:pPr>
              <w:spacing w:after="0" w:line="240" w:lineRule="auto"/>
              <w:jc w:val="right"/>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0,2</w:t>
            </w:r>
          </w:p>
        </w:tc>
        <w:tc>
          <w:tcPr>
            <w:tcW w:w="160" w:type="dxa"/>
            <w:shd w:val="clear" w:color="000000" w:fill="FFFFFF" w:themeFill="background1"/>
            <w:noWrap/>
            <w:vAlign w:val="bottom"/>
            <w:hideMark/>
          </w:tcPr>
          <w:p w14:paraId="0AD38EE1" w14:textId="77777777" w:rsidR="007019B9" w:rsidRPr="007019B9" w:rsidRDefault="007019B9" w:rsidP="007019B9">
            <w:pPr>
              <w:spacing w:after="0" w:line="240" w:lineRule="auto"/>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 </w:t>
            </w:r>
          </w:p>
        </w:tc>
        <w:tc>
          <w:tcPr>
            <w:tcW w:w="992" w:type="dxa"/>
            <w:shd w:val="clear" w:color="000000" w:fill="FFFFFF" w:themeFill="background1"/>
            <w:noWrap/>
            <w:vAlign w:val="bottom"/>
          </w:tcPr>
          <w:p w14:paraId="711CF6DF" w14:textId="77777777" w:rsidR="007019B9" w:rsidRPr="007019B9" w:rsidRDefault="007019B9" w:rsidP="007019B9">
            <w:pPr>
              <w:spacing w:after="0" w:line="240" w:lineRule="auto"/>
              <w:jc w:val="right"/>
              <w:rPr>
                <w:rFonts w:ascii="Calibri" w:eastAsia="Times New Roman" w:hAnsi="Calibri" w:cs="Times New Roman"/>
                <w:color w:val="000000" w:themeColor="text1"/>
                <w:lang w:eastAsia="nb-NO"/>
              </w:rPr>
            </w:pPr>
          </w:p>
        </w:tc>
        <w:tc>
          <w:tcPr>
            <w:tcW w:w="1276" w:type="dxa"/>
            <w:shd w:val="clear" w:color="000000" w:fill="FFFFFF" w:themeFill="background1"/>
            <w:noWrap/>
            <w:vAlign w:val="bottom"/>
            <w:hideMark/>
          </w:tcPr>
          <w:p w14:paraId="7F37BE7F" w14:textId="77777777" w:rsidR="007019B9" w:rsidRPr="007019B9" w:rsidRDefault="007019B9" w:rsidP="007019B9">
            <w:pPr>
              <w:spacing w:after="0" w:line="240" w:lineRule="auto"/>
              <w:jc w:val="right"/>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56</w:t>
            </w:r>
          </w:p>
        </w:tc>
        <w:tc>
          <w:tcPr>
            <w:tcW w:w="190" w:type="dxa"/>
            <w:shd w:val="clear" w:color="000000" w:fill="FFFFFF" w:themeFill="background1"/>
            <w:noWrap/>
            <w:vAlign w:val="bottom"/>
            <w:hideMark/>
          </w:tcPr>
          <w:p w14:paraId="18940726" w14:textId="77777777" w:rsidR="007019B9" w:rsidRPr="007019B9" w:rsidRDefault="007019B9" w:rsidP="007019B9">
            <w:pPr>
              <w:spacing w:after="0" w:line="240" w:lineRule="auto"/>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 </w:t>
            </w:r>
          </w:p>
        </w:tc>
      </w:tr>
      <w:tr w:rsidR="007019B9" w:rsidRPr="007019B9" w14:paraId="6F9BF7C0" w14:textId="77777777" w:rsidTr="007019B9">
        <w:trPr>
          <w:trHeight w:val="288"/>
        </w:trPr>
        <w:tc>
          <w:tcPr>
            <w:tcW w:w="1696" w:type="dxa"/>
            <w:shd w:val="clear" w:color="000000" w:fill="FFFFFF" w:themeFill="background1"/>
            <w:noWrap/>
            <w:vAlign w:val="bottom"/>
            <w:hideMark/>
          </w:tcPr>
          <w:p w14:paraId="7C2E348C" w14:textId="77777777" w:rsidR="007019B9" w:rsidRPr="007019B9" w:rsidRDefault="007019B9" w:rsidP="007019B9">
            <w:pPr>
              <w:spacing w:after="0" w:line="240" w:lineRule="auto"/>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Grue</w:t>
            </w:r>
          </w:p>
        </w:tc>
        <w:tc>
          <w:tcPr>
            <w:tcW w:w="1950" w:type="dxa"/>
            <w:shd w:val="clear" w:color="000000" w:fill="FFFFFF" w:themeFill="background1"/>
            <w:noWrap/>
            <w:vAlign w:val="bottom"/>
            <w:hideMark/>
          </w:tcPr>
          <w:p w14:paraId="13A2D1BB" w14:textId="77777777" w:rsidR="007019B9" w:rsidRPr="007019B9" w:rsidRDefault="007019B9" w:rsidP="007019B9">
            <w:pPr>
              <w:spacing w:after="0" w:line="240" w:lineRule="auto"/>
              <w:jc w:val="right"/>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-3,9</w:t>
            </w:r>
          </w:p>
        </w:tc>
        <w:tc>
          <w:tcPr>
            <w:tcW w:w="160" w:type="dxa"/>
            <w:shd w:val="clear" w:color="000000" w:fill="FFFFFF" w:themeFill="background1"/>
            <w:noWrap/>
            <w:vAlign w:val="bottom"/>
            <w:hideMark/>
          </w:tcPr>
          <w:p w14:paraId="6854A881" w14:textId="77777777" w:rsidR="007019B9" w:rsidRPr="007019B9" w:rsidRDefault="007019B9" w:rsidP="007019B9">
            <w:pPr>
              <w:spacing w:after="0" w:line="240" w:lineRule="auto"/>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 </w:t>
            </w:r>
          </w:p>
        </w:tc>
        <w:tc>
          <w:tcPr>
            <w:tcW w:w="992" w:type="dxa"/>
            <w:shd w:val="clear" w:color="000000" w:fill="FFFFFF" w:themeFill="background1"/>
            <w:noWrap/>
            <w:vAlign w:val="bottom"/>
          </w:tcPr>
          <w:p w14:paraId="12D15833" w14:textId="77777777" w:rsidR="007019B9" w:rsidRPr="007019B9" w:rsidRDefault="007019B9" w:rsidP="007019B9">
            <w:pPr>
              <w:spacing w:after="0" w:line="240" w:lineRule="auto"/>
              <w:jc w:val="right"/>
              <w:rPr>
                <w:rFonts w:ascii="Calibri" w:eastAsia="Times New Roman" w:hAnsi="Calibri" w:cs="Times New Roman"/>
                <w:color w:val="000000" w:themeColor="text1"/>
                <w:lang w:eastAsia="nb-NO"/>
              </w:rPr>
            </w:pPr>
          </w:p>
        </w:tc>
        <w:tc>
          <w:tcPr>
            <w:tcW w:w="1276" w:type="dxa"/>
            <w:shd w:val="clear" w:color="000000" w:fill="FFFFFF" w:themeFill="background1"/>
            <w:noWrap/>
            <w:vAlign w:val="bottom"/>
            <w:hideMark/>
          </w:tcPr>
          <w:p w14:paraId="04314F42" w14:textId="77777777" w:rsidR="007019B9" w:rsidRPr="007019B9" w:rsidRDefault="007019B9" w:rsidP="007019B9">
            <w:pPr>
              <w:spacing w:after="0" w:line="240" w:lineRule="auto"/>
              <w:jc w:val="right"/>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61</w:t>
            </w:r>
          </w:p>
        </w:tc>
        <w:tc>
          <w:tcPr>
            <w:tcW w:w="190" w:type="dxa"/>
            <w:shd w:val="clear" w:color="000000" w:fill="FFFFFF" w:themeFill="background1"/>
            <w:noWrap/>
            <w:vAlign w:val="bottom"/>
            <w:hideMark/>
          </w:tcPr>
          <w:p w14:paraId="72BA4953" w14:textId="77777777" w:rsidR="007019B9" w:rsidRPr="007019B9" w:rsidRDefault="007019B9" w:rsidP="007019B9">
            <w:pPr>
              <w:spacing w:after="0" w:line="240" w:lineRule="auto"/>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 </w:t>
            </w:r>
          </w:p>
        </w:tc>
      </w:tr>
      <w:tr w:rsidR="007019B9" w:rsidRPr="007019B9" w14:paraId="0863037A" w14:textId="77777777" w:rsidTr="007019B9">
        <w:trPr>
          <w:trHeight w:val="288"/>
        </w:trPr>
        <w:tc>
          <w:tcPr>
            <w:tcW w:w="1696" w:type="dxa"/>
            <w:shd w:val="clear" w:color="000000" w:fill="FFFFFF" w:themeFill="background1"/>
            <w:noWrap/>
            <w:vAlign w:val="bottom"/>
            <w:hideMark/>
          </w:tcPr>
          <w:p w14:paraId="4D7C71AB" w14:textId="77777777" w:rsidR="007019B9" w:rsidRPr="007019B9" w:rsidRDefault="007019B9" w:rsidP="007019B9">
            <w:pPr>
              <w:spacing w:after="0" w:line="240" w:lineRule="auto"/>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Kongsvinger</w:t>
            </w:r>
          </w:p>
        </w:tc>
        <w:tc>
          <w:tcPr>
            <w:tcW w:w="1950" w:type="dxa"/>
            <w:shd w:val="clear" w:color="000000" w:fill="FFFFFF" w:themeFill="background1"/>
            <w:noWrap/>
            <w:vAlign w:val="bottom"/>
            <w:hideMark/>
          </w:tcPr>
          <w:p w14:paraId="3A217CC5" w14:textId="77777777" w:rsidR="007019B9" w:rsidRPr="007019B9" w:rsidRDefault="007019B9" w:rsidP="007019B9">
            <w:pPr>
              <w:spacing w:after="0" w:line="240" w:lineRule="auto"/>
              <w:jc w:val="right"/>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1,1</w:t>
            </w:r>
          </w:p>
        </w:tc>
        <w:tc>
          <w:tcPr>
            <w:tcW w:w="160" w:type="dxa"/>
            <w:shd w:val="clear" w:color="000000" w:fill="FFFFFF" w:themeFill="background1"/>
            <w:noWrap/>
            <w:vAlign w:val="bottom"/>
            <w:hideMark/>
          </w:tcPr>
          <w:p w14:paraId="31BC6EA1" w14:textId="77777777" w:rsidR="007019B9" w:rsidRPr="007019B9" w:rsidRDefault="007019B9" w:rsidP="007019B9">
            <w:pPr>
              <w:spacing w:after="0" w:line="240" w:lineRule="auto"/>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 </w:t>
            </w:r>
          </w:p>
        </w:tc>
        <w:tc>
          <w:tcPr>
            <w:tcW w:w="992" w:type="dxa"/>
            <w:shd w:val="clear" w:color="000000" w:fill="FFFFFF" w:themeFill="background1"/>
            <w:noWrap/>
            <w:vAlign w:val="bottom"/>
          </w:tcPr>
          <w:p w14:paraId="24ECE0E5" w14:textId="77777777" w:rsidR="007019B9" w:rsidRPr="007019B9" w:rsidRDefault="007019B9" w:rsidP="007019B9">
            <w:pPr>
              <w:spacing w:after="0" w:line="240" w:lineRule="auto"/>
              <w:jc w:val="right"/>
              <w:rPr>
                <w:rFonts w:ascii="Calibri" w:eastAsia="Times New Roman" w:hAnsi="Calibri" w:cs="Times New Roman"/>
                <w:color w:val="000000" w:themeColor="text1"/>
                <w:lang w:eastAsia="nb-NO"/>
              </w:rPr>
            </w:pPr>
          </w:p>
        </w:tc>
        <w:tc>
          <w:tcPr>
            <w:tcW w:w="1276" w:type="dxa"/>
            <w:shd w:val="clear" w:color="000000" w:fill="FFFFFF" w:themeFill="background1"/>
            <w:noWrap/>
            <w:vAlign w:val="bottom"/>
            <w:hideMark/>
          </w:tcPr>
          <w:p w14:paraId="2E7C72D4" w14:textId="77777777" w:rsidR="007019B9" w:rsidRPr="007019B9" w:rsidRDefault="007019B9" w:rsidP="007019B9">
            <w:pPr>
              <w:spacing w:after="0" w:line="240" w:lineRule="auto"/>
              <w:jc w:val="right"/>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55</w:t>
            </w:r>
          </w:p>
        </w:tc>
        <w:tc>
          <w:tcPr>
            <w:tcW w:w="190" w:type="dxa"/>
            <w:shd w:val="clear" w:color="000000" w:fill="FFFFFF" w:themeFill="background1"/>
            <w:noWrap/>
            <w:vAlign w:val="bottom"/>
            <w:hideMark/>
          </w:tcPr>
          <w:p w14:paraId="774E0D59" w14:textId="77777777" w:rsidR="007019B9" w:rsidRPr="007019B9" w:rsidRDefault="007019B9" w:rsidP="007019B9">
            <w:pPr>
              <w:spacing w:after="0" w:line="240" w:lineRule="auto"/>
              <w:rPr>
                <w:rFonts w:ascii="Calibri" w:eastAsia="Times New Roman" w:hAnsi="Calibri" w:cs="Times New Roman"/>
                <w:color w:val="000000" w:themeColor="text1"/>
                <w:lang w:eastAsia="nb-NO"/>
              </w:rPr>
            </w:pPr>
            <w:r w:rsidRPr="007019B9">
              <w:rPr>
                <w:rFonts w:ascii="Calibri" w:eastAsia="Times New Roman" w:hAnsi="Calibri" w:cs="Times New Roman"/>
                <w:color w:val="000000" w:themeColor="text1"/>
                <w:lang w:eastAsia="nb-NO"/>
              </w:rPr>
              <w:t> </w:t>
            </w:r>
          </w:p>
        </w:tc>
      </w:tr>
    </w:tbl>
    <w:p w14:paraId="59890169" w14:textId="77777777" w:rsidR="002D51DD" w:rsidRPr="007019B9" w:rsidRDefault="002D51DD" w:rsidP="002D51DD">
      <w:pPr>
        <w:rPr>
          <w:color w:val="000000" w:themeColor="text1"/>
        </w:rPr>
      </w:pPr>
    </w:p>
    <w:p w14:paraId="78080BC8" w14:textId="77777777" w:rsidR="002D51DD" w:rsidRPr="007019B9" w:rsidRDefault="002D51DD" w:rsidP="002D51DD">
      <w:pPr>
        <w:rPr>
          <w:color w:val="000000" w:themeColor="text1"/>
        </w:rPr>
      </w:pPr>
      <w:r w:rsidRPr="007019B9">
        <w:rPr>
          <w:color w:val="000000" w:themeColor="text1"/>
        </w:rPr>
        <w:t xml:space="preserve">Som </w:t>
      </w:r>
      <w:r w:rsidR="007019B9" w:rsidRPr="007019B9">
        <w:rPr>
          <w:color w:val="000000" w:themeColor="text1"/>
        </w:rPr>
        <w:t>det fremgår av tabellen</w:t>
      </w:r>
      <w:r w:rsidR="007019B9">
        <w:rPr>
          <w:color w:val="000000" w:themeColor="text1"/>
        </w:rPr>
        <w:t>,</w:t>
      </w:r>
      <w:r w:rsidRPr="007019B9">
        <w:rPr>
          <w:color w:val="000000" w:themeColor="text1"/>
        </w:rPr>
        <w:t xml:space="preserve"> har Våler høyest </w:t>
      </w:r>
      <w:r w:rsidR="007019B9" w:rsidRPr="007019B9">
        <w:rPr>
          <w:color w:val="000000" w:themeColor="text1"/>
        </w:rPr>
        <w:t>vekst</w:t>
      </w:r>
      <w:r w:rsidRPr="007019B9">
        <w:rPr>
          <w:color w:val="000000" w:themeColor="text1"/>
        </w:rPr>
        <w:t xml:space="preserve"> i sysselsetting</w:t>
      </w:r>
      <w:r w:rsidR="007019B9" w:rsidRPr="007019B9">
        <w:rPr>
          <w:color w:val="000000" w:themeColor="text1"/>
        </w:rPr>
        <w:t>en</w:t>
      </w:r>
      <w:r w:rsidRPr="007019B9">
        <w:rPr>
          <w:color w:val="000000" w:themeColor="text1"/>
        </w:rPr>
        <w:t xml:space="preserve"> i perioden og høyest andel i privat sektor sammenliknet med de øvrige kommunene. </w:t>
      </w:r>
    </w:p>
    <w:p w14:paraId="67B8F469" w14:textId="77777777" w:rsidR="002D51DD" w:rsidRDefault="002D51DD" w:rsidP="002D51DD">
      <w:pPr>
        <w:rPr>
          <w:color w:val="000000" w:themeColor="text1"/>
        </w:rPr>
      </w:pPr>
      <w:r w:rsidRPr="007019B9">
        <w:rPr>
          <w:color w:val="000000" w:themeColor="text1"/>
        </w:rPr>
        <w:t xml:space="preserve">Målet for </w:t>
      </w:r>
      <w:r w:rsidR="007019B9">
        <w:rPr>
          <w:color w:val="000000" w:themeColor="text1"/>
        </w:rPr>
        <w:t>kommunens næringsarbeid</w:t>
      </w:r>
      <w:r w:rsidRPr="007019B9">
        <w:rPr>
          <w:color w:val="000000" w:themeColor="text1"/>
        </w:rPr>
        <w:t xml:space="preserve"> er å bidra til økning i antall arbeidsplasser over tid, samt gjennomføre vedtatte prosjekter og planer innenfor nærings- og samfunnsutvikling</w:t>
      </w:r>
      <w:r w:rsidR="007019B9">
        <w:rPr>
          <w:color w:val="000000" w:themeColor="text1"/>
        </w:rPr>
        <w:t>.</w:t>
      </w:r>
    </w:p>
    <w:p w14:paraId="3D854A9E" w14:textId="77777777" w:rsidR="00E577DC" w:rsidRDefault="00E577DC" w:rsidP="00E577DC">
      <w:pPr>
        <w:rPr>
          <w:color w:val="000000" w:themeColor="text1"/>
        </w:rPr>
      </w:pPr>
      <w:r w:rsidRPr="00E577DC">
        <w:rPr>
          <w:color w:val="000000" w:themeColor="text1"/>
        </w:rPr>
        <w:t xml:space="preserve">Våler kommune viderefører sin deltagelse i Visit Innlandet </w:t>
      </w:r>
      <w:r>
        <w:rPr>
          <w:color w:val="000000" w:themeColor="text1"/>
        </w:rPr>
        <w:t>og deltar i det videre arbeidet med prosjekt</w:t>
      </w:r>
      <w:r w:rsidRPr="00E577DC">
        <w:rPr>
          <w:color w:val="000000" w:themeColor="text1"/>
        </w:rPr>
        <w:t xml:space="preserve"> «Bærekraftig Reisemålsutvikling»</w:t>
      </w:r>
      <w:r>
        <w:rPr>
          <w:color w:val="000000" w:themeColor="text1"/>
        </w:rPr>
        <w:t xml:space="preserve">. Våler kommune har store naturområder med gode muligheter for økt turisme. </w:t>
      </w:r>
    </w:p>
    <w:p w14:paraId="3D8C6D82" w14:textId="3F52E221" w:rsidR="00267DAA" w:rsidRDefault="00267DAA" w:rsidP="00267DAA">
      <w:r>
        <w:t xml:space="preserve">Medlemskapet i Finnskogen Natur og Kulturpark videreføres. </w:t>
      </w:r>
    </w:p>
    <w:p w14:paraId="69B9E168" w14:textId="1E07E58C" w:rsidR="00667EFD" w:rsidRDefault="00667EFD" w:rsidP="00267DAA">
      <w:r>
        <w:lastRenderedPageBreak/>
        <w:t>Viktige tiltak for</w:t>
      </w:r>
      <w:r w:rsidR="00692309">
        <w:t xml:space="preserve"> oppfølging av næringsplanen i 2022 vil være:</w:t>
      </w:r>
    </w:p>
    <w:p w14:paraId="4B7EC0A8" w14:textId="44EF62A6" w:rsidR="00170653" w:rsidRPr="00170653" w:rsidRDefault="00667EFD" w:rsidP="000129DA">
      <w:pPr>
        <w:pStyle w:val="Listeavsnitt"/>
        <w:numPr>
          <w:ilvl w:val="0"/>
          <w:numId w:val="31"/>
        </w:numPr>
        <w:rPr>
          <w:color w:val="000000" w:themeColor="text1"/>
        </w:rPr>
      </w:pPr>
      <w:r w:rsidRPr="00170653">
        <w:rPr>
          <w:color w:val="000000" w:themeColor="text1"/>
        </w:rPr>
        <w:t xml:space="preserve">Industriområdet på Braskereidfoss utvikles videre for både eksisterende bedrifter og flere nye bedriftsetableringer, inklusiv avklaringer </w:t>
      </w:r>
      <w:r w:rsidR="009F1EDE">
        <w:rPr>
          <w:color w:val="000000" w:themeColor="text1"/>
        </w:rPr>
        <w:t>rundt</w:t>
      </w:r>
      <w:r w:rsidRPr="00170653">
        <w:rPr>
          <w:color w:val="000000" w:themeColor="text1"/>
        </w:rPr>
        <w:t xml:space="preserve"> kommunale tomter</w:t>
      </w:r>
    </w:p>
    <w:p w14:paraId="3D54507B" w14:textId="32F43206" w:rsidR="00170653" w:rsidRPr="00170653" w:rsidRDefault="00667EFD" w:rsidP="000129DA">
      <w:pPr>
        <w:pStyle w:val="Listeavsnitt"/>
        <w:numPr>
          <w:ilvl w:val="0"/>
          <w:numId w:val="31"/>
        </w:numPr>
        <w:rPr>
          <w:color w:val="000000" w:themeColor="text1"/>
        </w:rPr>
      </w:pPr>
      <w:r w:rsidRPr="00170653">
        <w:rPr>
          <w:color w:val="000000" w:themeColor="text1"/>
        </w:rPr>
        <w:t xml:space="preserve">Avklaringer </w:t>
      </w:r>
      <w:r w:rsidR="009F1EDE">
        <w:rPr>
          <w:color w:val="000000" w:themeColor="text1"/>
        </w:rPr>
        <w:t>om</w:t>
      </w:r>
      <w:r w:rsidRPr="00170653">
        <w:rPr>
          <w:color w:val="000000" w:themeColor="text1"/>
        </w:rPr>
        <w:t xml:space="preserve"> framtidig bruk av Haslemoen for militær aktivitet </w:t>
      </w:r>
      <w:r w:rsidR="009F1EDE">
        <w:rPr>
          <w:color w:val="000000" w:themeColor="text1"/>
        </w:rPr>
        <w:t>koordinert med</w:t>
      </w:r>
      <w:r w:rsidR="00C62630">
        <w:rPr>
          <w:color w:val="000000" w:themeColor="text1"/>
        </w:rPr>
        <w:t xml:space="preserve"> planer og fremdrift for oppdyrking</w:t>
      </w:r>
    </w:p>
    <w:p w14:paraId="4499FD66" w14:textId="5D2FF15C" w:rsidR="00667EFD" w:rsidRPr="00170653" w:rsidRDefault="00667EFD" w:rsidP="000129DA">
      <w:pPr>
        <w:pStyle w:val="Listeavsnitt"/>
        <w:numPr>
          <w:ilvl w:val="0"/>
          <w:numId w:val="31"/>
        </w:numPr>
        <w:rPr>
          <w:color w:val="000000" w:themeColor="text1"/>
        </w:rPr>
      </w:pPr>
      <w:r w:rsidRPr="00170653">
        <w:rPr>
          <w:color w:val="000000" w:themeColor="text1"/>
        </w:rPr>
        <w:t>Igangsette «Bærekraftig reisemålsutvikling» og videreføre arbeidet med turisme sammen med Visit Innlandet</w:t>
      </w:r>
    </w:p>
    <w:p w14:paraId="629AFD5B" w14:textId="325C683D" w:rsidR="00667EFD" w:rsidRPr="00170653" w:rsidRDefault="00667EFD" w:rsidP="000129DA">
      <w:pPr>
        <w:pStyle w:val="Listeavsnitt"/>
        <w:numPr>
          <w:ilvl w:val="0"/>
          <w:numId w:val="31"/>
        </w:numPr>
        <w:rPr>
          <w:color w:val="000000" w:themeColor="text1"/>
        </w:rPr>
      </w:pPr>
      <w:r w:rsidRPr="00170653">
        <w:rPr>
          <w:color w:val="000000" w:themeColor="text1"/>
        </w:rPr>
        <w:t>Opprette et samarbeidsforum mellom næring, kultur og frivillighet</w:t>
      </w:r>
    </w:p>
    <w:p w14:paraId="6E6997CF" w14:textId="134B46D1" w:rsidR="00667EFD" w:rsidRPr="00170653" w:rsidRDefault="00667EFD" w:rsidP="000129DA">
      <w:pPr>
        <w:pStyle w:val="Listeavsnitt"/>
        <w:numPr>
          <w:ilvl w:val="0"/>
          <w:numId w:val="31"/>
        </w:numPr>
        <w:rPr>
          <w:color w:val="000000" w:themeColor="text1"/>
        </w:rPr>
      </w:pPr>
      <w:r w:rsidRPr="00170653">
        <w:rPr>
          <w:color w:val="000000" w:themeColor="text1"/>
        </w:rPr>
        <w:t>Fullføre planarbeid og finansiering for full telefoni- og bredbåndsdekning i kommunen</w:t>
      </w:r>
    </w:p>
    <w:p w14:paraId="15F5CA8A" w14:textId="00D7B5E4" w:rsidR="00B950D8" w:rsidRPr="003C520B" w:rsidRDefault="00B950D8" w:rsidP="00667EFD">
      <w:pPr>
        <w:rPr>
          <w:color w:val="000000" w:themeColor="text1"/>
          <w:u w:val="single"/>
        </w:rPr>
      </w:pPr>
      <w:r w:rsidRPr="003C520B">
        <w:rPr>
          <w:color w:val="000000" w:themeColor="text1"/>
          <w:u w:val="single"/>
        </w:rPr>
        <w:t>Utbygging av bredbånd</w:t>
      </w:r>
    </w:p>
    <w:p w14:paraId="1167CD5A" w14:textId="77777777" w:rsidR="00BB372E" w:rsidRDefault="00B950D8" w:rsidP="002D51DD">
      <w:pPr>
        <w:rPr>
          <w:color w:val="000000" w:themeColor="text1"/>
        </w:rPr>
      </w:pPr>
      <w:r w:rsidRPr="003C520B">
        <w:rPr>
          <w:color w:val="000000" w:themeColor="text1"/>
        </w:rPr>
        <w:t>Det er inngått avtale med Eidsiva AS om utrulling av bredbånd</w:t>
      </w:r>
      <w:r w:rsidR="00BB372E">
        <w:rPr>
          <w:color w:val="000000" w:themeColor="text1"/>
        </w:rPr>
        <w:t xml:space="preserve"> (</w:t>
      </w:r>
      <w:r w:rsidRPr="003C520B">
        <w:rPr>
          <w:color w:val="000000" w:themeColor="text1"/>
        </w:rPr>
        <w:t>fiber</w:t>
      </w:r>
      <w:r w:rsidR="00BB372E">
        <w:rPr>
          <w:color w:val="000000" w:themeColor="text1"/>
        </w:rPr>
        <w:t>)</w:t>
      </w:r>
      <w:r w:rsidRPr="003C520B">
        <w:rPr>
          <w:color w:val="000000" w:themeColor="text1"/>
        </w:rPr>
        <w:t xml:space="preserve"> til et stort antall husstander i Våler øst. </w:t>
      </w:r>
      <w:r w:rsidR="002D51DD" w:rsidRPr="003C520B">
        <w:rPr>
          <w:color w:val="000000" w:themeColor="text1"/>
        </w:rPr>
        <w:t xml:space="preserve">Våler kommune har gjennom dette arbeidet fått tilsagn om betydelig prosjektmidler til utbygging av bredbånd på Våler østside. </w:t>
      </w:r>
      <w:r w:rsidR="00BB372E">
        <w:rPr>
          <w:color w:val="000000" w:themeColor="text1"/>
        </w:rPr>
        <w:t xml:space="preserve">Samtidig har kommunestyret bevilget midler til kommunal egenfinansiering. </w:t>
      </w:r>
    </w:p>
    <w:p w14:paraId="563DB888" w14:textId="76DDA591" w:rsidR="003C520B" w:rsidRDefault="00B950D8" w:rsidP="002D51DD">
      <w:pPr>
        <w:rPr>
          <w:color w:val="000000" w:themeColor="text1"/>
        </w:rPr>
      </w:pPr>
      <w:r w:rsidRPr="003C520B">
        <w:rPr>
          <w:color w:val="000000" w:themeColor="text1"/>
        </w:rPr>
        <w:t xml:space="preserve">Det er i forbindelse med Covid-19-pandemien oppstått en ny trend ved at både offentlig og privat virksomhet legger til rette for at ansatte i større grad skal kunne jobbe hjemmefra i stedet for fra </w:t>
      </w:r>
      <w:r w:rsidR="003C520B" w:rsidRPr="003C520B">
        <w:rPr>
          <w:color w:val="000000" w:themeColor="text1"/>
        </w:rPr>
        <w:t>virksomhetens</w:t>
      </w:r>
      <w:r w:rsidRPr="003C520B">
        <w:rPr>
          <w:color w:val="000000" w:themeColor="text1"/>
        </w:rPr>
        <w:t xml:space="preserve"> kontoradresse. </w:t>
      </w:r>
      <w:r w:rsidR="00BB372E" w:rsidRPr="003C520B">
        <w:rPr>
          <w:color w:val="000000" w:themeColor="text1"/>
        </w:rPr>
        <w:t xml:space="preserve">God nettilgang er en forutsetning for et velfungerende næringsliv og </w:t>
      </w:r>
      <w:r w:rsidR="00BB372E">
        <w:rPr>
          <w:color w:val="000000" w:themeColor="text1"/>
        </w:rPr>
        <w:t xml:space="preserve">bedre muligheter for flere til </w:t>
      </w:r>
      <w:r w:rsidR="00BB372E" w:rsidRPr="003C520B">
        <w:rPr>
          <w:color w:val="000000" w:themeColor="text1"/>
        </w:rPr>
        <w:t xml:space="preserve">å arbeide hjemmefra. </w:t>
      </w:r>
      <w:r w:rsidR="003C520B" w:rsidRPr="003C520B">
        <w:rPr>
          <w:color w:val="000000" w:themeColor="text1"/>
        </w:rPr>
        <w:t>For Våler</w:t>
      </w:r>
      <w:r w:rsidR="00BB372E">
        <w:rPr>
          <w:color w:val="000000" w:themeColor="text1"/>
        </w:rPr>
        <w:t xml:space="preserve">-samfunnet </w:t>
      </w:r>
      <w:r w:rsidR="003C520B" w:rsidRPr="003C520B">
        <w:rPr>
          <w:color w:val="000000" w:themeColor="text1"/>
        </w:rPr>
        <w:t>åpner dette nye muligheter for både bosetting</w:t>
      </w:r>
      <w:r w:rsidR="00BB372E">
        <w:rPr>
          <w:color w:val="000000" w:themeColor="text1"/>
        </w:rPr>
        <w:t xml:space="preserve">, </w:t>
      </w:r>
      <w:r w:rsidR="003C520B" w:rsidRPr="003C520B">
        <w:rPr>
          <w:color w:val="000000" w:themeColor="text1"/>
        </w:rPr>
        <w:t>sysselsetting</w:t>
      </w:r>
      <w:r w:rsidR="00BB372E">
        <w:rPr>
          <w:color w:val="000000" w:themeColor="text1"/>
        </w:rPr>
        <w:t xml:space="preserve"> og rekruttering av arbeidskraft</w:t>
      </w:r>
      <w:r w:rsidR="003C520B" w:rsidRPr="003C520B">
        <w:rPr>
          <w:color w:val="000000" w:themeColor="text1"/>
        </w:rPr>
        <w:t xml:space="preserve">. </w:t>
      </w:r>
      <w:r w:rsidR="00BB372E">
        <w:rPr>
          <w:color w:val="000000" w:themeColor="text1"/>
        </w:rPr>
        <w:t xml:space="preserve">Det er håp om at kommunen i løpet av noen år vil kunne ha tilnærmet 100 % bredbåndsdekning (fiber/mobil). </w:t>
      </w:r>
      <w:r w:rsidR="003C520B" w:rsidRPr="003C520B">
        <w:rPr>
          <w:color w:val="000000" w:themeColor="text1"/>
        </w:rPr>
        <w:t xml:space="preserve">Kommunen vil understøtte det videre arbeidet med utbygging av bredbånd i Våler kommune. </w:t>
      </w:r>
    </w:p>
    <w:p w14:paraId="3025AB0E" w14:textId="77777777" w:rsidR="00CD3FD3" w:rsidRPr="003C520B" w:rsidRDefault="00CD3FD3" w:rsidP="002D51DD">
      <w:pPr>
        <w:rPr>
          <w:color w:val="000000" w:themeColor="text1"/>
        </w:rPr>
      </w:pPr>
    </w:p>
    <w:p w14:paraId="745AA801" w14:textId="77777777" w:rsidR="00190BA5" w:rsidRPr="005B1167" w:rsidRDefault="00190BA5" w:rsidP="00190BA5">
      <w:pPr>
        <w:pStyle w:val="Undertittel"/>
        <w:rPr>
          <w:color w:val="4472C4" w:themeColor="accent5"/>
        </w:rPr>
      </w:pPr>
      <w:r w:rsidRPr="005B1167">
        <w:rPr>
          <w:color w:val="4472C4" w:themeColor="accent5"/>
        </w:rPr>
        <w:t>Driftsbudsjett med endringer</w:t>
      </w:r>
    </w:p>
    <w:tbl>
      <w:tblPr>
        <w:tblW w:w="9009" w:type="dxa"/>
        <w:tblCellMar>
          <w:left w:w="70" w:type="dxa"/>
          <w:right w:w="70" w:type="dxa"/>
        </w:tblCellMar>
        <w:tblLook w:val="04A0" w:firstRow="1" w:lastRow="0" w:firstColumn="1" w:lastColumn="0" w:noHBand="0" w:noVBand="1"/>
      </w:tblPr>
      <w:tblGrid>
        <w:gridCol w:w="4762"/>
        <w:gridCol w:w="767"/>
        <w:gridCol w:w="960"/>
        <w:gridCol w:w="1260"/>
        <w:gridCol w:w="1260"/>
      </w:tblGrid>
      <w:tr w:rsidR="008E5A1E" w:rsidRPr="00245580" w14:paraId="1E7C566F" w14:textId="77777777" w:rsidTr="00245580">
        <w:trPr>
          <w:trHeight w:val="300"/>
        </w:trPr>
        <w:tc>
          <w:tcPr>
            <w:tcW w:w="4762" w:type="dxa"/>
            <w:tcBorders>
              <w:top w:val="single" w:sz="4" w:space="0" w:color="auto"/>
              <w:left w:val="nil"/>
              <w:bottom w:val="single" w:sz="4" w:space="0" w:color="auto"/>
              <w:right w:val="nil"/>
            </w:tcBorders>
            <w:shd w:val="clear" w:color="auto" w:fill="D9D9D9" w:themeFill="background1" w:themeFillShade="D9"/>
            <w:noWrap/>
            <w:vAlign w:val="bottom"/>
            <w:hideMark/>
          </w:tcPr>
          <w:p w14:paraId="54EC2307" w14:textId="77777777" w:rsidR="008E5A1E" w:rsidRPr="00245580" w:rsidRDefault="008E5A1E" w:rsidP="00946828">
            <w:pPr>
              <w:spacing w:after="0" w:line="240" w:lineRule="auto"/>
              <w:rPr>
                <w:rFonts w:ascii="Times New Roman" w:eastAsia="Times New Roman" w:hAnsi="Times New Roman" w:cs="Times New Roman"/>
                <w:b/>
                <w:bCs/>
                <w:sz w:val="24"/>
                <w:szCs w:val="24"/>
                <w:lang w:eastAsia="nb-NO"/>
              </w:rPr>
            </w:pPr>
          </w:p>
        </w:tc>
        <w:tc>
          <w:tcPr>
            <w:tcW w:w="4247" w:type="dxa"/>
            <w:gridSpan w:val="4"/>
            <w:tcBorders>
              <w:top w:val="single" w:sz="4" w:space="0" w:color="auto"/>
              <w:left w:val="nil"/>
              <w:bottom w:val="single" w:sz="4" w:space="0" w:color="auto"/>
              <w:right w:val="nil"/>
            </w:tcBorders>
            <w:shd w:val="clear" w:color="auto" w:fill="D9D9D9" w:themeFill="background1" w:themeFillShade="D9"/>
            <w:noWrap/>
            <w:vAlign w:val="bottom"/>
            <w:hideMark/>
          </w:tcPr>
          <w:p w14:paraId="02089658" w14:textId="77777777" w:rsidR="008E5A1E" w:rsidRPr="00245580" w:rsidRDefault="008E5A1E" w:rsidP="00946828">
            <w:pPr>
              <w:spacing w:after="0" w:line="240" w:lineRule="auto"/>
              <w:jc w:val="center"/>
              <w:rPr>
                <w:rFonts w:ascii="Calibri" w:eastAsia="Times New Roman" w:hAnsi="Calibri" w:cs="Calibri"/>
                <w:b/>
                <w:bCs/>
                <w:color w:val="000000"/>
                <w:lang w:eastAsia="nb-NO"/>
              </w:rPr>
            </w:pPr>
            <w:r w:rsidRPr="00245580">
              <w:rPr>
                <w:rFonts w:ascii="Calibri" w:eastAsia="Times New Roman" w:hAnsi="Calibri" w:cs="Calibri"/>
                <w:b/>
                <w:bCs/>
                <w:color w:val="000000"/>
                <w:lang w:eastAsia="nb-NO"/>
              </w:rPr>
              <w:t>Økonomiplan</w:t>
            </w:r>
          </w:p>
        </w:tc>
      </w:tr>
      <w:tr w:rsidR="008E5A1E" w:rsidRPr="002F589B" w14:paraId="73571BF4" w14:textId="77777777" w:rsidTr="00245580">
        <w:trPr>
          <w:trHeight w:val="300"/>
        </w:trPr>
        <w:tc>
          <w:tcPr>
            <w:tcW w:w="4762" w:type="dxa"/>
            <w:tcBorders>
              <w:top w:val="single" w:sz="4" w:space="0" w:color="auto"/>
              <w:left w:val="nil"/>
              <w:bottom w:val="nil"/>
              <w:right w:val="nil"/>
            </w:tcBorders>
            <w:shd w:val="clear" w:color="auto" w:fill="auto"/>
            <w:noWrap/>
            <w:vAlign w:val="bottom"/>
            <w:hideMark/>
          </w:tcPr>
          <w:p w14:paraId="230C971A" w14:textId="77777777" w:rsidR="008E5A1E" w:rsidRPr="002F589B" w:rsidRDefault="008E5A1E" w:rsidP="00946828">
            <w:pPr>
              <w:spacing w:after="0" w:line="240" w:lineRule="auto"/>
              <w:jc w:val="center"/>
              <w:rPr>
                <w:rFonts w:ascii="Calibri" w:eastAsia="Times New Roman" w:hAnsi="Calibri" w:cs="Calibri"/>
                <w:color w:val="000000"/>
                <w:lang w:eastAsia="nb-NO"/>
              </w:rPr>
            </w:pPr>
          </w:p>
        </w:tc>
        <w:tc>
          <w:tcPr>
            <w:tcW w:w="767" w:type="dxa"/>
            <w:tcBorders>
              <w:top w:val="single" w:sz="4" w:space="0" w:color="auto"/>
              <w:left w:val="nil"/>
              <w:bottom w:val="nil"/>
              <w:right w:val="nil"/>
            </w:tcBorders>
            <w:shd w:val="clear" w:color="auto" w:fill="auto"/>
            <w:noWrap/>
            <w:vAlign w:val="center"/>
            <w:hideMark/>
          </w:tcPr>
          <w:p w14:paraId="350D8275"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2022</w:t>
            </w:r>
          </w:p>
        </w:tc>
        <w:tc>
          <w:tcPr>
            <w:tcW w:w="960" w:type="dxa"/>
            <w:tcBorders>
              <w:top w:val="single" w:sz="4" w:space="0" w:color="auto"/>
              <w:left w:val="nil"/>
              <w:bottom w:val="nil"/>
              <w:right w:val="nil"/>
            </w:tcBorders>
            <w:shd w:val="clear" w:color="auto" w:fill="auto"/>
            <w:noWrap/>
            <w:vAlign w:val="center"/>
            <w:hideMark/>
          </w:tcPr>
          <w:p w14:paraId="62529D51"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2023</w:t>
            </w:r>
          </w:p>
        </w:tc>
        <w:tc>
          <w:tcPr>
            <w:tcW w:w="1260" w:type="dxa"/>
            <w:tcBorders>
              <w:top w:val="single" w:sz="4" w:space="0" w:color="auto"/>
              <w:left w:val="nil"/>
              <w:bottom w:val="nil"/>
              <w:right w:val="nil"/>
            </w:tcBorders>
            <w:shd w:val="clear" w:color="auto" w:fill="auto"/>
            <w:noWrap/>
            <w:vAlign w:val="center"/>
            <w:hideMark/>
          </w:tcPr>
          <w:p w14:paraId="166A0BF6"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2024</w:t>
            </w:r>
          </w:p>
        </w:tc>
        <w:tc>
          <w:tcPr>
            <w:tcW w:w="1260" w:type="dxa"/>
            <w:tcBorders>
              <w:top w:val="single" w:sz="4" w:space="0" w:color="auto"/>
              <w:left w:val="nil"/>
              <w:bottom w:val="nil"/>
              <w:right w:val="nil"/>
            </w:tcBorders>
            <w:shd w:val="clear" w:color="auto" w:fill="auto"/>
            <w:noWrap/>
            <w:vAlign w:val="center"/>
            <w:hideMark/>
          </w:tcPr>
          <w:p w14:paraId="7D59A68B"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2025</w:t>
            </w:r>
          </w:p>
        </w:tc>
      </w:tr>
      <w:tr w:rsidR="008E5A1E" w:rsidRPr="002F589B" w14:paraId="738DB860" w14:textId="77777777" w:rsidTr="008E5A1E">
        <w:trPr>
          <w:trHeight w:val="300"/>
        </w:trPr>
        <w:tc>
          <w:tcPr>
            <w:tcW w:w="4762" w:type="dxa"/>
            <w:tcBorders>
              <w:top w:val="nil"/>
              <w:left w:val="nil"/>
              <w:bottom w:val="nil"/>
              <w:right w:val="nil"/>
            </w:tcBorders>
            <w:shd w:val="clear" w:color="auto" w:fill="auto"/>
            <w:noWrap/>
            <w:vAlign w:val="bottom"/>
            <w:hideMark/>
          </w:tcPr>
          <w:p w14:paraId="6FD84A69" w14:textId="77777777" w:rsidR="008E5A1E" w:rsidRPr="002F589B" w:rsidRDefault="008E5A1E" w:rsidP="00946828">
            <w:pPr>
              <w:spacing w:after="0" w:line="240" w:lineRule="auto"/>
              <w:jc w:val="right"/>
              <w:rPr>
                <w:rFonts w:ascii="Calibri" w:eastAsia="Times New Roman" w:hAnsi="Calibri" w:cs="Calibri"/>
                <w:color w:val="000000"/>
                <w:lang w:eastAsia="nb-NO"/>
              </w:rPr>
            </w:pPr>
          </w:p>
        </w:tc>
        <w:tc>
          <w:tcPr>
            <w:tcW w:w="767" w:type="dxa"/>
            <w:tcBorders>
              <w:top w:val="nil"/>
              <w:left w:val="nil"/>
              <w:bottom w:val="nil"/>
              <w:right w:val="nil"/>
            </w:tcBorders>
            <w:shd w:val="clear" w:color="auto" w:fill="auto"/>
            <w:noWrap/>
            <w:vAlign w:val="bottom"/>
            <w:hideMark/>
          </w:tcPr>
          <w:p w14:paraId="57AB9834" w14:textId="77777777" w:rsidR="008E5A1E" w:rsidRPr="002F589B" w:rsidRDefault="008E5A1E" w:rsidP="00946828">
            <w:pPr>
              <w:spacing w:after="0" w:line="240" w:lineRule="auto"/>
              <w:rPr>
                <w:rFonts w:ascii="Times New Roman" w:eastAsia="Times New Roman" w:hAnsi="Times New Roman" w:cs="Times New Roman"/>
                <w:sz w:val="20"/>
                <w:szCs w:val="20"/>
                <w:lang w:eastAsia="nb-NO"/>
              </w:rPr>
            </w:pPr>
          </w:p>
        </w:tc>
        <w:tc>
          <w:tcPr>
            <w:tcW w:w="960" w:type="dxa"/>
            <w:tcBorders>
              <w:top w:val="nil"/>
              <w:left w:val="nil"/>
              <w:bottom w:val="nil"/>
              <w:right w:val="nil"/>
            </w:tcBorders>
            <w:shd w:val="clear" w:color="auto" w:fill="auto"/>
            <w:noWrap/>
            <w:vAlign w:val="bottom"/>
            <w:hideMark/>
          </w:tcPr>
          <w:p w14:paraId="6CFAD8AE" w14:textId="77777777" w:rsidR="008E5A1E" w:rsidRPr="002F589B" w:rsidRDefault="008E5A1E" w:rsidP="00946828">
            <w:pPr>
              <w:spacing w:after="0" w:line="240" w:lineRule="auto"/>
              <w:rPr>
                <w:rFonts w:ascii="Times New Roman" w:eastAsia="Times New Roman" w:hAnsi="Times New Roman" w:cs="Times New Roman"/>
                <w:sz w:val="20"/>
                <w:szCs w:val="20"/>
                <w:lang w:eastAsia="nb-NO"/>
              </w:rPr>
            </w:pPr>
          </w:p>
        </w:tc>
        <w:tc>
          <w:tcPr>
            <w:tcW w:w="1260" w:type="dxa"/>
            <w:tcBorders>
              <w:top w:val="nil"/>
              <w:left w:val="nil"/>
              <w:bottom w:val="nil"/>
              <w:right w:val="nil"/>
            </w:tcBorders>
            <w:shd w:val="clear" w:color="auto" w:fill="auto"/>
            <w:noWrap/>
            <w:vAlign w:val="bottom"/>
            <w:hideMark/>
          </w:tcPr>
          <w:p w14:paraId="6E578A96" w14:textId="77777777" w:rsidR="008E5A1E" w:rsidRPr="002F589B" w:rsidRDefault="008E5A1E" w:rsidP="00946828">
            <w:pPr>
              <w:spacing w:after="0" w:line="240" w:lineRule="auto"/>
              <w:rPr>
                <w:rFonts w:ascii="Times New Roman" w:eastAsia="Times New Roman" w:hAnsi="Times New Roman" w:cs="Times New Roman"/>
                <w:sz w:val="20"/>
                <w:szCs w:val="20"/>
                <w:lang w:eastAsia="nb-NO"/>
              </w:rPr>
            </w:pPr>
          </w:p>
        </w:tc>
        <w:tc>
          <w:tcPr>
            <w:tcW w:w="1260" w:type="dxa"/>
            <w:tcBorders>
              <w:top w:val="nil"/>
              <w:left w:val="nil"/>
              <w:bottom w:val="nil"/>
              <w:right w:val="nil"/>
            </w:tcBorders>
            <w:shd w:val="clear" w:color="auto" w:fill="auto"/>
            <w:noWrap/>
            <w:vAlign w:val="bottom"/>
            <w:hideMark/>
          </w:tcPr>
          <w:p w14:paraId="2F6C949B" w14:textId="77777777" w:rsidR="008E5A1E" w:rsidRPr="002F589B" w:rsidRDefault="008E5A1E" w:rsidP="00946828">
            <w:pPr>
              <w:spacing w:after="0" w:line="240" w:lineRule="auto"/>
              <w:rPr>
                <w:rFonts w:ascii="Times New Roman" w:eastAsia="Times New Roman" w:hAnsi="Times New Roman" w:cs="Times New Roman"/>
                <w:sz w:val="20"/>
                <w:szCs w:val="20"/>
                <w:lang w:eastAsia="nb-NO"/>
              </w:rPr>
            </w:pPr>
          </w:p>
        </w:tc>
      </w:tr>
      <w:tr w:rsidR="008E5A1E" w:rsidRPr="002F589B" w14:paraId="7AED7134" w14:textId="77777777" w:rsidTr="008E5A1E">
        <w:trPr>
          <w:trHeight w:val="300"/>
        </w:trPr>
        <w:tc>
          <w:tcPr>
            <w:tcW w:w="4762" w:type="dxa"/>
            <w:tcBorders>
              <w:top w:val="nil"/>
              <w:left w:val="nil"/>
              <w:bottom w:val="nil"/>
              <w:right w:val="nil"/>
            </w:tcBorders>
            <w:shd w:val="clear" w:color="auto" w:fill="auto"/>
            <w:noWrap/>
            <w:vAlign w:val="bottom"/>
            <w:hideMark/>
          </w:tcPr>
          <w:p w14:paraId="1EE73250" w14:textId="77777777" w:rsidR="008E5A1E" w:rsidRPr="002F589B" w:rsidRDefault="008E5A1E" w:rsidP="00946828">
            <w:pPr>
              <w:spacing w:after="0" w:line="240" w:lineRule="auto"/>
              <w:rPr>
                <w:rFonts w:ascii="Calibri" w:eastAsia="Times New Roman" w:hAnsi="Calibri" w:cs="Calibri"/>
                <w:color w:val="2F75B5"/>
                <w:lang w:eastAsia="nb-NO"/>
              </w:rPr>
            </w:pPr>
            <w:r w:rsidRPr="002F589B">
              <w:rPr>
                <w:rFonts w:ascii="Calibri" w:eastAsia="Times New Roman" w:hAnsi="Calibri" w:cs="Calibri"/>
                <w:color w:val="2F75B5"/>
                <w:lang w:eastAsia="nb-NO"/>
              </w:rPr>
              <w:t>Konsekvensjustert budsjett*</w:t>
            </w:r>
          </w:p>
        </w:tc>
        <w:tc>
          <w:tcPr>
            <w:tcW w:w="767" w:type="dxa"/>
            <w:tcBorders>
              <w:top w:val="nil"/>
              <w:left w:val="nil"/>
              <w:bottom w:val="nil"/>
              <w:right w:val="nil"/>
            </w:tcBorders>
            <w:shd w:val="clear" w:color="auto" w:fill="auto"/>
            <w:noWrap/>
            <w:vAlign w:val="bottom"/>
            <w:hideMark/>
          </w:tcPr>
          <w:p w14:paraId="2681EF38"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22 663</w:t>
            </w:r>
          </w:p>
        </w:tc>
        <w:tc>
          <w:tcPr>
            <w:tcW w:w="960" w:type="dxa"/>
            <w:tcBorders>
              <w:top w:val="nil"/>
              <w:left w:val="nil"/>
              <w:bottom w:val="nil"/>
              <w:right w:val="nil"/>
            </w:tcBorders>
            <w:shd w:val="clear" w:color="auto" w:fill="auto"/>
            <w:noWrap/>
            <w:vAlign w:val="bottom"/>
            <w:hideMark/>
          </w:tcPr>
          <w:p w14:paraId="61C30E1C"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22 695</w:t>
            </w:r>
          </w:p>
        </w:tc>
        <w:tc>
          <w:tcPr>
            <w:tcW w:w="1260" w:type="dxa"/>
            <w:tcBorders>
              <w:top w:val="nil"/>
              <w:left w:val="nil"/>
              <w:bottom w:val="nil"/>
              <w:right w:val="nil"/>
            </w:tcBorders>
            <w:shd w:val="clear" w:color="auto" w:fill="auto"/>
            <w:noWrap/>
            <w:vAlign w:val="bottom"/>
            <w:hideMark/>
          </w:tcPr>
          <w:p w14:paraId="13012F0D"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22 704</w:t>
            </w:r>
          </w:p>
        </w:tc>
        <w:tc>
          <w:tcPr>
            <w:tcW w:w="1260" w:type="dxa"/>
            <w:tcBorders>
              <w:top w:val="nil"/>
              <w:left w:val="nil"/>
              <w:bottom w:val="nil"/>
              <w:right w:val="nil"/>
            </w:tcBorders>
            <w:shd w:val="clear" w:color="auto" w:fill="auto"/>
            <w:noWrap/>
            <w:vAlign w:val="bottom"/>
            <w:hideMark/>
          </w:tcPr>
          <w:p w14:paraId="2F76C843"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22 738</w:t>
            </w:r>
          </w:p>
        </w:tc>
      </w:tr>
      <w:tr w:rsidR="008E5A1E" w:rsidRPr="002F589B" w14:paraId="61558C4E" w14:textId="77777777" w:rsidTr="008E5A1E">
        <w:trPr>
          <w:trHeight w:val="300"/>
        </w:trPr>
        <w:tc>
          <w:tcPr>
            <w:tcW w:w="4762" w:type="dxa"/>
            <w:tcBorders>
              <w:top w:val="nil"/>
              <w:left w:val="nil"/>
              <w:bottom w:val="nil"/>
              <w:right w:val="nil"/>
            </w:tcBorders>
            <w:shd w:val="clear" w:color="auto" w:fill="auto"/>
            <w:noWrap/>
            <w:vAlign w:val="bottom"/>
            <w:hideMark/>
          </w:tcPr>
          <w:p w14:paraId="021CC0F2" w14:textId="77777777" w:rsidR="008E5A1E" w:rsidRPr="002F589B" w:rsidRDefault="008E5A1E" w:rsidP="00946828">
            <w:pPr>
              <w:spacing w:after="0" w:line="240" w:lineRule="auto"/>
              <w:jc w:val="right"/>
              <w:rPr>
                <w:rFonts w:ascii="Calibri" w:eastAsia="Times New Roman" w:hAnsi="Calibri" w:cs="Calibri"/>
                <w:color w:val="000000"/>
                <w:lang w:eastAsia="nb-NO"/>
              </w:rPr>
            </w:pPr>
          </w:p>
        </w:tc>
        <w:tc>
          <w:tcPr>
            <w:tcW w:w="767" w:type="dxa"/>
            <w:tcBorders>
              <w:top w:val="nil"/>
              <w:left w:val="nil"/>
              <w:bottom w:val="nil"/>
              <w:right w:val="nil"/>
            </w:tcBorders>
            <w:shd w:val="clear" w:color="auto" w:fill="auto"/>
            <w:noWrap/>
            <w:vAlign w:val="bottom"/>
            <w:hideMark/>
          </w:tcPr>
          <w:p w14:paraId="2422AA81" w14:textId="77777777" w:rsidR="008E5A1E" w:rsidRPr="002F589B" w:rsidRDefault="008E5A1E" w:rsidP="00946828">
            <w:pPr>
              <w:spacing w:after="0" w:line="240" w:lineRule="auto"/>
              <w:rPr>
                <w:rFonts w:ascii="Times New Roman" w:eastAsia="Times New Roman" w:hAnsi="Times New Roman" w:cs="Times New Roman"/>
                <w:sz w:val="20"/>
                <w:szCs w:val="20"/>
                <w:lang w:eastAsia="nb-NO"/>
              </w:rPr>
            </w:pPr>
          </w:p>
        </w:tc>
        <w:tc>
          <w:tcPr>
            <w:tcW w:w="960" w:type="dxa"/>
            <w:tcBorders>
              <w:top w:val="nil"/>
              <w:left w:val="nil"/>
              <w:bottom w:val="nil"/>
              <w:right w:val="nil"/>
            </w:tcBorders>
            <w:shd w:val="clear" w:color="auto" w:fill="auto"/>
            <w:noWrap/>
            <w:vAlign w:val="bottom"/>
            <w:hideMark/>
          </w:tcPr>
          <w:p w14:paraId="60F3DF3F" w14:textId="77777777" w:rsidR="008E5A1E" w:rsidRPr="002F589B" w:rsidRDefault="008E5A1E" w:rsidP="00946828">
            <w:pPr>
              <w:spacing w:after="0" w:line="240" w:lineRule="auto"/>
              <w:rPr>
                <w:rFonts w:ascii="Times New Roman" w:eastAsia="Times New Roman" w:hAnsi="Times New Roman" w:cs="Times New Roman"/>
                <w:sz w:val="20"/>
                <w:szCs w:val="20"/>
                <w:lang w:eastAsia="nb-NO"/>
              </w:rPr>
            </w:pPr>
          </w:p>
        </w:tc>
        <w:tc>
          <w:tcPr>
            <w:tcW w:w="1260" w:type="dxa"/>
            <w:tcBorders>
              <w:top w:val="nil"/>
              <w:left w:val="nil"/>
              <w:bottom w:val="nil"/>
              <w:right w:val="nil"/>
            </w:tcBorders>
            <w:shd w:val="clear" w:color="auto" w:fill="auto"/>
            <w:noWrap/>
            <w:vAlign w:val="bottom"/>
            <w:hideMark/>
          </w:tcPr>
          <w:p w14:paraId="06C85034" w14:textId="77777777" w:rsidR="008E5A1E" w:rsidRPr="002F589B" w:rsidRDefault="008E5A1E" w:rsidP="00946828">
            <w:pPr>
              <w:spacing w:after="0" w:line="240" w:lineRule="auto"/>
              <w:rPr>
                <w:rFonts w:ascii="Times New Roman" w:eastAsia="Times New Roman" w:hAnsi="Times New Roman" w:cs="Times New Roman"/>
                <w:sz w:val="20"/>
                <w:szCs w:val="20"/>
                <w:lang w:eastAsia="nb-NO"/>
              </w:rPr>
            </w:pPr>
          </w:p>
        </w:tc>
        <w:tc>
          <w:tcPr>
            <w:tcW w:w="1260" w:type="dxa"/>
            <w:tcBorders>
              <w:top w:val="nil"/>
              <w:left w:val="nil"/>
              <w:bottom w:val="nil"/>
              <w:right w:val="nil"/>
            </w:tcBorders>
            <w:shd w:val="clear" w:color="auto" w:fill="auto"/>
            <w:noWrap/>
            <w:vAlign w:val="bottom"/>
            <w:hideMark/>
          </w:tcPr>
          <w:p w14:paraId="4DB985F9" w14:textId="77777777" w:rsidR="008E5A1E" w:rsidRPr="002F589B" w:rsidRDefault="008E5A1E" w:rsidP="00946828">
            <w:pPr>
              <w:spacing w:after="0" w:line="240" w:lineRule="auto"/>
              <w:rPr>
                <w:rFonts w:ascii="Times New Roman" w:eastAsia="Times New Roman" w:hAnsi="Times New Roman" w:cs="Times New Roman"/>
                <w:sz w:val="20"/>
                <w:szCs w:val="20"/>
                <w:lang w:eastAsia="nb-NO"/>
              </w:rPr>
            </w:pPr>
          </w:p>
        </w:tc>
      </w:tr>
      <w:tr w:rsidR="008E5A1E" w:rsidRPr="002F589B" w14:paraId="633C35BA" w14:textId="77777777" w:rsidTr="008E5A1E">
        <w:trPr>
          <w:trHeight w:val="300"/>
        </w:trPr>
        <w:tc>
          <w:tcPr>
            <w:tcW w:w="4762" w:type="dxa"/>
            <w:tcBorders>
              <w:top w:val="nil"/>
              <w:left w:val="nil"/>
              <w:bottom w:val="nil"/>
              <w:right w:val="nil"/>
            </w:tcBorders>
            <w:shd w:val="clear" w:color="auto" w:fill="auto"/>
            <w:noWrap/>
            <w:vAlign w:val="bottom"/>
            <w:hideMark/>
          </w:tcPr>
          <w:p w14:paraId="29F466ED" w14:textId="77777777" w:rsidR="008E5A1E" w:rsidRPr="002F589B" w:rsidRDefault="008E5A1E" w:rsidP="00946828">
            <w:pPr>
              <w:spacing w:after="0" w:line="240" w:lineRule="auto"/>
              <w:rPr>
                <w:rFonts w:ascii="Calibri" w:eastAsia="Times New Roman" w:hAnsi="Calibri" w:cs="Calibri"/>
                <w:color w:val="2F75B5"/>
                <w:lang w:eastAsia="nb-NO"/>
              </w:rPr>
            </w:pPr>
            <w:r w:rsidRPr="002F589B">
              <w:rPr>
                <w:rFonts w:ascii="Calibri" w:eastAsia="Times New Roman" w:hAnsi="Calibri" w:cs="Calibri"/>
                <w:color w:val="2F75B5"/>
                <w:lang w:eastAsia="nb-NO"/>
              </w:rPr>
              <w:t>Nye behov</w:t>
            </w:r>
          </w:p>
        </w:tc>
        <w:tc>
          <w:tcPr>
            <w:tcW w:w="767" w:type="dxa"/>
            <w:tcBorders>
              <w:top w:val="nil"/>
              <w:left w:val="nil"/>
              <w:bottom w:val="nil"/>
              <w:right w:val="nil"/>
            </w:tcBorders>
            <w:shd w:val="clear" w:color="auto" w:fill="auto"/>
            <w:noWrap/>
            <w:vAlign w:val="bottom"/>
            <w:hideMark/>
          </w:tcPr>
          <w:p w14:paraId="201D5CBA" w14:textId="77777777" w:rsidR="008E5A1E" w:rsidRPr="002F589B" w:rsidRDefault="008E5A1E" w:rsidP="00946828">
            <w:pPr>
              <w:spacing w:after="0" w:line="240" w:lineRule="auto"/>
              <w:rPr>
                <w:rFonts w:ascii="Calibri" w:eastAsia="Times New Roman" w:hAnsi="Calibri" w:cs="Calibri"/>
                <w:color w:val="2F75B5"/>
                <w:lang w:eastAsia="nb-NO"/>
              </w:rPr>
            </w:pPr>
          </w:p>
        </w:tc>
        <w:tc>
          <w:tcPr>
            <w:tcW w:w="960" w:type="dxa"/>
            <w:tcBorders>
              <w:top w:val="nil"/>
              <w:left w:val="nil"/>
              <w:bottom w:val="nil"/>
              <w:right w:val="nil"/>
            </w:tcBorders>
            <w:shd w:val="clear" w:color="auto" w:fill="auto"/>
            <w:noWrap/>
            <w:vAlign w:val="bottom"/>
            <w:hideMark/>
          </w:tcPr>
          <w:p w14:paraId="217B221D" w14:textId="77777777" w:rsidR="008E5A1E" w:rsidRPr="002F589B" w:rsidRDefault="008E5A1E" w:rsidP="00946828">
            <w:pPr>
              <w:spacing w:after="0" w:line="240" w:lineRule="auto"/>
              <w:rPr>
                <w:rFonts w:ascii="Times New Roman" w:eastAsia="Times New Roman" w:hAnsi="Times New Roman" w:cs="Times New Roman"/>
                <w:sz w:val="20"/>
                <w:szCs w:val="20"/>
                <w:lang w:eastAsia="nb-NO"/>
              </w:rPr>
            </w:pPr>
          </w:p>
        </w:tc>
        <w:tc>
          <w:tcPr>
            <w:tcW w:w="1260" w:type="dxa"/>
            <w:tcBorders>
              <w:top w:val="nil"/>
              <w:left w:val="nil"/>
              <w:bottom w:val="nil"/>
              <w:right w:val="nil"/>
            </w:tcBorders>
            <w:shd w:val="clear" w:color="auto" w:fill="auto"/>
            <w:noWrap/>
            <w:vAlign w:val="bottom"/>
            <w:hideMark/>
          </w:tcPr>
          <w:p w14:paraId="0BD88483" w14:textId="77777777" w:rsidR="008E5A1E" w:rsidRPr="002F589B" w:rsidRDefault="008E5A1E" w:rsidP="00946828">
            <w:pPr>
              <w:spacing w:after="0" w:line="240" w:lineRule="auto"/>
              <w:rPr>
                <w:rFonts w:ascii="Times New Roman" w:eastAsia="Times New Roman" w:hAnsi="Times New Roman" w:cs="Times New Roman"/>
                <w:sz w:val="20"/>
                <w:szCs w:val="20"/>
                <w:lang w:eastAsia="nb-NO"/>
              </w:rPr>
            </w:pPr>
          </w:p>
        </w:tc>
        <w:tc>
          <w:tcPr>
            <w:tcW w:w="1260" w:type="dxa"/>
            <w:tcBorders>
              <w:top w:val="nil"/>
              <w:left w:val="nil"/>
              <w:bottom w:val="nil"/>
              <w:right w:val="nil"/>
            </w:tcBorders>
            <w:shd w:val="clear" w:color="auto" w:fill="auto"/>
            <w:noWrap/>
            <w:vAlign w:val="bottom"/>
            <w:hideMark/>
          </w:tcPr>
          <w:p w14:paraId="0C603E21" w14:textId="77777777" w:rsidR="008E5A1E" w:rsidRPr="002F589B" w:rsidRDefault="008E5A1E" w:rsidP="00946828">
            <w:pPr>
              <w:spacing w:after="0" w:line="240" w:lineRule="auto"/>
              <w:rPr>
                <w:rFonts w:ascii="Times New Roman" w:eastAsia="Times New Roman" w:hAnsi="Times New Roman" w:cs="Times New Roman"/>
                <w:sz w:val="20"/>
                <w:szCs w:val="20"/>
                <w:lang w:eastAsia="nb-NO"/>
              </w:rPr>
            </w:pPr>
          </w:p>
        </w:tc>
      </w:tr>
      <w:tr w:rsidR="008E5A1E" w:rsidRPr="002F589B" w14:paraId="753B15C9" w14:textId="77777777" w:rsidTr="008E5A1E">
        <w:trPr>
          <w:trHeight w:val="300"/>
        </w:trPr>
        <w:tc>
          <w:tcPr>
            <w:tcW w:w="4762" w:type="dxa"/>
            <w:tcBorders>
              <w:top w:val="nil"/>
              <w:left w:val="nil"/>
              <w:bottom w:val="nil"/>
              <w:right w:val="nil"/>
            </w:tcBorders>
            <w:shd w:val="clear" w:color="auto" w:fill="F2F2F2" w:themeFill="background1" w:themeFillShade="F2"/>
            <w:noWrap/>
            <w:vAlign w:val="bottom"/>
            <w:hideMark/>
          </w:tcPr>
          <w:p w14:paraId="17E61430" w14:textId="77777777" w:rsidR="008E5A1E" w:rsidRPr="002F589B" w:rsidRDefault="008E5A1E" w:rsidP="00946828">
            <w:pPr>
              <w:spacing w:after="0" w:line="240" w:lineRule="auto"/>
              <w:rPr>
                <w:rFonts w:ascii="Calibri" w:eastAsia="Times New Roman" w:hAnsi="Calibri" w:cs="Calibri"/>
                <w:color w:val="000000"/>
                <w:lang w:eastAsia="nb-NO"/>
              </w:rPr>
            </w:pPr>
            <w:r w:rsidRPr="002F589B">
              <w:rPr>
                <w:rFonts w:ascii="Calibri" w:eastAsia="Times New Roman" w:hAnsi="Calibri" w:cs="Calibri"/>
                <w:color w:val="000000"/>
                <w:lang w:eastAsia="nb-NO"/>
              </w:rPr>
              <w:t>Kommuneplan</w:t>
            </w:r>
          </w:p>
        </w:tc>
        <w:tc>
          <w:tcPr>
            <w:tcW w:w="767" w:type="dxa"/>
            <w:tcBorders>
              <w:top w:val="nil"/>
              <w:left w:val="nil"/>
              <w:bottom w:val="nil"/>
              <w:right w:val="nil"/>
            </w:tcBorders>
            <w:shd w:val="clear" w:color="auto" w:fill="F2F2F2" w:themeFill="background1" w:themeFillShade="F2"/>
            <w:noWrap/>
            <w:vAlign w:val="bottom"/>
            <w:hideMark/>
          </w:tcPr>
          <w:p w14:paraId="70A13353"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200</w:t>
            </w:r>
          </w:p>
        </w:tc>
        <w:tc>
          <w:tcPr>
            <w:tcW w:w="960" w:type="dxa"/>
            <w:tcBorders>
              <w:top w:val="nil"/>
              <w:left w:val="nil"/>
              <w:bottom w:val="nil"/>
              <w:right w:val="nil"/>
            </w:tcBorders>
            <w:shd w:val="clear" w:color="auto" w:fill="F2F2F2" w:themeFill="background1" w:themeFillShade="F2"/>
            <w:noWrap/>
            <w:vAlign w:val="bottom"/>
            <w:hideMark/>
          </w:tcPr>
          <w:p w14:paraId="733AF8B3"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200</w:t>
            </w:r>
          </w:p>
        </w:tc>
        <w:tc>
          <w:tcPr>
            <w:tcW w:w="1260" w:type="dxa"/>
            <w:tcBorders>
              <w:top w:val="nil"/>
              <w:left w:val="nil"/>
              <w:bottom w:val="nil"/>
              <w:right w:val="nil"/>
            </w:tcBorders>
            <w:shd w:val="clear" w:color="auto" w:fill="F2F2F2" w:themeFill="background1" w:themeFillShade="F2"/>
            <w:noWrap/>
            <w:vAlign w:val="bottom"/>
            <w:hideMark/>
          </w:tcPr>
          <w:p w14:paraId="3863ED7A" w14:textId="77777777" w:rsidR="008E5A1E" w:rsidRPr="002F589B" w:rsidRDefault="008E5A1E" w:rsidP="00946828">
            <w:pPr>
              <w:spacing w:after="0" w:line="240" w:lineRule="auto"/>
              <w:jc w:val="right"/>
              <w:rPr>
                <w:rFonts w:ascii="Calibri" w:eastAsia="Times New Roman" w:hAnsi="Calibri" w:cs="Calibri"/>
                <w:color w:val="000000"/>
                <w:lang w:eastAsia="nb-NO"/>
              </w:rPr>
            </w:pPr>
          </w:p>
        </w:tc>
        <w:tc>
          <w:tcPr>
            <w:tcW w:w="1260" w:type="dxa"/>
            <w:tcBorders>
              <w:top w:val="nil"/>
              <w:left w:val="nil"/>
              <w:bottom w:val="nil"/>
              <w:right w:val="nil"/>
            </w:tcBorders>
            <w:shd w:val="clear" w:color="auto" w:fill="F2F2F2" w:themeFill="background1" w:themeFillShade="F2"/>
            <w:noWrap/>
            <w:vAlign w:val="bottom"/>
            <w:hideMark/>
          </w:tcPr>
          <w:p w14:paraId="6C9A444C" w14:textId="77777777" w:rsidR="008E5A1E" w:rsidRPr="002F589B" w:rsidRDefault="008E5A1E" w:rsidP="00946828">
            <w:pPr>
              <w:spacing w:after="0" w:line="240" w:lineRule="auto"/>
              <w:rPr>
                <w:rFonts w:ascii="Times New Roman" w:eastAsia="Times New Roman" w:hAnsi="Times New Roman" w:cs="Times New Roman"/>
                <w:sz w:val="20"/>
                <w:szCs w:val="20"/>
                <w:lang w:eastAsia="nb-NO"/>
              </w:rPr>
            </w:pPr>
          </w:p>
        </w:tc>
      </w:tr>
      <w:tr w:rsidR="008E5A1E" w:rsidRPr="002F589B" w14:paraId="4FBE3EF5" w14:textId="77777777" w:rsidTr="008E5A1E">
        <w:trPr>
          <w:trHeight w:val="300"/>
        </w:trPr>
        <w:tc>
          <w:tcPr>
            <w:tcW w:w="4762" w:type="dxa"/>
            <w:tcBorders>
              <w:top w:val="nil"/>
              <w:left w:val="nil"/>
              <w:bottom w:val="nil"/>
              <w:right w:val="nil"/>
            </w:tcBorders>
            <w:shd w:val="clear" w:color="auto" w:fill="auto"/>
            <w:noWrap/>
            <w:vAlign w:val="bottom"/>
            <w:hideMark/>
          </w:tcPr>
          <w:p w14:paraId="76BFBBB9" w14:textId="77777777" w:rsidR="008E5A1E" w:rsidRPr="002F589B" w:rsidRDefault="008E5A1E" w:rsidP="00946828">
            <w:pPr>
              <w:spacing w:after="0" w:line="240" w:lineRule="auto"/>
              <w:rPr>
                <w:rFonts w:ascii="Calibri" w:eastAsia="Times New Roman" w:hAnsi="Calibri" w:cs="Calibri"/>
                <w:color w:val="000000"/>
                <w:lang w:eastAsia="nb-NO"/>
              </w:rPr>
            </w:pPr>
            <w:r w:rsidRPr="002F589B">
              <w:rPr>
                <w:rFonts w:ascii="Calibri" w:eastAsia="Times New Roman" w:hAnsi="Calibri" w:cs="Calibri"/>
                <w:color w:val="000000"/>
                <w:lang w:eastAsia="nb-NO"/>
              </w:rPr>
              <w:t>Sentrale midler opplæring/kurs</w:t>
            </w:r>
          </w:p>
        </w:tc>
        <w:tc>
          <w:tcPr>
            <w:tcW w:w="767" w:type="dxa"/>
            <w:tcBorders>
              <w:top w:val="nil"/>
              <w:left w:val="nil"/>
              <w:bottom w:val="nil"/>
              <w:right w:val="nil"/>
            </w:tcBorders>
            <w:shd w:val="clear" w:color="auto" w:fill="auto"/>
            <w:noWrap/>
            <w:vAlign w:val="bottom"/>
            <w:hideMark/>
          </w:tcPr>
          <w:p w14:paraId="3491A437"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300</w:t>
            </w:r>
          </w:p>
        </w:tc>
        <w:tc>
          <w:tcPr>
            <w:tcW w:w="960" w:type="dxa"/>
            <w:tcBorders>
              <w:top w:val="nil"/>
              <w:left w:val="nil"/>
              <w:bottom w:val="nil"/>
              <w:right w:val="nil"/>
            </w:tcBorders>
            <w:shd w:val="clear" w:color="auto" w:fill="auto"/>
            <w:noWrap/>
            <w:vAlign w:val="bottom"/>
            <w:hideMark/>
          </w:tcPr>
          <w:p w14:paraId="52559D22"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300</w:t>
            </w:r>
          </w:p>
        </w:tc>
        <w:tc>
          <w:tcPr>
            <w:tcW w:w="1260" w:type="dxa"/>
            <w:tcBorders>
              <w:top w:val="nil"/>
              <w:left w:val="nil"/>
              <w:bottom w:val="nil"/>
              <w:right w:val="nil"/>
            </w:tcBorders>
            <w:shd w:val="clear" w:color="auto" w:fill="auto"/>
            <w:noWrap/>
            <w:vAlign w:val="bottom"/>
            <w:hideMark/>
          </w:tcPr>
          <w:p w14:paraId="397A024F"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300</w:t>
            </w:r>
          </w:p>
        </w:tc>
        <w:tc>
          <w:tcPr>
            <w:tcW w:w="1260" w:type="dxa"/>
            <w:tcBorders>
              <w:top w:val="nil"/>
              <w:left w:val="nil"/>
              <w:bottom w:val="nil"/>
              <w:right w:val="nil"/>
            </w:tcBorders>
            <w:shd w:val="clear" w:color="auto" w:fill="auto"/>
            <w:noWrap/>
            <w:vAlign w:val="bottom"/>
            <w:hideMark/>
          </w:tcPr>
          <w:p w14:paraId="18B76C30"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300</w:t>
            </w:r>
          </w:p>
        </w:tc>
      </w:tr>
      <w:tr w:rsidR="008E5A1E" w:rsidRPr="002F589B" w14:paraId="4D355D09" w14:textId="77777777" w:rsidTr="008E5A1E">
        <w:trPr>
          <w:trHeight w:val="300"/>
        </w:trPr>
        <w:tc>
          <w:tcPr>
            <w:tcW w:w="4762" w:type="dxa"/>
            <w:tcBorders>
              <w:top w:val="nil"/>
              <w:left w:val="nil"/>
              <w:bottom w:val="nil"/>
              <w:right w:val="nil"/>
            </w:tcBorders>
            <w:shd w:val="clear" w:color="auto" w:fill="F2F2F2" w:themeFill="background1" w:themeFillShade="F2"/>
            <w:noWrap/>
            <w:vAlign w:val="bottom"/>
            <w:hideMark/>
          </w:tcPr>
          <w:p w14:paraId="50822ED2" w14:textId="77777777" w:rsidR="008E5A1E" w:rsidRPr="002F589B" w:rsidRDefault="008E5A1E" w:rsidP="00946828">
            <w:pPr>
              <w:spacing w:after="0" w:line="240" w:lineRule="auto"/>
              <w:rPr>
                <w:rFonts w:ascii="Calibri" w:eastAsia="Times New Roman" w:hAnsi="Calibri" w:cs="Calibri"/>
                <w:color w:val="000000"/>
                <w:lang w:eastAsia="nb-NO"/>
              </w:rPr>
            </w:pPr>
            <w:r w:rsidRPr="002F589B">
              <w:rPr>
                <w:rFonts w:ascii="Calibri" w:eastAsia="Times New Roman" w:hAnsi="Calibri" w:cs="Calibri"/>
                <w:color w:val="000000"/>
                <w:lang w:eastAsia="nb-NO"/>
              </w:rPr>
              <w:t>Visit ElverumRegionen</w:t>
            </w:r>
          </w:p>
        </w:tc>
        <w:tc>
          <w:tcPr>
            <w:tcW w:w="767" w:type="dxa"/>
            <w:tcBorders>
              <w:top w:val="nil"/>
              <w:left w:val="nil"/>
              <w:bottom w:val="nil"/>
              <w:right w:val="nil"/>
            </w:tcBorders>
            <w:shd w:val="clear" w:color="auto" w:fill="F2F2F2" w:themeFill="background1" w:themeFillShade="F2"/>
            <w:noWrap/>
            <w:vAlign w:val="bottom"/>
            <w:hideMark/>
          </w:tcPr>
          <w:p w14:paraId="2D4B04C2"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150</w:t>
            </w:r>
          </w:p>
        </w:tc>
        <w:tc>
          <w:tcPr>
            <w:tcW w:w="960" w:type="dxa"/>
            <w:tcBorders>
              <w:top w:val="nil"/>
              <w:left w:val="nil"/>
              <w:bottom w:val="nil"/>
              <w:right w:val="nil"/>
            </w:tcBorders>
            <w:shd w:val="clear" w:color="auto" w:fill="F2F2F2" w:themeFill="background1" w:themeFillShade="F2"/>
            <w:noWrap/>
            <w:vAlign w:val="bottom"/>
            <w:hideMark/>
          </w:tcPr>
          <w:p w14:paraId="3202517B"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150</w:t>
            </w:r>
          </w:p>
        </w:tc>
        <w:tc>
          <w:tcPr>
            <w:tcW w:w="1260" w:type="dxa"/>
            <w:tcBorders>
              <w:top w:val="nil"/>
              <w:left w:val="nil"/>
              <w:bottom w:val="nil"/>
              <w:right w:val="nil"/>
            </w:tcBorders>
            <w:shd w:val="clear" w:color="auto" w:fill="F2F2F2" w:themeFill="background1" w:themeFillShade="F2"/>
            <w:noWrap/>
            <w:vAlign w:val="bottom"/>
            <w:hideMark/>
          </w:tcPr>
          <w:p w14:paraId="1DFCAEB5"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150</w:t>
            </w:r>
          </w:p>
        </w:tc>
        <w:tc>
          <w:tcPr>
            <w:tcW w:w="1260" w:type="dxa"/>
            <w:tcBorders>
              <w:top w:val="nil"/>
              <w:left w:val="nil"/>
              <w:bottom w:val="nil"/>
              <w:right w:val="nil"/>
            </w:tcBorders>
            <w:shd w:val="clear" w:color="auto" w:fill="F2F2F2" w:themeFill="background1" w:themeFillShade="F2"/>
            <w:noWrap/>
            <w:vAlign w:val="bottom"/>
            <w:hideMark/>
          </w:tcPr>
          <w:p w14:paraId="01C71320"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150</w:t>
            </w:r>
          </w:p>
        </w:tc>
      </w:tr>
      <w:tr w:rsidR="008E5A1E" w:rsidRPr="002F589B" w14:paraId="7F216828" w14:textId="77777777" w:rsidTr="008E5A1E">
        <w:trPr>
          <w:trHeight w:val="300"/>
        </w:trPr>
        <w:tc>
          <w:tcPr>
            <w:tcW w:w="4762" w:type="dxa"/>
            <w:tcBorders>
              <w:top w:val="nil"/>
              <w:left w:val="nil"/>
              <w:bottom w:val="nil"/>
              <w:right w:val="nil"/>
            </w:tcBorders>
            <w:shd w:val="clear" w:color="auto" w:fill="auto"/>
            <w:noWrap/>
            <w:vAlign w:val="bottom"/>
            <w:hideMark/>
          </w:tcPr>
          <w:p w14:paraId="133EF4C5" w14:textId="77777777" w:rsidR="008E5A1E" w:rsidRPr="002F589B" w:rsidRDefault="008E5A1E" w:rsidP="00946828">
            <w:pPr>
              <w:spacing w:after="0" w:line="240" w:lineRule="auto"/>
              <w:rPr>
                <w:rFonts w:ascii="Calibri" w:eastAsia="Times New Roman" w:hAnsi="Calibri" w:cs="Calibri"/>
                <w:color w:val="000000"/>
                <w:lang w:eastAsia="nb-NO"/>
              </w:rPr>
            </w:pPr>
            <w:r w:rsidRPr="002F589B">
              <w:rPr>
                <w:rFonts w:ascii="Calibri" w:eastAsia="Times New Roman" w:hAnsi="Calibri" w:cs="Calibri"/>
                <w:color w:val="000000"/>
                <w:lang w:eastAsia="nb-NO"/>
              </w:rPr>
              <w:t>Finnskogen Natur og kulturpark</w:t>
            </w:r>
          </w:p>
        </w:tc>
        <w:tc>
          <w:tcPr>
            <w:tcW w:w="767" w:type="dxa"/>
            <w:tcBorders>
              <w:top w:val="nil"/>
              <w:left w:val="nil"/>
              <w:bottom w:val="nil"/>
              <w:right w:val="nil"/>
            </w:tcBorders>
            <w:shd w:val="clear" w:color="auto" w:fill="auto"/>
            <w:noWrap/>
            <w:vAlign w:val="bottom"/>
            <w:hideMark/>
          </w:tcPr>
          <w:p w14:paraId="7140F385"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70</w:t>
            </w:r>
          </w:p>
        </w:tc>
        <w:tc>
          <w:tcPr>
            <w:tcW w:w="960" w:type="dxa"/>
            <w:tcBorders>
              <w:top w:val="nil"/>
              <w:left w:val="nil"/>
              <w:bottom w:val="nil"/>
              <w:right w:val="nil"/>
            </w:tcBorders>
            <w:shd w:val="clear" w:color="auto" w:fill="auto"/>
            <w:noWrap/>
            <w:vAlign w:val="bottom"/>
            <w:hideMark/>
          </w:tcPr>
          <w:p w14:paraId="63CB19DE"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70</w:t>
            </w:r>
          </w:p>
        </w:tc>
        <w:tc>
          <w:tcPr>
            <w:tcW w:w="1260" w:type="dxa"/>
            <w:tcBorders>
              <w:top w:val="nil"/>
              <w:left w:val="nil"/>
              <w:bottom w:val="nil"/>
              <w:right w:val="nil"/>
            </w:tcBorders>
            <w:shd w:val="clear" w:color="auto" w:fill="auto"/>
            <w:noWrap/>
            <w:vAlign w:val="bottom"/>
            <w:hideMark/>
          </w:tcPr>
          <w:p w14:paraId="01AC50DD"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70</w:t>
            </w:r>
          </w:p>
        </w:tc>
        <w:tc>
          <w:tcPr>
            <w:tcW w:w="1260" w:type="dxa"/>
            <w:tcBorders>
              <w:top w:val="nil"/>
              <w:left w:val="nil"/>
              <w:bottom w:val="nil"/>
              <w:right w:val="nil"/>
            </w:tcBorders>
            <w:shd w:val="clear" w:color="auto" w:fill="auto"/>
            <w:noWrap/>
            <w:vAlign w:val="bottom"/>
            <w:hideMark/>
          </w:tcPr>
          <w:p w14:paraId="4AA6E163"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70</w:t>
            </w:r>
          </w:p>
        </w:tc>
      </w:tr>
      <w:tr w:rsidR="008E5A1E" w:rsidRPr="002F589B" w14:paraId="77C0926E" w14:textId="77777777" w:rsidTr="008E5A1E">
        <w:trPr>
          <w:trHeight w:val="300"/>
        </w:trPr>
        <w:tc>
          <w:tcPr>
            <w:tcW w:w="4762" w:type="dxa"/>
            <w:tcBorders>
              <w:top w:val="nil"/>
              <w:left w:val="nil"/>
              <w:bottom w:val="nil"/>
              <w:right w:val="nil"/>
            </w:tcBorders>
            <w:shd w:val="clear" w:color="auto" w:fill="F2F2F2" w:themeFill="background1" w:themeFillShade="F2"/>
            <w:noWrap/>
            <w:vAlign w:val="bottom"/>
            <w:hideMark/>
          </w:tcPr>
          <w:p w14:paraId="3FA5CB88" w14:textId="77777777" w:rsidR="008E5A1E" w:rsidRPr="002F589B" w:rsidRDefault="008E5A1E" w:rsidP="00946828">
            <w:pPr>
              <w:spacing w:after="0" w:line="240" w:lineRule="auto"/>
              <w:rPr>
                <w:rFonts w:ascii="Calibri" w:eastAsia="Times New Roman" w:hAnsi="Calibri" w:cs="Calibri"/>
                <w:color w:val="000000"/>
                <w:lang w:eastAsia="nb-NO"/>
              </w:rPr>
            </w:pPr>
            <w:r w:rsidRPr="002F589B">
              <w:rPr>
                <w:rFonts w:ascii="Calibri" w:eastAsia="Times New Roman" w:hAnsi="Calibri" w:cs="Calibri"/>
                <w:color w:val="000000"/>
                <w:lang w:eastAsia="nb-NO"/>
              </w:rPr>
              <w:t>Finnskogen på Unescos verdensarvliste</w:t>
            </w:r>
          </w:p>
        </w:tc>
        <w:tc>
          <w:tcPr>
            <w:tcW w:w="767" w:type="dxa"/>
            <w:tcBorders>
              <w:top w:val="nil"/>
              <w:left w:val="nil"/>
              <w:bottom w:val="nil"/>
              <w:right w:val="nil"/>
            </w:tcBorders>
            <w:shd w:val="clear" w:color="auto" w:fill="F2F2F2" w:themeFill="background1" w:themeFillShade="F2"/>
            <w:noWrap/>
            <w:vAlign w:val="bottom"/>
            <w:hideMark/>
          </w:tcPr>
          <w:p w14:paraId="567DE3C4"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25</w:t>
            </w:r>
          </w:p>
        </w:tc>
        <w:tc>
          <w:tcPr>
            <w:tcW w:w="960" w:type="dxa"/>
            <w:tcBorders>
              <w:top w:val="nil"/>
              <w:left w:val="nil"/>
              <w:bottom w:val="nil"/>
              <w:right w:val="nil"/>
            </w:tcBorders>
            <w:shd w:val="clear" w:color="auto" w:fill="F2F2F2" w:themeFill="background1" w:themeFillShade="F2"/>
            <w:noWrap/>
            <w:vAlign w:val="bottom"/>
            <w:hideMark/>
          </w:tcPr>
          <w:p w14:paraId="3697BB5B"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25</w:t>
            </w:r>
          </w:p>
        </w:tc>
        <w:tc>
          <w:tcPr>
            <w:tcW w:w="1260" w:type="dxa"/>
            <w:tcBorders>
              <w:top w:val="nil"/>
              <w:left w:val="nil"/>
              <w:bottom w:val="nil"/>
              <w:right w:val="nil"/>
            </w:tcBorders>
            <w:shd w:val="clear" w:color="auto" w:fill="F2F2F2" w:themeFill="background1" w:themeFillShade="F2"/>
            <w:noWrap/>
            <w:vAlign w:val="bottom"/>
            <w:hideMark/>
          </w:tcPr>
          <w:p w14:paraId="75FB7423"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25</w:t>
            </w:r>
          </w:p>
        </w:tc>
        <w:tc>
          <w:tcPr>
            <w:tcW w:w="1260" w:type="dxa"/>
            <w:tcBorders>
              <w:top w:val="nil"/>
              <w:left w:val="nil"/>
              <w:bottom w:val="nil"/>
              <w:right w:val="nil"/>
            </w:tcBorders>
            <w:shd w:val="clear" w:color="auto" w:fill="F2F2F2" w:themeFill="background1" w:themeFillShade="F2"/>
            <w:noWrap/>
            <w:vAlign w:val="bottom"/>
            <w:hideMark/>
          </w:tcPr>
          <w:p w14:paraId="4AA35A00"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25</w:t>
            </w:r>
          </w:p>
        </w:tc>
      </w:tr>
      <w:tr w:rsidR="008E5A1E" w:rsidRPr="002F589B" w14:paraId="02E2F05B" w14:textId="77777777" w:rsidTr="00245580">
        <w:trPr>
          <w:trHeight w:val="300"/>
        </w:trPr>
        <w:tc>
          <w:tcPr>
            <w:tcW w:w="4762" w:type="dxa"/>
            <w:tcBorders>
              <w:top w:val="nil"/>
              <w:left w:val="nil"/>
              <w:bottom w:val="single" w:sz="4" w:space="0" w:color="auto"/>
              <w:right w:val="nil"/>
            </w:tcBorders>
            <w:shd w:val="clear" w:color="auto" w:fill="auto"/>
            <w:noWrap/>
            <w:vAlign w:val="bottom"/>
            <w:hideMark/>
          </w:tcPr>
          <w:p w14:paraId="31BE7D66" w14:textId="77777777" w:rsidR="008E5A1E" w:rsidRPr="002F589B" w:rsidRDefault="008E5A1E" w:rsidP="00946828">
            <w:pPr>
              <w:spacing w:after="0" w:line="240" w:lineRule="auto"/>
              <w:jc w:val="right"/>
              <w:rPr>
                <w:rFonts w:ascii="Calibri" w:eastAsia="Times New Roman" w:hAnsi="Calibri" w:cs="Calibri"/>
                <w:color w:val="000000"/>
                <w:lang w:eastAsia="nb-NO"/>
              </w:rPr>
            </w:pPr>
          </w:p>
        </w:tc>
        <w:tc>
          <w:tcPr>
            <w:tcW w:w="767" w:type="dxa"/>
            <w:tcBorders>
              <w:top w:val="nil"/>
              <w:left w:val="nil"/>
              <w:bottom w:val="single" w:sz="4" w:space="0" w:color="auto"/>
              <w:right w:val="nil"/>
            </w:tcBorders>
            <w:shd w:val="clear" w:color="auto" w:fill="auto"/>
            <w:noWrap/>
            <w:vAlign w:val="bottom"/>
            <w:hideMark/>
          </w:tcPr>
          <w:p w14:paraId="73DD7A35" w14:textId="77777777" w:rsidR="008E5A1E" w:rsidRPr="002F589B" w:rsidRDefault="008E5A1E" w:rsidP="00946828">
            <w:pPr>
              <w:spacing w:after="0" w:line="240" w:lineRule="auto"/>
              <w:rPr>
                <w:rFonts w:ascii="Times New Roman" w:eastAsia="Times New Roman" w:hAnsi="Times New Roman" w:cs="Times New Roman"/>
                <w:sz w:val="20"/>
                <w:szCs w:val="20"/>
                <w:lang w:eastAsia="nb-NO"/>
              </w:rPr>
            </w:pPr>
          </w:p>
        </w:tc>
        <w:tc>
          <w:tcPr>
            <w:tcW w:w="960" w:type="dxa"/>
            <w:tcBorders>
              <w:top w:val="nil"/>
              <w:left w:val="nil"/>
              <w:bottom w:val="single" w:sz="4" w:space="0" w:color="auto"/>
              <w:right w:val="nil"/>
            </w:tcBorders>
            <w:shd w:val="clear" w:color="auto" w:fill="auto"/>
            <w:noWrap/>
            <w:vAlign w:val="bottom"/>
            <w:hideMark/>
          </w:tcPr>
          <w:p w14:paraId="12A64063" w14:textId="77777777" w:rsidR="008E5A1E" w:rsidRPr="002F589B" w:rsidRDefault="008E5A1E" w:rsidP="00946828">
            <w:pPr>
              <w:spacing w:after="0" w:line="240" w:lineRule="auto"/>
              <w:rPr>
                <w:rFonts w:ascii="Times New Roman" w:eastAsia="Times New Roman" w:hAnsi="Times New Roman" w:cs="Times New Roman"/>
                <w:sz w:val="20"/>
                <w:szCs w:val="20"/>
                <w:lang w:eastAsia="nb-NO"/>
              </w:rPr>
            </w:pPr>
          </w:p>
        </w:tc>
        <w:tc>
          <w:tcPr>
            <w:tcW w:w="1260" w:type="dxa"/>
            <w:tcBorders>
              <w:top w:val="nil"/>
              <w:left w:val="nil"/>
              <w:bottom w:val="single" w:sz="4" w:space="0" w:color="auto"/>
              <w:right w:val="nil"/>
            </w:tcBorders>
            <w:shd w:val="clear" w:color="auto" w:fill="auto"/>
            <w:noWrap/>
            <w:vAlign w:val="bottom"/>
            <w:hideMark/>
          </w:tcPr>
          <w:p w14:paraId="0F00D6A2" w14:textId="77777777" w:rsidR="008E5A1E" w:rsidRPr="002F589B" w:rsidRDefault="008E5A1E" w:rsidP="00946828">
            <w:pPr>
              <w:spacing w:after="0" w:line="240" w:lineRule="auto"/>
              <w:rPr>
                <w:rFonts w:ascii="Times New Roman" w:eastAsia="Times New Roman" w:hAnsi="Times New Roman" w:cs="Times New Roman"/>
                <w:sz w:val="20"/>
                <w:szCs w:val="20"/>
                <w:lang w:eastAsia="nb-NO"/>
              </w:rPr>
            </w:pPr>
          </w:p>
        </w:tc>
        <w:tc>
          <w:tcPr>
            <w:tcW w:w="1260" w:type="dxa"/>
            <w:tcBorders>
              <w:top w:val="nil"/>
              <w:left w:val="nil"/>
              <w:bottom w:val="single" w:sz="4" w:space="0" w:color="auto"/>
              <w:right w:val="nil"/>
            </w:tcBorders>
            <w:shd w:val="clear" w:color="auto" w:fill="auto"/>
            <w:noWrap/>
            <w:vAlign w:val="bottom"/>
            <w:hideMark/>
          </w:tcPr>
          <w:p w14:paraId="2E36AEF6" w14:textId="77777777" w:rsidR="008E5A1E" w:rsidRPr="002F589B" w:rsidRDefault="008E5A1E" w:rsidP="00946828">
            <w:pPr>
              <w:spacing w:after="0" w:line="240" w:lineRule="auto"/>
              <w:rPr>
                <w:rFonts w:ascii="Times New Roman" w:eastAsia="Times New Roman" w:hAnsi="Times New Roman" w:cs="Times New Roman"/>
                <w:sz w:val="20"/>
                <w:szCs w:val="20"/>
                <w:lang w:eastAsia="nb-NO"/>
              </w:rPr>
            </w:pPr>
          </w:p>
        </w:tc>
      </w:tr>
      <w:tr w:rsidR="008E5A1E" w:rsidRPr="002F589B" w14:paraId="732BF728" w14:textId="77777777" w:rsidTr="00245580">
        <w:trPr>
          <w:trHeight w:val="300"/>
        </w:trPr>
        <w:tc>
          <w:tcPr>
            <w:tcW w:w="4762" w:type="dxa"/>
            <w:tcBorders>
              <w:top w:val="single" w:sz="4" w:space="0" w:color="auto"/>
              <w:left w:val="nil"/>
              <w:bottom w:val="single" w:sz="4" w:space="0" w:color="auto"/>
              <w:right w:val="nil"/>
            </w:tcBorders>
            <w:shd w:val="clear" w:color="auto" w:fill="F2F2F2" w:themeFill="background1" w:themeFillShade="F2"/>
            <w:noWrap/>
            <w:vAlign w:val="bottom"/>
            <w:hideMark/>
          </w:tcPr>
          <w:p w14:paraId="572B967E" w14:textId="77777777" w:rsidR="008E5A1E" w:rsidRPr="002F589B" w:rsidRDefault="008E5A1E" w:rsidP="00946828">
            <w:pPr>
              <w:spacing w:after="0" w:line="240" w:lineRule="auto"/>
              <w:rPr>
                <w:rFonts w:ascii="Calibri" w:eastAsia="Times New Roman" w:hAnsi="Calibri" w:cs="Calibri"/>
                <w:color w:val="000000"/>
                <w:lang w:eastAsia="nb-NO"/>
              </w:rPr>
            </w:pPr>
            <w:r w:rsidRPr="002F589B">
              <w:rPr>
                <w:rFonts w:ascii="Calibri" w:eastAsia="Times New Roman" w:hAnsi="Calibri" w:cs="Calibri"/>
                <w:color w:val="000000"/>
                <w:lang w:eastAsia="nb-NO"/>
              </w:rPr>
              <w:t>Sum nye behov</w:t>
            </w:r>
          </w:p>
        </w:tc>
        <w:tc>
          <w:tcPr>
            <w:tcW w:w="767" w:type="dxa"/>
            <w:tcBorders>
              <w:top w:val="single" w:sz="4" w:space="0" w:color="auto"/>
              <w:left w:val="nil"/>
              <w:bottom w:val="single" w:sz="4" w:space="0" w:color="auto"/>
              <w:right w:val="nil"/>
            </w:tcBorders>
            <w:shd w:val="clear" w:color="auto" w:fill="F2F2F2" w:themeFill="background1" w:themeFillShade="F2"/>
            <w:noWrap/>
            <w:vAlign w:val="bottom"/>
            <w:hideMark/>
          </w:tcPr>
          <w:p w14:paraId="3E394BE6"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745</w:t>
            </w:r>
          </w:p>
        </w:tc>
        <w:tc>
          <w:tcPr>
            <w:tcW w:w="960" w:type="dxa"/>
            <w:tcBorders>
              <w:top w:val="single" w:sz="4" w:space="0" w:color="auto"/>
              <w:left w:val="nil"/>
              <w:bottom w:val="single" w:sz="4" w:space="0" w:color="auto"/>
              <w:right w:val="nil"/>
            </w:tcBorders>
            <w:shd w:val="clear" w:color="auto" w:fill="F2F2F2" w:themeFill="background1" w:themeFillShade="F2"/>
            <w:noWrap/>
            <w:vAlign w:val="bottom"/>
            <w:hideMark/>
          </w:tcPr>
          <w:p w14:paraId="37218528"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745</w:t>
            </w:r>
          </w:p>
        </w:tc>
        <w:tc>
          <w:tcPr>
            <w:tcW w:w="1260" w:type="dxa"/>
            <w:tcBorders>
              <w:top w:val="single" w:sz="4" w:space="0" w:color="auto"/>
              <w:left w:val="nil"/>
              <w:bottom w:val="single" w:sz="4" w:space="0" w:color="auto"/>
              <w:right w:val="nil"/>
            </w:tcBorders>
            <w:shd w:val="clear" w:color="auto" w:fill="F2F2F2" w:themeFill="background1" w:themeFillShade="F2"/>
            <w:noWrap/>
            <w:vAlign w:val="bottom"/>
            <w:hideMark/>
          </w:tcPr>
          <w:p w14:paraId="1BFE17C4"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545</w:t>
            </w:r>
          </w:p>
        </w:tc>
        <w:tc>
          <w:tcPr>
            <w:tcW w:w="1260" w:type="dxa"/>
            <w:tcBorders>
              <w:top w:val="single" w:sz="4" w:space="0" w:color="auto"/>
              <w:left w:val="nil"/>
              <w:bottom w:val="single" w:sz="4" w:space="0" w:color="auto"/>
              <w:right w:val="nil"/>
            </w:tcBorders>
            <w:shd w:val="clear" w:color="auto" w:fill="F2F2F2" w:themeFill="background1" w:themeFillShade="F2"/>
            <w:noWrap/>
            <w:vAlign w:val="bottom"/>
            <w:hideMark/>
          </w:tcPr>
          <w:p w14:paraId="7DE27192"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545</w:t>
            </w:r>
          </w:p>
        </w:tc>
      </w:tr>
      <w:tr w:rsidR="008E5A1E" w:rsidRPr="002F589B" w14:paraId="0A8B15F6" w14:textId="77777777" w:rsidTr="008E5A1E">
        <w:trPr>
          <w:trHeight w:val="300"/>
        </w:trPr>
        <w:tc>
          <w:tcPr>
            <w:tcW w:w="4762" w:type="dxa"/>
            <w:tcBorders>
              <w:top w:val="nil"/>
              <w:left w:val="nil"/>
              <w:bottom w:val="nil"/>
              <w:right w:val="nil"/>
            </w:tcBorders>
            <w:shd w:val="clear" w:color="auto" w:fill="auto"/>
            <w:noWrap/>
            <w:vAlign w:val="bottom"/>
            <w:hideMark/>
          </w:tcPr>
          <w:p w14:paraId="78B5A2F4" w14:textId="77777777" w:rsidR="008E5A1E" w:rsidRPr="002F589B" w:rsidRDefault="008E5A1E" w:rsidP="00946828">
            <w:pPr>
              <w:spacing w:after="0" w:line="240" w:lineRule="auto"/>
              <w:jc w:val="right"/>
              <w:rPr>
                <w:rFonts w:ascii="Calibri" w:eastAsia="Times New Roman" w:hAnsi="Calibri" w:cs="Calibri"/>
                <w:color w:val="000000"/>
                <w:lang w:eastAsia="nb-NO"/>
              </w:rPr>
            </w:pPr>
          </w:p>
        </w:tc>
        <w:tc>
          <w:tcPr>
            <w:tcW w:w="767" w:type="dxa"/>
            <w:tcBorders>
              <w:top w:val="nil"/>
              <w:left w:val="nil"/>
              <w:bottom w:val="nil"/>
              <w:right w:val="nil"/>
            </w:tcBorders>
            <w:shd w:val="clear" w:color="auto" w:fill="auto"/>
            <w:noWrap/>
            <w:vAlign w:val="bottom"/>
            <w:hideMark/>
          </w:tcPr>
          <w:p w14:paraId="6B395A5B" w14:textId="77777777" w:rsidR="008E5A1E" w:rsidRPr="002F589B" w:rsidRDefault="008E5A1E" w:rsidP="00946828">
            <w:pPr>
              <w:spacing w:after="0" w:line="240" w:lineRule="auto"/>
              <w:rPr>
                <w:rFonts w:ascii="Times New Roman" w:eastAsia="Times New Roman" w:hAnsi="Times New Roman" w:cs="Times New Roman"/>
                <w:sz w:val="20"/>
                <w:szCs w:val="20"/>
                <w:lang w:eastAsia="nb-NO"/>
              </w:rPr>
            </w:pPr>
          </w:p>
        </w:tc>
        <w:tc>
          <w:tcPr>
            <w:tcW w:w="960" w:type="dxa"/>
            <w:tcBorders>
              <w:top w:val="nil"/>
              <w:left w:val="nil"/>
              <w:bottom w:val="nil"/>
              <w:right w:val="nil"/>
            </w:tcBorders>
            <w:shd w:val="clear" w:color="auto" w:fill="auto"/>
            <w:noWrap/>
            <w:vAlign w:val="bottom"/>
            <w:hideMark/>
          </w:tcPr>
          <w:p w14:paraId="124C4EAC" w14:textId="77777777" w:rsidR="008E5A1E" w:rsidRPr="002F589B" w:rsidRDefault="008E5A1E" w:rsidP="00946828">
            <w:pPr>
              <w:spacing w:after="0" w:line="240" w:lineRule="auto"/>
              <w:rPr>
                <w:rFonts w:ascii="Times New Roman" w:eastAsia="Times New Roman" w:hAnsi="Times New Roman" w:cs="Times New Roman"/>
                <w:sz w:val="20"/>
                <w:szCs w:val="20"/>
                <w:lang w:eastAsia="nb-NO"/>
              </w:rPr>
            </w:pPr>
          </w:p>
        </w:tc>
        <w:tc>
          <w:tcPr>
            <w:tcW w:w="1260" w:type="dxa"/>
            <w:tcBorders>
              <w:top w:val="nil"/>
              <w:left w:val="nil"/>
              <w:bottom w:val="nil"/>
              <w:right w:val="nil"/>
            </w:tcBorders>
            <w:shd w:val="clear" w:color="auto" w:fill="auto"/>
            <w:noWrap/>
            <w:vAlign w:val="bottom"/>
            <w:hideMark/>
          </w:tcPr>
          <w:p w14:paraId="1472C878" w14:textId="77777777" w:rsidR="008E5A1E" w:rsidRPr="002F589B" w:rsidRDefault="008E5A1E" w:rsidP="00946828">
            <w:pPr>
              <w:spacing w:after="0" w:line="240" w:lineRule="auto"/>
              <w:rPr>
                <w:rFonts w:ascii="Times New Roman" w:eastAsia="Times New Roman" w:hAnsi="Times New Roman" w:cs="Times New Roman"/>
                <w:sz w:val="20"/>
                <w:szCs w:val="20"/>
                <w:lang w:eastAsia="nb-NO"/>
              </w:rPr>
            </w:pPr>
          </w:p>
        </w:tc>
        <w:tc>
          <w:tcPr>
            <w:tcW w:w="1260" w:type="dxa"/>
            <w:tcBorders>
              <w:top w:val="nil"/>
              <w:left w:val="nil"/>
              <w:bottom w:val="nil"/>
              <w:right w:val="nil"/>
            </w:tcBorders>
            <w:shd w:val="clear" w:color="auto" w:fill="auto"/>
            <w:noWrap/>
            <w:vAlign w:val="bottom"/>
            <w:hideMark/>
          </w:tcPr>
          <w:p w14:paraId="12816EFA" w14:textId="77777777" w:rsidR="008E5A1E" w:rsidRPr="002F589B" w:rsidRDefault="008E5A1E" w:rsidP="00946828">
            <w:pPr>
              <w:spacing w:after="0" w:line="240" w:lineRule="auto"/>
              <w:rPr>
                <w:rFonts w:ascii="Times New Roman" w:eastAsia="Times New Roman" w:hAnsi="Times New Roman" w:cs="Times New Roman"/>
                <w:sz w:val="20"/>
                <w:szCs w:val="20"/>
                <w:lang w:eastAsia="nb-NO"/>
              </w:rPr>
            </w:pPr>
          </w:p>
        </w:tc>
      </w:tr>
    </w:tbl>
    <w:p w14:paraId="582610BC" w14:textId="77777777" w:rsidR="00CD3FD3" w:rsidRDefault="00CD3FD3">
      <w:r>
        <w:br w:type="page"/>
      </w:r>
    </w:p>
    <w:tbl>
      <w:tblPr>
        <w:tblW w:w="9009" w:type="dxa"/>
        <w:tblCellMar>
          <w:left w:w="70" w:type="dxa"/>
          <w:right w:w="70" w:type="dxa"/>
        </w:tblCellMar>
        <w:tblLook w:val="04A0" w:firstRow="1" w:lastRow="0" w:firstColumn="1" w:lastColumn="0" w:noHBand="0" w:noVBand="1"/>
      </w:tblPr>
      <w:tblGrid>
        <w:gridCol w:w="4762"/>
        <w:gridCol w:w="767"/>
        <w:gridCol w:w="960"/>
        <w:gridCol w:w="1260"/>
        <w:gridCol w:w="1260"/>
      </w:tblGrid>
      <w:tr w:rsidR="008E5A1E" w:rsidRPr="002F589B" w14:paraId="18802E49" w14:textId="77777777" w:rsidTr="008E5A1E">
        <w:trPr>
          <w:trHeight w:val="300"/>
        </w:trPr>
        <w:tc>
          <w:tcPr>
            <w:tcW w:w="4762" w:type="dxa"/>
            <w:tcBorders>
              <w:top w:val="nil"/>
              <w:left w:val="nil"/>
              <w:bottom w:val="nil"/>
              <w:right w:val="nil"/>
            </w:tcBorders>
            <w:shd w:val="clear" w:color="auto" w:fill="auto"/>
            <w:noWrap/>
            <w:vAlign w:val="bottom"/>
            <w:hideMark/>
          </w:tcPr>
          <w:p w14:paraId="14D62722" w14:textId="302009D6" w:rsidR="008E5A1E" w:rsidRPr="002F589B" w:rsidRDefault="008E5A1E" w:rsidP="00946828">
            <w:pPr>
              <w:spacing w:after="0" w:line="240" w:lineRule="auto"/>
              <w:rPr>
                <w:rFonts w:ascii="Calibri" w:eastAsia="Times New Roman" w:hAnsi="Calibri" w:cs="Calibri"/>
                <w:color w:val="2F75B5"/>
                <w:lang w:eastAsia="nb-NO"/>
              </w:rPr>
            </w:pPr>
            <w:r w:rsidRPr="002F589B">
              <w:rPr>
                <w:rFonts w:ascii="Calibri" w:eastAsia="Times New Roman" w:hAnsi="Calibri" w:cs="Calibri"/>
                <w:color w:val="2F75B5"/>
                <w:lang w:eastAsia="nb-NO"/>
              </w:rPr>
              <w:t>Tiltak med økonomisk effekt</w:t>
            </w:r>
          </w:p>
        </w:tc>
        <w:tc>
          <w:tcPr>
            <w:tcW w:w="767" w:type="dxa"/>
            <w:tcBorders>
              <w:top w:val="nil"/>
              <w:left w:val="nil"/>
              <w:bottom w:val="nil"/>
              <w:right w:val="nil"/>
            </w:tcBorders>
            <w:shd w:val="clear" w:color="auto" w:fill="auto"/>
            <w:noWrap/>
            <w:vAlign w:val="bottom"/>
            <w:hideMark/>
          </w:tcPr>
          <w:p w14:paraId="76A7EFA2" w14:textId="77777777" w:rsidR="008E5A1E" w:rsidRPr="002F589B" w:rsidRDefault="008E5A1E" w:rsidP="00946828">
            <w:pPr>
              <w:spacing w:after="0" w:line="240" w:lineRule="auto"/>
              <w:rPr>
                <w:rFonts w:ascii="Calibri" w:eastAsia="Times New Roman" w:hAnsi="Calibri" w:cs="Calibri"/>
                <w:color w:val="2F75B5"/>
                <w:lang w:eastAsia="nb-NO"/>
              </w:rPr>
            </w:pPr>
          </w:p>
        </w:tc>
        <w:tc>
          <w:tcPr>
            <w:tcW w:w="960" w:type="dxa"/>
            <w:tcBorders>
              <w:top w:val="nil"/>
              <w:left w:val="nil"/>
              <w:bottom w:val="nil"/>
              <w:right w:val="nil"/>
            </w:tcBorders>
            <w:shd w:val="clear" w:color="auto" w:fill="auto"/>
            <w:noWrap/>
            <w:vAlign w:val="bottom"/>
            <w:hideMark/>
          </w:tcPr>
          <w:p w14:paraId="23A1011B" w14:textId="77777777" w:rsidR="008E5A1E" w:rsidRPr="002F589B" w:rsidRDefault="008E5A1E" w:rsidP="00946828">
            <w:pPr>
              <w:spacing w:after="0" w:line="240" w:lineRule="auto"/>
              <w:rPr>
                <w:rFonts w:ascii="Times New Roman" w:eastAsia="Times New Roman" w:hAnsi="Times New Roman" w:cs="Times New Roman"/>
                <w:sz w:val="20"/>
                <w:szCs w:val="20"/>
                <w:lang w:eastAsia="nb-NO"/>
              </w:rPr>
            </w:pPr>
          </w:p>
        </w:tc>
        <w:tc>
          <w:tcPr>
            <w:tcW w:w="1260" w:type="dxa"/>
            <w:tcBorders>
              <w:top w:val="nil"/>
              <w:left w:val="nil"/>
              <w:bottom w:val="nil"/>
              <w:right w:val="nil"/>
            </w:tcBorders>
            <w:shd w:val="clear" w:color="auto" w:fill="auto"/>
            <w:noWrap/>
            <w:vAlign w:val="bottom"/>
            <w:hideMark/>
          </w:tcPr>
          <w:p w14:paraId="72B427F8" w14:textId="77777777" w:rsidR="008E5A1E" w:rsidRPr="002F589B" w:rsidRDefault="008E5A1E" w:rsidP="00946828">
            <w:pPr>
              <w:spacing w:after="0" w:line="240" w:lineRule="auto"/>
              <w:rPr>
                <w:rFonts w:ascii="Times New Roman" w:eastAsia="Times New Roman" w:hAnsi="Times New Roman" w:cs="Times New Roman"/>
                <w:sz w:val="20"/>
                <w:szCs w:val="20"/>
                <w:lang w:eastAsia="nb-NO"/>
              </w:rPr>
            </w:pPr>
          </w:p>
        </w:tc>
        <w:tc>
          <w:tcPr>
            <w:tcW w:w="1260" w:type="dxa"/>
            <w:tcBorders>
              <w:top w:val="nil"/>
              <w:left w:val="nil"/>
              <w:bottom w:val="nil"/>
              <w:right w:val="nil"/>
            </w:tcBorders>
            <w:shd w:val="clear" w:color="auto" w:fill="auto"/>
            <w:noWrap/>
            <w:vAlign w:val="bottom"/>
            <w:hideMark/>
          </w:tcPr>
          <w:p w14:paraId="046E5A05" w14:textId="77777777" w:rsidR="008E5A1E" w:rsidRPr="002F589B" w:rsidRDefault="008E5A1E" w:rsidP="00946828">
            <w:pPr>
              <w:spacing w:after="0" w:line="240" w:lineRule="auto"/>
              <w:rPr>
                <w:rFonts w:ascii="Times New Roman" w:eastAsia="Times New Roman" w:hAnsi="Times New Roman" w:cs="Times New Roman"/>
                <w:sz w:val="20"/>
                <w:szCs w:val="20"/>
                <w:lang w:eastAsia="nb-NO"/>
              </w:rPr>
            </w:pPr>
          </w:p>
        </w:tc>
      </w:tr>
      <w:tr w:rsidR="008E5A1E" w:rsidRPr="002F589B" w14:paraId="0454AF1C" w14:textId="77777777" w:rsidTr="008E5A1E">
        <w:trPr>
          <w:trHeight w:val="300"/>
        </w:trPr>
        <w:tc>
          <w:tcPr>
            <w:tcW w:w="4762" w:type="dxa"/>
            <w:tcBorders>
              <w:top w:val="nil"/>
              <w:left w:val="nil"/>
              <w:bottom w:val="nil"/>
              <w:right w:val="nil"/>
            </w:tcBorders>
            <w:shd w:val="clear" w:color="auto" w:fill="F2F2F2" w:themeFill="background1" w:themeFillShade="F2"/>
            <w:noWrap/>
            <w:vAlign w:val="bottom"/>
            <w:hideMark/>
          </w:tcPr>
          <w:p w14:paraId="087C7067" w14:textId="77777777" w:rsidR="008E5A1E" w:rsidRPr="002F589B" w:rsidRDefault="008E5A1E" w:rsidP="00946828">
            <w:pPr>
              <w:spacing w:after="0" w:line="240" w:lineRule="auto"/>
              <w:rPr>
                <w:rFonts w:ascii="Calibri" w:eastAsia="Times New Roman" w:hAnsi="Calibri" w:cs="Calibri"/>
                <w:color w:val="000000"/>
                <w:lang w:eastAsia="nb-NO"/>
              </w:rPr>
            </w:pPr>
            <w:r w:rsidRPr="002F589B">
              <w:rPr>
                <w:rFonts w:ascii="Calibri" w:eastAsia="Times New Roman" w:hAnsi="Calibri" w:cs="Calibri"/>
                <w:color w:val="000000"/>
                <w:lang w:eastAsia="nb-NO"/>
              </w:rPr>
              <w:t>Redusere ressurser IKT</w:t>
            </w:r>
          </w:p>
        </w:tc>
        <w:tc>
          <w:tcPr>
            <w:tcW w:w="767" w:type="dxa"/>
            <w:tcBorders>
              <w:top w:val="nil"/>
              <w:left w:val="nil"/>
              <w:bottom w:val="nil"/>
              <w:right w:val="nil"/>
            </w:tcBorders>
            <w:shd w:val="clear" w:color="auto" w:fill="F2F2F2" w:themeFill="background1" w:themeFillShade="F2"/>
            <w:noWrap/>
            <w:vAlign w:val="bottom"/>
            <w:hideMark/>
          </w:tcPr>
          <w:p w14:paraId="28F0D6A4"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-132</w:t>
            </w:r>
          </w:p>
        </w:tc>
        <w:tc>
          <w:tcPr>
            <w:tcW w:w="960" w:type="dxa"/>
            <w:tcBorders>
              <w:top w:val="nil"/>
              <w:left w:val="nil"/>
              <w:bottom w:val="nil"/>
              <w:right w:val="nil"/>
            </w:tcBorders>
            <w:shd w:val="clear" w:color="auto" w:fill="F2F2F2" w:themeFill="background1" w:themeFillShade="F2"/>
            <w:noWrap/>
            <w:vAlign w:val="bottom"/>
            <w:hideMark/>
          </w:tcPr>
          <w:p w14:paraId="3A672666"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-265</w:t>
            </w:r>
          </w:p>
        </w:tc>
        <w:tc>
          <w:tcPr>
            <w:tcW w:w="1260" w:type="dxa"/>
            <w:tcBorders>
              <w:top w:val="nil"/>
              <w:left w:val="nil"/>
              <w:bottom w:val="nil"/>
              <w:right w:val="nil"/>
            </w:tcBorders>
            <w:shd w:val="clear" w:color="auto" w:fill="F2F2F2" w:themeFill="background1" w:themeFillShade="F2"/>
            <w:noWrap/>
            <w:vAlign w:val="bottom"/>
            <w:hideMark/>
          </w:tcPr>
          <w:p w14:paraId="2238E236"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-265</w:t>
            </w:r>
          </w:p>
        </w:tc>
        <w:tc>
          <w:tcPr>
            <w:tcW w:w="1260" w:type="dxa"/>
            <w:tcBorders>
              <w:top w:val="nil"/>
              <w:left w:val="nil"/>
              <w:bottom w:val="nil"/>
              <w:right w:val="nil"/>
            </w:tcBorders>
            <w:shd w:val="clear" w:color="auto" w:fill="F2F2F2" w:themeFill="background1" w:themeFillShade="F2"/>
            <w:noWrap/>
            <w:vAlign w:val="bottom"/>
            <w:hideMark/>
          </w:tcPr>
          <w:p w14:paraId="7B4AEC35"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-265</w:t>
            </w:r>
          </w:p>
        </w:tc>
      </w:tr>
      <w:tr w:rsidR="008E5A1E" w:rsidRPr="002F589B" w14:paraId="094538DF" w14:textId="77777777" w:rsidTr="008E5A1E">
        <w:trPr>
          <w:trHeight w:val="300"/>
        </w:trPr>
        <w:tc>
          <w:tcPr>
            <w:tcW w:w="4762" w:type="dxa"/>
            <w:tcBorders>
              <w:top w:val="nil"/>
              <w:left w:val="nil"/>
              <w:bottom w:val="nil"/>
              <w:right w:val="nil"/>
            </w:tcBorders>
            <w:shd w:val="clear" w:color="auto" w:fill="auto"/>
            <w:noWrap/>
            <w:vAlign w:val="bottom"/>
            <w:hideMark/>
          </w:tcPr>
          <w:p w14:paraId="3FCE7068" w14:textId="77777777" w:rsidR="008E5A1E" w:rsidRPr="002F589B" w:rsidRDefault="008E5A1E" w:rsidP="00946828">
            <w:pPr>
              <w:spacing w:after="0" w:line="240" w:lineRule="auto"/>
              <w:rPr>
                <w:rFonts w:ascii="Calibri" w:eastAsia="Times New Roman" w:hAnsi="Calibri" w:cs="Calibri"/>
                <w:color w:val="000000"/>
                <w:lang w:eastAsia="nb-NO"/>
              </w:rPr>
            </w:pPr>
            <w:r w:rsidRPr="002F589B">
              <w:rPr>
                <w:rFonts w:ascii="Calibri" w:eastAsia="Times New Roman" w:hAnsi="Calibri" w:cs="Calibri"/>
                <w:color w:val="000000"/>
                <w:lang w:eastAsia="nb-NO"/>
              </w:rPr>
              <w:t>Redusere åpningstiden på servicetorget</w:t>
            </w:r>
          </w:p>
        </w:tc>
        <w:tc>
          <w:tcPr>
            <w:tcW w:w="767" w:type="dxa"/>
            <w:tcBorders>
              <w:top w:val="nil"/>
              <w:left w:val="nil"/>
              <w:bottom w:val="nil"/>
              <w:right w:val="nil"/>
            </w:tcBorders>
            <w:shd w:val="clear" w:color="auto" w:fill="auto"/>
            <w:noWrap/>
            <w:vAlign w:val="bottom"/>
            <w:hideMark/>
          </w:tcPr>
          <w:p w14:paraId="6DBB1833"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-65</w:t>
            </w:r>
          </w:p>
        </w:tc>
        <w:tc>
          <w:tcPr>
            <w:tcW w:w="960" w:type="dxa"/>
            <w:tcBorders>
              <w:top w:val="nil"/>
              <w:left w:val="nil"/>
              <w:bottom w:val="nil"/>
              <w:right w:val="nil"/>
            </w:tcBorders>
            <w:shd w:val="clear" w:color="auto" w:fill="auto"/>
            <w:noWrap/>
            <w:vAlign w:val="bottom"/>
            <w:hideMark/>
          </w:tcPr>
          <w:p w14:paraId="3D9C553D"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-260</w:t>
            </w:r>
          </w:p>
        </w:tc>
        <w:tc>
          <w:tcPr>
            <w:tcW w:w="1260" w:type="dxa"/>
            <w:tcBorders>
              <w:top w:val="nil"/>
              <w:left w:val="nil"/>
              <w:bottom w:val="nil"/>
              <w:right w:val="nil"/>
            </w:tcBorders>
            <w:shd w:val="clear" w:color="auto" w:fill="auto"/>
            <w:noWrap/>
            <w:vAlign w:val="bottom"/>
            <w:hideMark/>
          </w:tcPr>
          <w:p w14:paraId="317ED09D"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-260</w:t>
            </w:r>
          </w:p>
        </w:tc>
        <w:tc>
          <w:tcPr>
            <w:tcW w:w="1260" w:type="dxa"/>
            <w:tcBorders>
              <w:top w:val="nil"/>
              <w:left w:val="nil"/>
              <w:bottom w:val="nil"/>
              <w:right w:val="nil"/>
            </w:tcBorders>
            <w:shd w:val="clear" w:color="auto" w:fill="auto"/>
            <w:noWrap/>
            <w:vAlign w:val="bottom"/>
            <w:hideMark/>
          </w:tcPr>
          <w:p w14:paraId="6915ED80"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-260</w:t>
            </w:r>
          </w:p>
        </w:tc>
      </w:tr>
      <w:tr w:rsidR="008E5A1E" w:rsidRPr="002F589B" w14:paraId="38DD7E06" w14:textId="77777777" w:rsidTr="008E5A1E">
        <w:trPr>
          <w:trHeight w:val="300"/>
        </w:trPr>
        <w:tc>
          <w:tcPr>
            <w:tcW w:w="4762" w:type="dxa"/>
            <w:tcBorders>
              <w:top w:val="nil"/>
              <w:left w:val="nil"/>
              <w:bottom w:val="nil"/>
              <w:right w:val="nil"/>
            </w:tcBorders>
            <w:shd w:val="clear" w:color="auto" w:fill="F2F2F2" w:themeFill="background1" w:themeFillShade="F2"/>
            <w:noWrap/>
            <w:vAlign w:val="bottom"/>
            <w:hideMark/>
          </w:tcPr>
          <w:p w14:paraId="3FA36FAB" w14:textId="77777777" w:rsidR="008E5A1E" w:rsidRPr="002F589B" w:rsidRDefault="008E5A1E" w:rsidP="00946828">
            <w:pPr>
              <w:spacing w:after="0" w:line="240" w:lineRule="auto"/>
              <w:rPr>
                <w:rFonts w:ascii="Calibri" w:eastAsia="Times New Roman" w:hAnsi="Calibri" w:cs="Calibri"/>
                <w:color w:val="000000"/>
                <w:lang w:eastAsia="nb-NO"/>
              </w:rPr>
            </w:pPr>
            <w:r w:rsidRPr="002F589B">
              <w:rPr>
                <w:rFonts w:ascii="Calibri" w:eastAsia="Times New Roman" w:hAnsi="Calibri" w:cs="Calibri"/>
                <w:color w:val="000000"/>
                <w:lang w:eastAsia="nb-NO"/>
              </w:rPr>
              <w:t>VÅG-samarbeid/HIKT</w:t>
            </w:r>
          </w:p>
        </w:tc>
        <w:tc>
          <w:tcPr>
            <w:tcW w:w="767" w:type="dxa"/>
            <w:tcBorders>
              <w:top w:val="nil"/>
              <w:left w:val="nil"/>
              <w:bottom w:val="nil"/>
              <w:right w:val="nil"/>
            </w:tcBorders>
            <w:shd w:val="clear" w:color="auto" w:fill="F2F2F2" w:themeFill="background1" w:themeFillShade="F2"/>
            <w:noWrap/>
            <w:vAlign w:val="bottom"/>
            <w:hideMark/>
          </w:tcPr>
          <w:p w14:paraId="7BFFD6D9"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-500</w:t>
            </w:r>
          </w:p>
        </w:tc>
        <w:tc>
          <w:tcPr>
            <w:tcW w:w="960" w:type="dxa"/>
            <w:tcBorders>
              <w:top w:val="nil"/>
              <w:left w:val="nil"/>
              <w:bottom w:val="nil"/>
              <w:right w:val="nil"/>
            </w:tcBorders>
            <w:shd w:val="clear" w:color="auto" w:fill="F2F2F2" w:themeFill="background1" w:themeFillShade="F2"/>
            <w:noWrap/>
            <w:vAlign w:val="bottom"/>
            <w:hideMark/>
          </w:tcPr>
          <w:p w14:paraId="20E239F8"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-750</w:t>
            </w:r>
          </w:p>
        </w:tc>
        <w:tc>
          <w:tcPr>
            <w:tcW w:w="1260" w:type="dxa"/>
            <w:tcBorders>
              <w:top w:val="nil"/>
              <w:left w:val="nil"/>
              <w:bottom w:val="nil"/>
              <w:right w:val="nil"/>
            </w:tcBorders>
            <w:shd w:val="clear" w:color="auto" w:fill="F2F2F2" w:themeFill="background1" w:themeFillShade="F2"/>
            <w:noWrap/>
            <w:vAlign w:val="bottom"/>
            <w:hideMark/>
          </w:tcPr>
          <w:p w14:paraId="21D6B1BE"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-750</w:t>
            </w:r>
          </w:p>
        </w:tc>
        <w:tc>
          <w:tcPr>
            <w:tcW w:w="1260" w:type="dxa"/>
            <w:tcBorders>
              <w:top w:val="nil"/>
              <w:left w:val="nil"/>
              <w:bottom w:val="nil"/>
              <w:right w:val="nil"/>
            </w:tcBorders>
            <w:shd w:val="clear" w:color="auto" w:fill="F2F2F2" w:themeFill="background1" w:themeFillShade="F2"/>
            <w:noWrap/>
            <w:vAlign w:val="bottom"/>
            <w:hideMark/>
          </w:tcPr>
          <w:p w14:paraId="446D86E9"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-750</w:t>
            </w:r>
          </w:p>
        </w:tc>
      </w:tr>
      <w:tr w:rsidR="008E5A1E" w:rsidRPr="002F589B" w14:paraId="7B5F8E23" w14:textId="77777777" w:rsidTr="008E5A1E">
        <w:trPr>
          <w:trHeight w:val="300"/>
        </w:trPr>
        <w:tc>
          <w:tcPr>
            <w:tcW w:w="4762" w:type="dxa"/>
            <w:tcBorders>
              <w:top w:val="nil"/>
              <w:left w:val="nil"/>
              <w:bottom w:val="nil"/>
              <w:right w:val="nil"/>
            </w:tcBorders>
            <w:shd w:val="clear" w:color="auto" w:fill="auto"/>
            <w:noWrap/>
            <w:vAlign w:val="bottom"/>
            <w:hideMark/>
          </w:tcPr>
          <w:p w14:paraId="24387CCE" w14:textId="77777777" w:rsidR="008E5A1E" w:rsidRPr="002F589B" w:rsidRDefault="008E5A1E" w:rsidP="00946828">
            <w:pPr>
              <w:spacing w:after="0" w:line="240" w:lineRule="auto"/>
              <w:rPr>
                <w:rFonts w:ascii="Calibri" w:eastAsia="Times New Roman" w:hAnsi="Calibri" w:cs="Calibri"/>
                <w:color w:val="000000"/>
                <w:lang w:eastAsia="nb-NO"/>
              </w:rPr>
            </w:pPr>
            <w:r w:rsidRPr="002F589B">
              <w:rPr>
                <w:rFonts w:ascii="Calibri" w:eastAsia="Times New Roman" w:hAnsi="Calibri" w:cs="Calibri"/>
                <w:color w:val="000000"/>
                <w:lang w:eastAsia="nb-NO"/>
              </w:rPr>
              <w:t>Ytterligere omstilling/effektivisering</w:t>
            </w:r>
          </w:p>
        </w:tc>
        <w:tc>
          <w:tcPr>
            <w:tcW w:w="767" w:type="dxa"/>
            <w:tcBorders>
              <w:top w:val="nil"/>
              <w:left w:val="nil"/>
              <w:bottom w:val="nil"/>
              <w:right w:val="nil"/>
            </w:tcBorders>
            <w:shd w:val="clear" w:color="auto" w:fill="auto"/>
            <w:noWrap/>
            <w:vAlign w:val="bottom"/>
            <w:hideMark/>
          </w:tcPr>
          <w:p w14:paraId="2618AF66" w14:textId="77777777" w:rsidR="008E5A1E" w:rsidRPr="002F589B" w:rsidRDefault="008E5A1E" w:rsidP="00946828">
            <w:pPr>
              <w:spacing w:after="0" w:line="240" w:lineRule="auto"/>
              <w:rPr>
                <w:rFonts w:ascii="Calibri" w:eastAsia="Times New Roman" w:hAnsi="Calibri" w:cs="Calibri"/>
                <w:color w:val="000000"/>
                <w:lang w:eastAsia="nb-NO"/>
              </w:rPr>
            </w:pPr>
          </w:p>
        </w:tc>
        <w:tc>
          <w:tcPr>
            <w:tcW w:w="960" w:type="dxa"/>
            <w:tcBorders>
              <w:top w:val="nil"/>
              <w:left w:val="nil"/>
              <w:bottom w:val="nil"/>
              <w:right w:val="nil"/>
            </w:tcBorders>
            <w:shd w:val="clear" w:color="auto" w:fill="auto"/>
            <w:noWrap/>
            <w:vAlign w:val="bottom"/>
            <w:hideMark/>
          </w:tcPr>
          <w:p w14:paraId="1C0D9740"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-7 072</w:t>
            </w:r>
          </w:p>
        </w:tc>
        <w:tc>
          <w:tcPr>
            <w:tcW w:w="1260" w:type="dxa"/>
            <w:tcBorders>
              <w:top w:val="nil"/>
              <w:left w:val="nil"/>
              <w:bottom w:val="nil"/>
              <w:right w:val="nil"/>
            </w:tcBorders>
            <w:shd w:val="clear" w:color="auto" w:fill="auto"/>
            <w:noWrap/>
            <w:vAlign w:val="bottom"/>
            <w:hideMark/>
          </w:tcPr>
          <w:p w14:paraId="507038C2"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-12 642</w:t>
            </w:r>
          </w:p>
        </w:tc>
        <w:tc>
          <w:tcPr>
            <w:tcW w:w="1260" w:type="dxa"/>
            <w:tcBorders>
              <w:top w:val="nil"/>
              <w:left w:val="nil"/>
              <w:bottom w:val="nil"/>
              <w:right w:val="nil"/>
            </w:tcBorders>
            <w:shd w:val="clear" w:color="auto" w:fill="auto"/>
            <w:noWrap/>
            <w:vAlign w:val="bottom"/>
            <w:hideMark/>
          </w:tcPr>
          <w:p w14:paraId="7C3E4164"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-14 814</w:t>
            </w:r>
          </w:p>
        </w:tc>
      </w:tr>
      <w:tr w:rsidR="008E5A1E" w:rsidRPr="002F589B" w14:paraId="46B7019F" w14:textId="77777777" w:rsidTr="00245580">
        <w:trPr>
          <w:trHeight w:val="300"/>
        </w:trPr>
        <w:tc>
          <w:tcPr>
            <w:tcW w:w="4762" w:type="dxa"/>
            <w:tcBorders>
              <w:top w:val="nil"/>
              <w:left w:val="nil"/>
              <w:bottom w:val="single" w:sz="4" w:space="0" w:color="auto"/>
              <w:right w:val="nil"/>
            </w:tcBorders>
            <w:shd w:val="clear" w:color="auto" w:fill="auto"/>
            <w:noWrap/>
            <w:vAlign w:val="bottom"/>
            <w:hideMark/>
          </w:tcPr>
          <w:p w14:paraId="1BDCDBD0" w14:textId="77777777" w:rsidR="008E5A1E" w:rsidRPr="002F589B" w:rsidRDefault="008E5A1E" w:rsidP="00946828">
            <w:pPr>
              <w:spacing w:after="0" w:line="240" w:lineRule="auto"/>
              <w:jc w:val="right"/>
              <w:rPr>
                <w:rFonts w:ascii="Calibri" w:eastAsia="Times New Roman" w:hAnsi="Calibri" w:cs="Calibri"/>
                <w:color w:val="000000"/>
                <w:lang w:eastAsia="nb-NO"/>
              </w:rPr>
            </w:pPr>
          </w:p>
        </w:tc>
        <w:tc>
          <w:tcPr>
            <w:tcW w:w="767" w:type="dxa"/>
            <w:tcBorders>
              <w:top w:val="nil"/>
              <w:left w:val="nil"/>
              <w:bottom w:val="single" w:sz="4" w:space="0" w:color="auto"/>
              <w:right w:val="nil"/>
            </w:tcBorders>
            <w:shd w:val="clear" w:color="auto" w:fill="auto"/>
            <w:noWrap/>
            <w:vAlign w:val="bottom"/>
            <w:hideMark/>
          </w:tcPr>
          <w:p w14:paraId="02E98139" w14:textId="77777777" w:rsidR="008E5A1E" w:rsidRPr="002F589B" w:rsidRDefault="008E5A1E" w:rsidP="00946828">
            <w:pPr>
              <w:spacing w:after="0" w:line="240" w:lineRule="auto"/>
              <w:rPr>
                <w:rFonts w:ascii="Times New Roman" w:eastAsia="Times New Roman" w:hAnsi="Times New Roman" w:cs="Times New Roman"/>
                <w:sz w:val="20"/>
                <w:szCs w:val="20"/>
                <w:lang w:eastAsia="nb-NO"/>
              </w:rPr>
            </w:pPr>
          </w:p>
        </w:tc>
        <w:tc>
          <w:tcPr>
            <w:tcW w:w="960" w:type="dxa"/>
            <w:tcBorders>
              <w:top w:val="nil"/>
              <w:left w:val="nil"/>
              <w:bottom w:val="single" w:sz="4" w:space="0" w:color="auto"/>
              <w:right w:val="nil"/>
            </w:tcBorders>
            <w:shd w:val="clear" w:color="auto" w:fill="auto"/>
            <w:noWrap/>
            <w:vAlign w:val="bottom"/>
            <w:hideMark/>
          </w:tcPr>
          <w:p w14:paraId="530F2632" w14:textId="77777777" w:rsidR="008E5A1E" w:rsidRPr="002F589B" w:rsidRDefault="008E5A1E" w:rsidP="00946828">
            <w:pPr>
              <w:spacing w:after="0" w:line="240" w:lineRule="auto"/>
              <w:rPr>
                <w:rFonts w:ascii="Times New Roman" w:eastAsia="Times New Roman" w:hAnsi="Times New Roman" w:cs="Times New Roman"/>
                <w:sz w:val="20"/>
                <w:szCs w:val="20"/>
                <w:lang w:eastAsia="nb-NO"/>
              </w:rPr>
            </w:pPr>
          </w:p>
        </w:tc>
        <w:tc>
          <w:tcPr>
            <w:tcW w:w="1260" w:type="dxa"/>
            <w:tcBorders>
              <w:top w:val="nil"/>
              <w:left w:val="nil"/>
              <w:bottom w:val="single" w:sz="4" w:space="0" w:color="auto"/>
              <w:right w:val="nil"/>
            </w:tcBorders>
            <w:shd w:val="clear" w:color="auto" w:fill="auto"/>
            <w:noWrap/>
            <w:vAlign w:val="bottom"/>
            <w:hideMark/>
          </w:tcPr>
          <w:p w14:paraId="073938BE" w14:textId="77777777" w:rsidR="008E5A1E" w:rsidRPr="002F589B" w:rsidRDefault="008E5A1E" w:rsidP="00946828">
            <w:pPr>
              <w:spacing w:after="0" w:line="240" w:lineRule="auto"/>
              <w:rPr>
                <w:rFonts w:ascii="Times New Roman" w:eastAsia="Times New Roman" w:hAnsi="Times New Roman" w:cs="Times New Roman"/>
                <w:sz w:val="20"/>
                <w:szCs w:val="20"/>
                <w:lang w:eastAsia="nb-NO"/>
              </w:rPr>
            </w:pPr>
          </w:p>
        </w:tc>
        <w:tc>
          <w:tcPr>
            <w:tcW w:w="1260" w:type="dxa"/>
            <w:tcBorders>
              <w:top w:val="nil"/>
              <w:left w:val="nil"/>
              <w:bottom w:val="single" w:sz="4" w:space="0" w:color="auto"/>
              <w:right w:val="nil"/>
            </w:tcBorders>
            <w:shd w:val="clear" w:color="auto" w:fill="auto"/>
            <w:noWrap/>
            <w:vAlign w:val="bottom"/>
            <w:hideMark/>
          </w:tcPr>
          <w:p w14:paraId="39427CB5" w14:textId="77777777" w:rsidR="008E5A1E" w:rsidRPr="002F589B" w:rsidRDefault="008E5A1E" w:rsidP="00946828">
            <w:pPr>
              <w:spacing w:after="0" w:line="240" w:lineRule="auto"/>
              <w:rPr>
                <w:rFonts w:ascii="Times New Roman" w:eastAsia="Times New Roman" w:hAnsi="Times New Roman" w:cs="Times New Roman"/>
                <w:sz w:val="20"/>
                <w:szCs w:val="20"/>
                <w:lang w:eastAsia="nb-NO"/>
              </w:rPr>
            </w:pPr>
          </w:p>
        </w:tc>
      </w:tr>
      <w:tr w:rsidR="008E5A1E" w:rsidRPr="002F589B" w14:paraId="54EA4BE7" w14:textId="77777777" w:rsidTr="00245580">
        <w:trPr>
          <w:trHeight w:val="300"/>
        </w:trPr>
        <w:tc>
          <w:tcPr>
            <w:tcW w:w="4762" w:type="dxa"/>
            <w:tcBorders>
              <w:top w:val="single" w:sz="4" w:space="0" w:color="auto"/>
              <w:left w:val="nil"/>
              <w:bottom w:val="single" w:sz="4" w:space="0" w:color="auto"/>
              <w:right w:val="nil"/>
            </w:tcBorders>
            <w:shd w:val="clear" w:color="auto" w:fill="F2F2F2" w:themeFill="background1" w:themeFillShade="F2"/>
            <w:noWrap/>
            <w:vAlign w:val="bottom"/>
            <w:hideMark/>
          </w:tcPr>
          <w:p w14:paraId="75C610BE" w14:textId="77777777" w:rsidR="008E5A1E" w:rsidRPr="002F589B" w:rsidRDefault="008E5A1E" w:rsidP="00946828">
            <w:pPr>
              <w:spacing w:after="0" w:line="240" w:lineRule="auto"/>
              <w:rPr>
                <w:rFonts w:ascii="Calibri" w:eastAsia="Times New Roman" w:hAnsi="Calibri" w:cs="Calibri"/>
                <w:color w:val="000000"/>
                <w:lang w:eastAsia="nb-NO"/>
              </w:rPr>
            </w:pPr>
            <w:r w:rsidRPr="002F589B">
              <w:rPr>
                <w:rFonts w:ascii="Calibri" w:eastAsia="Times New Roman" w:hAnsi="Calibri" w:cs="Calibri"/>
                <w:color w:val="000000"/>
                <w:lang w:eastAsia="nb-NO"/>
              </w:rPr>
              <w:lastRenderedPageBreak/>
              <w:t>Sum innsparingstiltak</w:t>
            </w:r>
          </w:p>
        </w:tc>
        <w:tc>
          <w:tcPr>
            <w:tcW w:w="767" w:type="dxa"/>
            <w:tcBorders>
              <w:top w:val="single" w:sz="4" w:space="0" w:color="auto"/>
              <w:left w:val="nil"/>
              <w:bottom w:val="single" w:sz="4" w:space="0" w:color="auto"/>
              <w:right w:val="nil"/>
            </w:tcBorders>
            <w:shd w:val="clear" w:color="auto" w:fill="F2F2F2" w:themeFill="background1" w:themeFillShade="F2"/>
            <w:noWrap/>
            <w:vAlign w:val="bottom"/>
            <w:hideMark/>
          </w:tcPr>
          <w:p w14:paraId="4A7D3D03"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-697</w:t>
            </w:r>
          </w:p>
        </w:tc>
        <w:tc>
          <w:tcPr>
            <w:tcW w:w="960" w:type="dxa"/>
            <w:tcBorders>
              <w:top w:val="single" w:sz="4" w:space="0" w:color="auto"/>
              <w:left w:val="nil"/>
              <w:bottom w:val="single" w:sz="4" w:space="0" w:color="auto"/>
              <w:right w:val="nil"/>
            </w:tcBorders>
            <w:shd w:val="clear" w:color="auto" w:fill="F2F2F2" w:themeFill="background1" w:themeFillShade="F2"/>
            <w:noWrap/>
            <w:vAlign w:val="bottom"/>
            <w:hideMark/>
          </w:tcPr>
          <w:p w14:paraId="419A7CD3"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-8 347</w:t>
            </w:r>
          </w:p>
        </w:tc>
        <w:tc>
          <w:tcPr>
            <w:tcW w:w="1260" w:type="dxa"/>
            <w:tcBorders>
              <w:top w:val="single" w:sz="4" w:space="0" w:color="auto"/>
              <w:left w:val="nil"/>
              <w:bottom w:val="single" w:sz="4" w:space="0" w:color="auto"/>
              <w:right w:val="nil"/>
            </w:tcBorders>
            <w:shd w:val="clear" w:color="auto" w:fill="F2F2F2" w:themeFill="background1" w:themeFillShade="F2"/>
            <w:noWrap/>
            <w:vAlign w:val="bottom"/>
            <w:hideMark/>
          </w:tcPr>
          <w:p w14:paraId="5EB3713C"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-13 917</w:t>
            </w:r>
          </w:p>
        </w:tc>
        <w:tc>
          <w:tcPr>
            <w:tcW w:w="1260" w:type="dxa"/>
            <w:tcBorders>
              <w:top w:val="single" w:sz="4" w:space="0" w:color="auto"/>
              <w:left w:val="nil"/>
              <w:bottom w:val="single" w:sz="4" w:space="0" w:color="auto"/>
              <w:right w:val="nil"/>
            </w:tcBorders>
            <w:shd w:val="clear" w:color="auto" w:fill="F2F2F2" w:themeFill="background1" w:themeFillShade="F2"/>
            <w:noWrap/>
            <w:vAlign w:val="bottom"/>
            <w:hideMark/>
          </w:tcPr>
          <w:p w14:paraId="250BE8AF"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-16 089</w:t>
            </w:r>
          </w:p>
        </w:tc>
      </w:tr>
      <w:tr w:rsidR="008E5A1E" w:rsidRPr="002F589B" w14:paraId="5146B5B3" w14:textId="77777777" w:rsidTr="00245580">
        <w:trPr>
          <w:trHeight w:val="300"/>
        </w:trPr>
        <w:tc>
          <w:tcPr>
            <w:tcW w:w="4762" w:type="dxa"/>
            <w:tcBorders>
              <w:top w:val="nil"/>
              <w:left w:val="nil"/>
              <w:right w:val="nil"/>
            </w:tcBorders>
            <w:shd w:val="clear" w:color="auto" w:fill="auto"/>
            <w:noWrap/>
            <w:vAlign w:val="bottom"/>
            <w:hideMark/>
          </w:tcPr>
          <w:p w14:paraId="3B6EBDF3" w14:textId="77777777" w:rsidR="008E5A1E" w:rsidRPr="002F589B" w:rsidRDefault="008E5A1E" w:rsidP="00946828">
            <w:pPr>
              <w:spacing w:after="0" w:line="240" w:lineRule="auto"/>
              <w:jc w:val="right"/>
              <w:rPr>
                <w:rFonts w:ascii="Calibri" w:eastAsia="Times New Roman" w:hAnsi="Calibri" w:cs="Calibri"/>
                <w:color w:val="000000"/>
                <w:lang w:eastAsia="nb-NO"/>
              </w:rPr>
            </w:pPr>
          </w:p>
        </w:tc>
        <w:tc>
          <w:tcPr>
            <w:tcW w:w="767" w:type="dxa"/>
            <w:tcBorders>
              <w:top w:val="nil"/>
              <w:left w:val="nil"/>
              <w:right w:val="nil"/>
            </w:tcBorders>
            <w:shd w:val="clear" w:color="auto" w:fill="auto"/>
            <w:noWrap/>
            <w:vAlign w:val="bottom"/>
            <w:hideMark/>
          </w:tcPr>
          <w:p w14:paraId="2279F5BC" w14:textId="77777777" w:rsidR="008E5A1E" w:rsidRPr="002F589B" w:rsidRDefault="008E5A1E" w:rsidP="00946828">
            <w:pPr>
              <w:spacing w:after="0" w:line="240" w:lineRule="auto"/>
              <w:rPr>
                <w:rFonts w:ascii="Times New Roman" w:eastAsia="Times New Roman" w:hAnsi="Times New Roman" w:cs="Times New Roman"/>
                <w:sz w:val="20"/>
                <w:szCs w:val="20"/>
                <w:lang w:eastAsia="nb-NO"/>
              </w:rPr>
            </w:pPr>
          </w:p>
        </w:tc>
        <w:tc>
          <w:tcPr>
            <w:tcW w:w="960" w:type="dxa"/>
            <w:tcBorders>
              <w:top w:val="nil"/>
              <w:left w:val="nil"/>
              <w:right w:val="nil"/>
            </w:tcBorders>
            <w:shd w:val="clear" w:color="auto" w:fill="auto"/>
            <w:noWrap/>
            <w:vAlign w:val="bottom"/>
            <w:hideMark/>
          </w:tcPr>
          <w:p w14:paraId="3BD4FAB3" w14:textId="77777777" w:rsidR="008E5A1E" w:rsidRPr="002F589B" w:rsidRDefault="008E5A1E" w:rsidP="00946828">
            <w:pPr>
              <w:spacing w:after="0" w:line="240" w:lineRule="auto"/>
              <w:rPr>
                <w:rFonts w:ascii="Times New Roman" w:eastAsia="Times New Roman" w:hAnsi="Times New Roman" w:cs="Times New Roman"/>
                <w:sz w:val="20"/>
                <w:szCs w:val="20"/>
                <w:lang w:eastAsia="nb-NO"/>
              </w:rPr>
            </w:pPr>
          </w:p>
        </w:tc>
        <w:tc>
          <w:tcPr>
            <w:tcW w:w="1260" w:type="dxa"/>
            <w:tcBorders>
              <w:top w:val="nil"/>
              <w:left w:val="nil"/>
              <w:right w:val="nil"/>
            </w:tcBorders>
            <w:shd w:val="clear" w:color="auto" w:fill="auto"/>
            <w:noWrap/>
            <w:vAlign w:val="bottom"/>
            <w:hideMark/>
          </w:tcPr>
          <w:p w14:paraId="74A270DA" w14:textId="77777777" w:rsidR="008E5A1E" w:rsidRPr="002F589B" w:rsidRDefault="008E5A1E" w:rsidP="00946828">
            <w:pPr>
              <w:spacing w:after="0" w:line="240" w:lineRule="auto"/>
              <w:rPr>
                <w:rFonts w:ascii="Times New Roman" w:eastAsia="Times New Roman" w:hAnsi="Times New Roman" w:cs="Times New Roman"/>
                <w:sz w:val="20"/>
                <w:szCs w:val="20"/>
                <w:lang w:eastAsia="nb-NO"/>
              </w:rPr>
            </w:pPr>
          </w:p>
        </w:tc>
        <w:tc>
          <w:tcPr>
            <w:tcW w:w="1260" w:type="dxa"/>
            <w:tcBorders>
              <w:top w:val="nil"/>
              <w:left w:val="nil"/>
              <w:right w:val="nil"/>
            </w:tcBorders>
            <w:shd w:val="clear" w:color="auto" w:fill="auto"/>
            <w:noWrap/>
            <w:vAlign w:val="bottom"/>
            <w:hideMark/>
          </w:tcPr>
          <w:p w14:paraId="16D05482" w14:textId="77777777" w:rsidR="008E5A1E" w:rsidRPr="002F589B" w:rsidRDefault="008E5A1E" w:rsidP="00946828">
            <w:pPr>
              <w:spacing w:after="0" w:line="240" w:lineRule="auto"/>
              <w:rPr>
                <w:rFonts w:ascii="Times New Roman" w:eastAsia="Times New Roman" w:hAnsi="Times New Roman" w:cs="Times New Roman"/>
                <w:sz w:val="20"/>
                <w:szCs w:val="20"/>
                <w:lang w:eastAsia="nb-NO"/>
              </w:rPr>
            </w:pPr>
          </w:p>
        </w:tc>
      </w:tr>
      <w:tr w:rsidR="008E5A1E" w:rsidRPr="002F589B" w14:paraId="0FAEC201" w14:textId="77777777" w:rsidTr="00245580">
        <w:trPr>
          <w:trHeight w:val="300"/>
        </w:trPr>
        <w:tc>
          <w:tcPr>
            <w:tcW w:w="4762" w:type="dxa"/>
            <w:tcBorders>
              <w:top w:val="nil"/>
              <w:left w:val="nil"/>
              <w:bottom w:val="single" w:sz="4" w:space="0" w:color="auto"/>
              <w:right w:val="nil"/>
            </w:tcBorders>
            <w:shd w:val="clear" w:color="auto" w:fill="D9D9D9" w:themeFill="background1" w:themeFillShade="D9"/>
            <w:noWrap/>
            <w:vAlign w:val="bottom"/>
            <w:hideMark/>
          </w:tcPr>
          <w:p w14:paraId="20B56FE4" w14:textId="77777777" w:rsidR="008E5A1E" w:rsidRPr="002F589B" w:rsidRDefault="008E5A1E" w:rsidP="00946828">
            <w:pPr>
              <w:spacing w:after="0" w:line="240" w:lineRule="auto"/>
              <w:rPr>
                <w:rFonts w:ascii="Calibri" w:eastAsia="Times New Roman" w:hAnsi="Calibri" w:cs="Calibri"/>
                <w:color w:val="2F75B5"/>
                <w:lang w:eastAsia="nb-NO"/>
              </w:rPr>
            </w:pPr>
            <w:r w:rsidRPr="002F589B">
              <w:rPr>
                <w:rFonts w:ascii="Calibri" w:eastAsia="Times New Roman" w:hAnsi="Calibri" w:cs="Calibri"/>
                <w:color w:val="2F75B5"/>
                <w:lang w:eastAsia="nb-NO"/>
              </w:rPr>
              <w:t>Ramme 2022-2025</w:t>
            </w:r>
          </w:p>
        </w:tc>
        <w:tc>
          <w:tcPr>
            <w:tcW w:w="767" w:type="dxa"/>
            <w:tcBorders>
              <w:top w:val="nil"/>
              <w:left w:val="nil"/>
              <w:bottom w:val="single" w:sz="4" w:space="0" w:color="auto"/>
              <w:right w:val="nil"/>
            </w:tcBorders>
            <w:shd w:val="clear" w:color="auto" w:fill="D9D9D9" w:themeFill="background1" w:themeFillShade="D9"/>
            <w:noWrap/>
            <w:vAlign w:val="bottom"/>
            <w:hideMark/>
          </w:tcPr>
          <w:p w14:paraId="6B924BD3"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22 711</w:t>
            </w:r>
          </w:p>
        </w:tc>
        <w:tc>
          <w:tcPr>
            <w:tcW w:w="960" w:type="dxa"/>
            <w:tcBorders>
              <w:top w:val="nil"/>
              <w:left w:val="nil"/>
              <w:bottom w:val="single" w:sz="4" w:space="0" w:color="auto"/>
              <w:right w:val="nil"/>
            </w:tcBorders>
            <w:shd w:val="clear" w:color="auto" w:fill="D9D9D9" w:themeFill="background1" w:themeFillShade="D9"/>
            <w:noWrap/>
            <w:vAlign w:val="bottom"/>
            <w:hideMark/>
          </w:tcPr>
          <w:p w14:paraId="6673E139"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15 094</w:t>
            </w:r>
          </w:p>
        </w:tc>
        <w:tc>
          <w:tcPr>
            <w:tcW w:w="1260" w:type="dxa"/>
            <w:tcBorders>
              <w:top w:val="nil"/>
              <w:left w:val="nil"/>
              <w:bottom w:val="single" w:sz="4" w:space="0" w:color="auto"/>
              <w:right w:val="nil"/>
            </w:tcBorders>
            <w:shd w:val="clear" w:color="auto" w:fill="D9D9D9" w:themeFill="background1" w:themeFillShade="D9"/>
            <w:noWrap/>
            <w:vAlign w:val="bottom"/>
            <w:hideMark/>
          </w:tcPr>
          <w:p w14:paraId="0694466A"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9 332</w:t>
            </w:r>
          </w:p>
        </w:tc>
        <w:tc>
          <w:tcPr>
            <w:tcW w:w="1260" w:type="dxa"/>
            <w:tcBorders>
              <w:top w:val="nil"/>
              <w:left w:val="nil"/>
              <w:bottom w:val="single" w:sz="4" w:space="0" w:color="auto"/>
              <w:right w:val="nil"/>
            </w:tcBorders>
            <w:shd w:val="clear" w:color="auto" w:fill="D9D9D9" w:themeFill="background1" w:themeFillShade="D9"/>
            <w:noWrap/>
            <w:vAlign w:val="bottom"/>
            <w:hideMark/>
          </w:tcPr>
          <w:p w14:paraId="015E09E8" w14:textId="77777777" w:rsidR="008E5A1E" w:rsidRPr="002F589B" w:rsidRDefault="008E5A1E" w:rsidP="00946828">
            <w:pPr>
              <w:spacing w:after="0" w:line="240" w:lineRule="auto"/>
              <w:jc w:val="right"/>
              <w:rPr>
                <w:rFonts w:ascii="Calibri" w:eastAsia="Times New Roman" w:hAnsi="Calibri" w:cs="Calibri"/>
                <w:color w:val="000000"/>
                <w:lang w:eastAsia="nb-NO"/>
              </w:rPr>
            </w:pPr>
            <w:r w:rsidRPr="002F589B">
              <w:rPr>
                <w:rFonts w:ascii="Calibri" w:eastAsia="Times New Roman" w:hAnsi="Calibri" w:cs="Calibri"/>
                <w:color w:val="000000"/>
                <w:lang w:eastAsia="nb-NO"/>
              </w:rPr>
              <w:t>7 194</w:t>
            </w:r>
          </w:p>
        </w:tc>
      </w:tr>
    </w:tbl>
    <w:p w14:paraId="3E556719" w14:textId="77777777" w:rsidR="00190BA5" w:rsidRDefault="00190BA5" w:rsidP="00190BA5"/>
    <w:p w14:paraId="6D60FB0A" w14:textId="280C8811" w:rsidR="00190BA5" w:rsidRPr="00B303E8" w:rsidRDefault="00190BA5" w:rsidP="00190BA5">
      <w:pPr>
        <w:rPr>
          <w:i/>
          <w:iCs/>
          <w:sz w:val="20"/>
          <w:szCs w:val="20"/>
        </w:rPr>
      </w:pPr>
      <w:r w:rsidRPr="00B303E8">
        <w:rPr>
          <w:i/>
          <w:iCs/>
          <w:sz w:val="20"/>
          <w:szCs w:val="20"/>
        </w:rPr>
        <w:t xml:space="preserve">* </w:t>
      </w:r>
      <w:r w:rsidR="00245580" w:rsidRPr="00B303E8">
        <w:rPr>
          <w:i/>
          <w:iCs/>
          <w:sz w:val="20"/>
          <w:szCs w:val="20"/>
        </w:rPr>
        <w:t xml:space="preserve">Inklusiv </w:t>
      </w:r>
      <w:r w:rsidRPr="00B303E8">
        <w:rPr>
          <w:i/>
          <w:iCs/>
          <w:sz w:val="20"/>
          <w:szCs w:val="20"/>
        </w:rPr>
        <w:t>helårsvirkning av tidligere vedtatte tiltak, andre tekniske justeringer og lønns- og prisstigning</w:t>
      </w:r>
      <w:r w:rsidR="00267DAA" w:rsidRPr="00B303E8">
        <w:rPr>
          <w:i/>
          <w:iCs/>
          <w:sz w:val="20"/>
          <w:szCs w:val="20"/>
        </w:rPr>
        <w:t>.</w:t>
      </w:r>
    </w:p>
    <w:p w14:paraId="3C8BA5C5" w14:textId="77777777" w:rsidR="00E3035F" w:rsidRDefault="00E3035F" w:rsidP="00E3035F">
      <w:pPr>
        <w:rPr>
          <w:b/>
        </w:rPr>
      </w:pPr>
      <w:r>
        <w:rPr>
          <w:b/>
        </w:rPr>
        <w:t>Nye behov</w:t>
      </w:r>
    </w:p>
    <w:p w14:paraId="54634936" w14:textId="77777777" w:rsidR="00E3035F" w:rsidRDefault="00E3035F" w:rsidP="00E3035F">
      <w:r>
        <w:t>Administrasjonen klarer ikke innenfor tilgjengelige ressurser å starte arbeidet med kommuneplan. Det er derfor lagt inn midler de neste to årene slik at vi kommer i gang med dette arbeidet.</w:t>
      </w:r>
    </w:p>
    <w:p w14:paraId="7FFC83DD" w14:textId="77777777" w:rsidR="00E3035F" w:rsidRDefault="00E3035F" w:rsidP="00E3035F">
      <w:r>
        <w:t>I budsjettet for 2021 ble alle midler til opplæring og kurs kuttet. Dette innebærer at kommunen blant annet ikke har midler til lovpålagt opplæring. Kurs og konferanser er viktige arenaer ikke bare for faglig påfyll, men også for diskusjoner om ulike utfordringer med ansatte og politikere fra andre kommuner. Sentrale midler til opplæring og kurs er derfor lagt inn igjen i budsjettet fra 2022.</w:t>
      </w:r>
    </w:p>
    <w:p w14:paraId="155BC108" w14:textId="0F8694EC" w:rsidR="00E3035F" w:rsidRDefault="00E3035F" w:rsidP="00E3035F">
      <w:r>
        <w:t>Kommunestyret har fattet vedtak om deltakelse i Visit Elverum</w:t>
      </w:r>
      <w:r w:rsidR="00B52D15">
        <w:t>-R</w:t>
      </w:r>
      <w:r>
        <w:t>egionen og Finnskogen Natur og kulturpark. Det er også fattet vedtak om at kommunen skal bidra til å få Finnskogen på Unescos verdensarvliste.</w:t>
      </w:r>
    </w:p>
    <w:p w14:paraId="7C08FA3D" w14:textId="77777777" w:rsidR="00E3035F" w:rsidRPr="00040AA7" w:rsidRDefault="00E3035F" w:rsidP="00E3035F">
      <w:pPr>
        <w:rPr>
          <w:b/>
        </w:rPr>
      </w:pPr>
      <w:r>
        <w:rPr>
          <w:b/>
        </w:rPr>
        <w:t>Tiltak med økonomisk konsekvens</w:t>
      </w:r>
    </w:p>
    <w:p w14:paraId="7F74E80C" w14:textId="3C2065F5" w:rsidR="00E3035F" w:rsidRDefault="00E3035F" w:rsidP="00E3035F">
      <w:r>
        <w:t xml:space="preserve">Reduksjonen </w:t>
      </w:r>
      <w:r w:rsidR="00E3312D">
        <w:t xml:space="preserve">i IKT-ressurser </w:t>
      </w:r>
      <w:r w:rsidR="002C201F">
        <w:t>vil</w:t>
      </w:r>
      <w:r>
        <w:t xml:space="preserve"> medføre dårligere oppfølging av kommunens kvalitetssystem</w:t>
      </w:r>
      <w:r w:rsidR="002C201F">
        <w:t xml:space="preserve"> (Compilo)</w:t>
      </w:r>
      <w:r>
        <w:t>.</w:t>
      </w:r>
      <w:r w:rsidR="00A6005E">
        <w:t xml:space="preserve"> </w:t>
      </w:r>
      <w:r w:rsidR="00A6005E" w:rsidRPr="00A6005E">
        <w:t xml:space="preserve">Denne ressursen har </w:t>
      </w:r>
      <w:r w:rsidR="00415EC5">
        <w:t xml:space="preserve">i tillegg </w:t>
      </w:r>
      <w:r w:rsidR="00A6005E" w:rsidRPr="00A6005E">
        <w:t xml:space="preserve">hatt ansvar for koordinering og implementering av velferdsteknologi. </w:t>
      </w:r>
      <w:r w:rsidR="00940392">
        <w:t xml:space="preserve">Det er fare for at kommunen ikke </w:t>
      </w:r>
      <w:r w:rsidR="00AA641B">
        <w:t xml:space="preserve">vil klare å opprettholde nødvendig tempo i arbeidet med å ta i bruk ny teknologi innenfor </w:t>
      </w:r>
      <w:r w:rsidR="00A32001">
        <w:t>pleie- og omsorgssektoren o</w:t>
      </w:r>
      <w:r w:rsidR="00A6005E" w:rsidRPr="00A6005E">
        <w:t>g</w:t>
      </w:r>
      <w:r w:rsidR="00A32001">
        <w:t xml:space="preserve"> at</w:t>
      </w:r>
      <w:r w:rsidR="00A6005E" w:rsidRPr="00A6005E">
        <w:t xml:space="preserve"> tjenestene </w:t>
      </w:r>
      <w:r w:rsidR="00A32001">
        <w:t xml:space="preserve">dermed </w:t>
      </w:r>
      <w:r w:rsidR="00A6005E" w:rsidRPr="00A6005E">
        <w:t xml:space="preserve">går glipp av mulig effektivisering gjennom </w:t>
      </w:r>
      <w:r w:rsidR="00A32001">
        <w:t>innføring</w:t>
      </w:r>
      <w:r w:rsidR="00A6005E" w:rsidRPr="00A6005E">
        <w:t xml:space="preserve"> av teknologiske hjelpemidler som kan redusere behov</w:t>
      </w:r>
      <w:r w:rsidR="001A029F">
        <w:t>et</w:t>
      </w:r>
      <w:r w:rsidR="00A6005E" w:rsidRPr="00A6005E">
        <w:t xml:space="preserve"> for hjemmetjenester</w:t>
      </w:r>
      <w:r w:rsidR="00903AEC">
        <w:t xml:space="preserve"> m.m</w:t>
      </w:r>
      <w:r w:rsidR="00A6005E" w:rsidRPr="00A6005E">
        <w:t xml:space="preserve">. Trygghetsalarmer og andre velferdsteknologiske løsninger i drift må </w:t>
      </w:r>
      <w:r w:rsidR="001A029F">
        <w:t xml:space="preserve">i dag </w:t>
      </w:r>
      <w:r w:rsidR="00A6005E" w:rsidRPr="00A6005E">
        <w:t>ivaretas av ordinært personell uten tilstrekkelig kompetanse eller avsatt tid til oppgaven.</w:t>
      </w:r>
    </w:p>
    <w:p w14:paraId="42F71829" w14:textId="3D7F6B69" w:rsidR="00E3035F" w:rsidRDefault="00E3035F" w:rsidP="00E3035F">
      <w:r>
        <w:t xml:space="preserve">I dag har servicekontoret åpent hver dag. I et samfunn med økt digitalisering vil behovet for åpent servicekontor bli lavere. Reduserte åpningstider sammen med omfordeling av oppgaver gjør det mulig å redusere antall årsverk med 0,4 fra høsten 2022. Tiltaket kan </w:t>
      </w:r>
      <w:r w:rsidR="007619C3">
        <w:t>oppleves som</w:t>
      </w:r>
      <w:r>
        <w:t xml:space="preserve"> lavere service og tjenestekvalitet for enkelte av kommunens brukere. I tillegg kan feiladresserte henvendelser øke og medføre økt belastning for andre medarbeidere.</w:t>
      </w:r>
    </w:p>
    <w:p w14:paraId="1C66A3DB" w14:textId="77777777" w:rsidR="00E3035F" w:rsidRDefault="00E3035F" w:rsidP="00E3035F">
      <w:r>
        <w:t>Det er vedtatt å gå videre med VÅG-samarbeidet. Det skal også igangsettes et arbeid med NAV regionalt og de øvrige Solørkommunene med mål om å etablere et felles NAV-kontor under en leder for kommunene Våler, Åsnes og Grue. I tillegg er det vedtatt å gå i dialog med Hedmark IKT IKS med sikte på å avklare forutsetninger og muligheter for deltagelse i IKT samarbeidet. Omfattende samarbeid forventes å gi økonomisk gevinst.</w:t>
      </w:r>
    </w:p>
    <w:p w14:paraId="28A8BC90" w14:textId="77777777" w:rsidR="00E3035F" w:rsidRPr="000B424D" w:rsidRDefault="00E3035F" w:rsidP="00E3035F">
      <w:r>
        <w:t>Fremover i økonomiplanperioden vil det være behov for ytterligere innsparing og effektivisering for å bringe kommunens økonomi i balanse. Dette arbeidet må starte umiddelbart.</w:t>
      </w:r>
    </w:p>
    <w:p w14:paraId="72E12131" w14:textId="77777777" w:rsidR="00190BA5" w:rsidRPr="005B1167" w:rsidRDefault="00190BA5" w:rsidP="00190BA5">
      <w:pPr>
        <w:pStyle w:val="Undertittel"/>
        <w:rPr>
          <w:color w:val="4472C4" w:themeColor="accent5"/>
        </w:rPr>
      </w:pPr>
      <w:r w:rsidRPr="005B1167">
        <w:rPr>
          <w:color w:val="4472C4" w:themeColor="accent5"/>
        </w:rPr>
        <w:t>Mål for virksomheten</w:t>
      </w:r>
    </w:p>
    <w:tbl>
      <w:tblPr>
        <w:tblStyle w:val="Tabellrutenett"/>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567"/>
        <w:gridCol w:w="2126"/>
        <w:gridCol w:w="2268"/>
        <w:gridCol w:w="284"/>
        <w:gridCol w:w="850"/>
        <w:gridCol w:w="142"/>
        <w:gridCol w:w="992"/>
      </w:tblGrid>
      <w:tr w:rsidR="00190BA5" w:rsidRPr="00E52090" w14:paraId="60BFF4AE" w14:textId="77777777" w:rsidTr="00E12A8B">
        <w:tc>
          <w:tcPr>
            <w:tcW w:w="1985" w:type="dxa"/>
            <w:tcBorders>
              <w:top w:val="single" w:sz="4" w:space="0" w:color="auto"/>
              <w:bottom w:val="single" w:sz="4" w:space="0" w:color="auto"/>
            </w:tcBorders>
            <w:shd w:val="clear" w:color="auto" w:fill="D9D9D9" w:themeFill="background1" w:themeFillShade="D9"/>
          </w:tcPr>
          <w:p w14:paraId="7D9279D4" w14:textId="77777777" w:rsidR="00190BA5" w:rsidRPr="00E52090" w:rsidRDefault="00190BA5" w:rsidP="00190BA5">
            <w:pPr>
              <w:rPr>
                <w:color w:val="4472C4" w:themeColor="accent5"/>
                <w:sz w:val="24"/>
                <w:szCs w:val="24"/>
              </w:rPr>
            </w:pPr>
            <w:r w:rsidRPr="00E52090">
              <w:rPr>
                <w:color w:val="4472C4" w:themeColor="accent5"/>
                <w:sz w:val="24"/>
                <w:szCs w:val="24"/>
              </w:rPr>
              <w:t>Hovedmål</w:t>
            </w:r>
          </w:p>
        </w:tc>
        <w:tc>
          <w:tcPr>
            <w:tcW w:w="2693" w:type="dxa"/>
            <w:gridSpan w:val="2"/>
            <w:tcBorders>
              <w:top w:val="single" w:sz="4" w:space="0" w:color="auto"/>
              <w:bottom w:val="single" w:sz="4" w:space="0" w:color="auto"/>
            </w:tcBorders>
            <w:shd w:val="clear" w:color="auto" w:fill="D9D9D9" w:themeFill="background1" w:themeFillShade="D9"/>
          </w:tcPr>
          <w:p w14:paraId="7758B5F2" w14:textId="77777777" w:rsidR="00190BA5" w:rsidRPr="00E52090" w:rsidRDefault="00190BA5" w:rsidP="00190BA5">
            <w:pPr>
              <w:rPr>
                <w:color w:val="4472C4" w:themeColor="accent5"/>
                <w:sz w:val="24"/>
                <w:szCs w:val="24"/>
              </w:rPr>
            </w:pPr>
            <w:r w:rsidRPr="00E52090">
              <w:rPr>
                <w:color w:val="4472C4" w:themeColor="accent5"/>
                <w:sz w:val="24"/>
                <w:szCs w:val="24"/>
              </w:rPr>
              <w:t>Delmål</w:t>
            </w:r>
            <w:r>
              <w:rPr>
                <w:color w:val="4472C4" w:themeColor="accent5"/>
                <w:sz w:val="24"/>
                <w:szCs w:val="24"/>
              </w:rPr>
              <w:t>/tiltak</w:t>
            </w:r>
          </w:p>
        </w:tc>
        <w:tc>
          <w:tcPr>
            <w:tcW w:w="2268" w:type="dxa"/>
            <w:tcBorders>
              <w:top w:val="single" w:sz="4" w:space="0" w:color="auto"/>
              <w:bottom w:val="single" w:sz="4" w:space="0" w:color="auto"/>
            </w:tcBorders>
            <w:shd w:val="clear" w:color="auto" w:fill="D9D9D9" w:themeFill="background1" w:themeFillShade="D9"/>
          </w:tcPr>
          <w:p w14:paraId="2148EF8A" w14:textId="77777777" w:rsidR="00190BA5" w:rsidRPr="00E52090" w:rsidRDefault="00190BA5" w:rsidP="00190BA5">
            <w:pPr>
              <w:rPr>
                <w:color w:val="4472C4" w:themeColor="accent5"/>
                <w:sz w:val="24"/>
                <w:szCs w:val="24"/>
              </w:rPr>
            </w:pPr>
            <w:r w:rsidRPr="00E52090">
              <w:rPr>
                <w:color w:val="4472C4" w:themeColor="accent5"/>
                <w:sz w:val="24"/>
                <w:szCs w:val="24"/>
              </w:rPr>
              <w:t>Indikator</w:t>
            </w:r>
          </w:p>
        </w:tc>
        <w:tc>
          <w:tcPr>
            <w:tcW w:w="1134" w:type="dxa"/>
            <w:gridSpan w:val="2"/>
            <w:tcBorders>
              <w:top w:val="single" w:sz="4" w:space="0" w:color="auto"/>
              <w:bottom w:val="single" w:sz="4" w:space="0" w:color="auto"/>
            </w:tcBorders>
            <w:shd w:val="clear" w:color="auto" w:fill="D9D9D9" w:themeFill="background1" w:themeFillShade="D9"/>
          </w:tcPr>
          <w:p w14:paraId="061A46E5" w14:textId="77777777" w:rsidR="00190BA5" w:rsidRPr="00E52090" w:rsidRDefault="00190BA5" w:rsidP="00190BA5">
            <w:pPr>
              <w:jc w:val="right"/>
              <w:rPr>
                <w:color w:val="4472C4" w:themeColor="accent5"/>
                <w:sz w:val="24"/>
                <w:szCs w:val="24"/>
              </w:rPr>
            </w:pPr>
            <w:r w:rsidRPr="00E52090">
              <w:rPr>
                <w:color w:val="4472C4" w:themeColor="accent5"/>
                <w:sz w:val="24"/>
                <w:szCs w:val="24"/>
              </w:rPr>
              <w:t>Mål 2022</w:t>
            </w:r>
          </w:p>
        </w:tc>
        <w:tc>
          <w:tcPr>
            <w:tcW w:w="1134" w:type="dxa"/>
            <w:gridSpan w:val="2"/>
            <w:tcBorders>
              <w:top w:val="single" w:sz="4" w:space="0" w:color="auto"/>
              <w:bottom w:val="single" w:sz="4" w:space="0" w:color="auto"/>
            </w:tcBorders>
            <w:shd w:val="clear" w:color="auto" w:fill="D9D9D9" w:themeFill="background1" w:themeFillShade="D9"/>
          </w:tcPr>
          <w:p w14:paraId="391E76CA" w14:textId="77777777" w:rsidR="00190BA5" w:rsidRPr="00E52090" w:rsidRDefault="00190BA5" w:rsidP="00190BA5">
            <w:pPr>
              <w:jc w:val="right"/>
              <w:rPr>
                <w:color w:val="4472C4" w:themeColor="accent5"/>
                <w:sz w:val="24"/>
                <w:szCs w:val="24"/>
              </w:rPr>
            </w:pPr>
            <w:r w:rsidRPr="00E52090">
              <w:rPr>
                <w:color w:val="4472C4" w:themeColor="accent5"/>
                <w:sz w:val="24"/>
                <w:szCs w:val="24"/>
              </w:rPr>
              <w:t>Mål 2025</w:t>
            </w:r>
          </w:p>
        </w:tc>
      </w:tr>
      <w:tr w:rsidR="00190BA5" w:rsidRPr="00E52090" w14:paraId="07451139" w14:textId="77777777" w:rsidTr="00190BA5">
        <w:tc>
          <w:tcPr>
            <w:tcW w:w="1985" w:type="dxa"/>
            <w:tcBorders>
              <w:top w:val="single" w:sz="4" w:space="0" w:color="auto"/>
              <w:bottom w:val="single" w:sz="4" w:space="0" w:color="auto"/>
            </w:tcBorders>
          </w:tcPr>
          <w:p w14:paraId="3F1A941F" w14:textId="77777777" w:rsidR="00190BA5" w:rsidRPr="00E52090" w:rsidRDefault="00190BA5" w:rsidP="00190BA5">
            <w:pPr>
              <w:rPr>
                <w:sz w:val="24"/>
                <w:szCs w:val="24"/>
              </w:rPr>
            </w:pPr>
            <w:r w:rsidRPr="00E52090">
              <w:rPr>
                <w:sz w:val="24"/>
                <w:szCs w:val="24"/>
              </w:rPr>
              <w:t>God økonomisk styring og riktig prioritering</w:t>
            </w:r>
          </w:p>
        </w:tc>
        <w:tc>
          <w:tcPr>
            <w:tcW w:w="2693" w:type="dxa"/>
            <w:gridSpan w:val="2"/>
            <w:tcBorders>
              <w:top w:val="single" w:sz="4" w:space="0" w:color="auto"/>
              <w:bottom w:val="single" w:sz="4" w:space="0" w:color="auto"/>
            </w:tcBorders>
          </w:tcPr>
          <w:p w14:paraId="79B14C17" w14:textId="77777777" w:rsidR="00190BA5" w:rsidRDefault="00190BA5" w:rsidP="00190BA5">
            <w:pPr>
              <w:rPr>
                <w:sz w:val="24"/>
                <w:szCs w:val="24"/>
              </w:rPr>
            </w:pPr>
            <w:r w:rsidRPr="00FB39A7">
              <w:rPr>
                <w:sz w:val="24"/>
                <w:szCs w:val="24"/>
              </w:rPr>
              <w:t>Månedlig adm. rapportering</w:t>
            </w:r>
          </w:p>
          <w:p w14:paraId="21C0FE9A" w14:textId="77777777" w:rsidR="00190BA5" w:rsidRPr="009A347D" w:rsidRDefault="00190BA5" w:rsidP="00E3035F">
            <w:pPr>
              <w:rPr>
                <w:sz w:val="24"/>
                <w:szCs w:val="24"/>
              </w:rPr>
            </w:pPr>
          </w:p>
        </w:tc>
        <w:tc>
          <w:tcPr>
            <w:tcW w:w="2268" w:type="dxa"/>
            <w:tcBorders>
              <w:top w:val="single" w:sz="4" w:space="0" w:color="auto"/>
              <w:bottom w:val="single" w:sz="4" w:space="0" w:color="auto"/>
            </w:tcBorders>
          </w:tcPr>
          <w:p w14:paraId="03F41152" w14:textId="77777777" w:rsidR="00190BA5" w:rsidRDefault="00DA619F" w:rsidP="00B70A4B">
            <w:pPr>
              <w:pStyle w:val="Listeavsnitt"/>
              <w:ind w:left="31"/>
              <w:rPr>
                <w:sz w:val="24"/>
                <w:szCs w:val="24"/>
              </w:rPr>
            </w:pPr>
            <w:r>
              <w:rPr>
                <w:sz w:val="24"/>
                <w:szCs w:val="24"/>
              </w:rPr>
              <w:t>Negativt a</w:t>
            </w:r>
            <w:r w:rsidR="00190BA5" w:rsidRPr="00FB39A7">
              <w:rPr>
                <w:sz w:val="24"/>
                <w:szCs w:val="24"/>
              </w:rPr>
              <w:t>vvik fra budsjett</w:t>
            </w:r>
            <w:r>
              <w:rPr>
                <w:sz w:val="24"/>
                <w:szCs w:val="24"/>
              </w:rPr>
              <w:t xml:space="preserve"> per 31.12</w:t>
            </w:r>
          </w:p>
          <w:p w14:paraId="4549332E" w14:textId="77777777" w:rsidR="00190BA5" w:rsidRPr="00B70A4B" w:rsidRDefault="00190BA5" w:rsidP="00B70A4B">
            <w:pPr>
              <w:rPr>
                <w:sz w:val="24"/>
                <w:szCs w:val="24"/>
              </w:rPr>
            </w:pPr>
          </w:p>
        </w:tc>
        <w:tc>
          <w:tcPr>
            <w:tcW w:w="1134" w:type="dxa"/>
            <w:gridSpan w:val="2"/>
            <w:tcBorders>
              <w:top w:val="single" w:sz="4" w:space="0" w:color="auto"/>
              <w:bottom w:val="single" w:sz="4" w:space="0" w:color="auto"/>
            </w:tcBorders>
          </w:tcPr>
          <w:p w14:paraId="243D54FD" w14:textId="77777777" w:rsidR="00190BA5" w:rsidRDefault="00DA619F" w:rsidP="00190BA5">
            <w:pPr>
              <w:jc w:val="right"/>
              <w:rPr>
                <w:sz w:val="24"/>
                <w:szCs w:val="24"/>
              </w:rPr>
            </w:pPr>
            <w:r>
              <w:rPr>
                <w:sz w:val="24"/>
                <w:szCs w:val="24"/>
              </w:rPr>
              <w:t>0</w:t>
            </w:r>
            <w:r w:rsidR="00190BA5">
              <w:rPr>
                <w:sz w:val="24"/>
                <w:szCs w:val="24"/>
              </w:rPr>
              <w:t xml:space="preserve"> %</w:t>
            </w:r>
          </w:p>
          <w:p w14:paraId="5FF22940" w14:textId="77777777" w:rsidR="00190BA5" w:rsidRPr="00E52090" w:rsidRDefault="00190BA5" w:rsidP="00E3035F">
            <w:pPr>
              <w:rPr>
                <w:sz w:val="24"/>
                <w:szCs w:val="24"/>
              </w:rPr>
            </w:pPr>
          </w:p>
        </w:tc>
        <w:tc>
          <w:tcPr>
            <w:tcW w:w="1134" w:type="dxa"/>
            <w:gridSpan w:val="2"/>
            <w:tcBorders>
              <w:top w:val="single" w:sz="4" w:space="0" w:color="auto"/>
              <w:bottom w:val="single" w:sz="4" w:space="0" w:color="auto"/>
            </w:tcBorders>
          </w:tcPr>
          <w:p w14:paraId="6825770E" w14:textId="77777777" w:rsidR="00190BA5" w:rsidRDefault="00DA619F" w:rsidP="00190BA5">
            <w:pPr>
              <w:jc w:val="right"/>
              <w:rPr>
                <w:sz w:val="24"/>
                <w:szCs w:val="24"/>
              </w:rPr>
            </w:pPr>
            <w:r>
              <w:rPr>
                <w:sz w:val="24"/>
                <w:szCs w:val="24"/>
              </w:rPr>
              <w:t>0</w:t>
            </w:r>
            <w:r w:rsidR="00190BA5">
              <w:rPr>
                <w:sz w:val="24"/>
                <w:szCs w:val="24"/>
              </w:rPr>
              <w:t xml:space="preserve"> %</w:t>
            </w:r>
          </w:p>
          <w:p w14:paraId="00554921" w14:textId="77777777" w:rsidR="00190BA5" w:rsidRDefault="00190BA5" w:rsidP="00190BA5">
            <w:pPr>
              <w:jc w:val="right"/>
              <w:rPr>
                <w:sz w:val="24"/>
                <w:szCs w:val="24"/>
              </w:rPr>
            </w:pPr>
          </w:p>
          <w:p w14:paraId="62E31FD3" w14:textId="77777777" w:rsidR="00190BA5" w:rsidRDefault="00190BA5" w:rsidP="00E3035F">
            <w:pPr>
              <w:rPr>
                <w:sz w:val="24"/>
                <w:szCs w:val="24"/>
              </w:rPr>
            </w:pPr>
          </w:p>
          <w:p w14:paraId="3E48BB45" w14:textId="77777777" w:rsidR="00E3035F" w:rsidRPr="00E52090" w:rsidRDefault="00E3035F" w:rsidP="00E3035F">
            <w:pPr>
              <w:rPr>
                <w:sz w:val="24"/>
                <w:szCs w:val="24"/>
              </w:rPr>
            </w:pPr>
          </w:p>
        </w:tc>
      </w:tr>
      <w:tr w:rsidR="009606E7" w:rsidRPr="00E52090" w14:paraId="5C64CDB4" w14:textId="77777777" w:rsidTr="00415A94">
        <w:tc>
          <w:tcPr>
            <w:tcW w:w="2552" w:type="dxa"/>
            <w:gridSpan w:val="2"/>
            <w:tcBorders>
              <w:top w:val="single" w:sz="4" w:space="0" w:color="auto"/>
            </w:tcBorders>
          </w:tcPr>
          <w:p w14:paraId="7FB2724C" w14:textId="77777777" w:rsidR="009606E7" w:rsidRPr="00E52090" w:rsidRDefault="009606E7" w:rsidP="004B61FC">
            <w:pPr>
              <w:rPr>
                <w:sz w:val="24"/>
                <w:szCs w:val="24"/>
              </w:rPr>
            </w:pPr>
            <w:r>
              <w:rPr>
                <w:sz w:val="24"/>
                <w:szCs w:val="24"/>
              </w:rPr>
              <w:t>En trygg og attraktiv arbeidsplass</w:t>
            </w:r>
          </w:p>
        </w:tc>
        <w:tc>
          <w:tcPr>
            <w:tcW w:w="2126" w:type="dxa"/>
            <w:tcBorders>
              <w:top w:val="single" w:sz="4" w:space="0" w:color="auto"/>
            </w:tcBorders>
          </w:tcPr>
          <w:p w14:paraId="7BD7CF75" w14:textId="77777777" w:rsidR="009606E7" w:rsidRPr="00FB39A7" w:rsidRDefault="009606E7" w:rsidP="004B61FC">
            <w:pPr>
              <w:rPr>
                <w:sz w:val="24"/>
                <w:szCs w:val="24"/>
              </w:rPr>
            </w:pPr>
          </w:p>
        </w:tc>
        <w:tc>
          <w:tcPr>
            <w:tcW w:w="2552" w:type="dxa"/>
            <w:gridSpan w:val="2"/>
            <w:tcBorders>
              <w:top w:val="single" w:sz="4" w:space="0" w:color="auto"/>
            </w:tcBorders>
          </w:tcPr>
          <w:p w14:paraId="213EB377" w14:textId="77777777" w:rsidR="009606E7" w:rsidRPr="009606E7" w:rsidRDefault="009606E7" w:rsidP="009606E7">
            <w:pPr>
              <w:rPr>
                <w:sz w:val="24"/>
                <w:szCs w:val="24"/>
              </w:rPr>
            </w:pPr>
            <w:r w:rsidRPr="009606E7">
              <w:rPr>
                <w:sz w:val="24"/>
                <w:szCs w:val="24"/>
              </w:rPr>
              <w:t>Samlet sykefravær</w:t>
            </w:r>
          </w:p>
          <w:p w14:paraId="7D77AEB9" w14:textId="77777777" w:rsidR="009606E7" w:rsidRPr="007E33EA" w:rsidRDefault="009606E7" w:rsidP="004B61FC">
            <w:pPr>
              <w:pStyle w:val="Listeavsnitt"/>
              <w:rPr>
                <w:sz w:val="24"/>
                <w:szCs w:val="24"/>
              </w:rPr>
            </w:pPr>
          </w:p>
          <w:p w14:paraId="7376EEE2" w14:textId="77777777" w:rsidR="009606E7" w:rsidRPr="009606E7" w:rsidRDefault="009606E7" w:rsidP="009606E7">
            <w:pPr>
              <w:rPr>
                <w:sz w:val="24"/>
                <w:szCs w:val="24"/>
              </w:rPr>
            </w:pPr>
            <w:r w:rsidRPr="009606E7">
              <w:rPr>
                <w:sz w:val="24"/>
                <w:szCs w:val="24"/>
              </w:rPr>
              <w:t xml:space="preserve">10-Faktor medarbeiderundersøkelse </w:t>
            </w:r>
          </w:p>
          <w:p w14:paraId="34B741B9" w14:textId="77777777" w:rsidR="009606E7" w:rsidRPr="00C3377A" w:rsidRDefault="009606E7" w:rsidP="004B61FC">
            <w:pPr>
              <w:pStyle w:val="Listeavsnitt"/>
              <w:ind w:left="360"/>
              <w:rPr>
                <w:sz w:val="24"/>
                <w:szCs w:val="24"/>
              </w:rPr>
            </w:pPr>
          </w:p>
        </w:tc>
        <w:tc>
          <w:tcPr>
            <w:tcW w:w="992" w:type="dxa"/>
            <w:gridSpan w:val="2"/>
            <w:tcBorders>
              <w:top w:val="single" w:sz="4" w:space="0" w:color="auto"/>
            </w:tcBorders>
          </w:tcPr>
          <w:p w14:paraId="75612627" w14:textId="77777777" w:rsidR="009606E7" w:rsidRDefault="009606E7" w:rsidP="004B61FC">
            <w:pPr>
              <w:jc w:val="right"/>
              <w:rPr>
                <w:sz w:val="24"/>
                <w:szCs w:val="24"/>
              </w:rPr>
            </w:pPr>
            <w:r>
              <w:rPr>
                <w:sz w:val="24"/>
                <w:szCs w:val="24"/>
              </w:rPr>
              <w:t>8 %</w:t>
            </w:r>
          </w:p>
          <w:p w14:paraId="2B019F1B" w14:textId="77777777" w:rsidR="009606E7" w:rsidRDefault="009606E7" w:rsidP="004B61FC">
            <w:pPr>
              <w:jc w:val="right"/>
              <w:rPr>
                <w:sz w:val="24"/>
                <w:szCs w:val="24"/>
              </w:rPr>
            </w:pPr>
          </w:p>
          <w:p w14:paraId="784188E0" w14:textId="77777777" w:rsidR="009606E7" w:rsidRDefault="009606E7" w:rsidP="004B61FC">
            <w:pPr>
              <w:jc w:val="right"/>
              <w:rPr>
                <w:sz w:val="24"/>
                <w:szCs w:val="24"/>
              </w:rPr>
            </w:pPr>
          </w:p>
          <w:p w14:paraId="052CF0D1" w14:textId="77777777" w:rsidR="009606E7" w:rsidRDefault="00415A94" w:rsidP="004B61FC">
            <w:pPr>
              <w:jc w:val="right"/>
              <w:rPr>
                <w:sz w:val="24"/>
                <w:szCs w:val="24"/>
              </w:rPr>
            </w:pPr>
            <w:r>
              <w:rPr>
                <w:sz w:val="24"/>
                <w:szCs w:val="24"/>
              </w:rPr>
              <w:t>Snitt for landet</w:t>
            </w:r>
          </w:p>
        </w:tc>
        <w:tc>
          <w:tcPr>
            <w:tcW w:w="992" w:type="dxa"/>
            <w:tcBorders>
              <w:top w:val="single" w:sz="4" w:space="0" w:color="auto"/>
            </w:tcBorders>
          </w:tcPr>
          <w:p w14:paraId="281F23B8" w14:textId="77777777" w:rsidR="009606E7" w:rsidRDefault="009606E7" w:rsidP="004B61FC">
            <w:pPr>
              <w:jc w:val="center"/>
              <w:rPr>
                <w:sz w:val="24"/>
                <w:szCs w:val="24"/>
              </w:rPr>
            </w:pPr>
            <w:r>
              <w:rPr>
                <w:sz w:val="24"/>
                <w:szCs w:val="24"/>
              </w:rPr>
              <w:t xml:space="preserve">       7 %</w:t>
            </w:r>
          </w:p>
          <w:p w14:paraId="4DAA209C" w14:textId="77777777" w:rsidR="009606E7" w:rsidRDefault="009606E7" w:rsidP="004B61FC">
            <w:pPr>
              <w:jc w:val="right"/>
              <w:rPr>
                <w:sz w:val="24"/>
                <w:szCs w:val="24"/>
              </w:rPr>
            </w:pPr>
          </w:p>
          <w:p w14:paraId="12B1E78D" w14:textId="77777777" w:rsidR="009606E7" w:rsidRDefault="009606E7" w:rsidP="004B61FC">
            <w:pPr>
              <w:jc w:val="right"/>
              <w:rPr>
                <w:sz w:val="24"/>
                <w:szCs w:val="24"/>
              </w:rPr>
            </w:pPr>
          </w:p>
          <w:p w14:paraId="4E0CCEC2" w14:textId="77777777" w:rsidR="009606E7" w:rsidRDefault="00415A94" w:rsidP="004B61FC">
            <w:pPr>
              <w:jc w:val="right"/>
              <w:rPr>
                <w:sz w:val="24"/>
                <w:szCs w:val="24"/>
              </w:rPr>
            </w:pPr>
            <w:r>
              <w:rPr>
                <w:sz w:val="24"/>
                <w:szCs w:val="24"/>
              </w:rPr>
              <w:t>Snitt for landet</w:t>
            </w:r>
          </w:p>
        </w:tc>
      </w:tr>
      <w:tr w:rsidR="00415A94" w:rsidRPr="00E52090" w14:paraId="23F2E9A3" w14:textId="77777777" w:rsidTr="00415A94">
        <w:tc>
          <w:tcPr>
            <w:tcW w:w="2552" w:type="dxa"/>
            <w:gridSpan w:val="2"/>
          </w:tcPr>
          <w:p w14:paraId="22345B71" w14:textId="77777777" w:rsidR="00415A94" w:rsidRDefault="00415A94" w:rsidP="004B61FC">
            <w:pPr>
              <w:rPr>
                <w:sz w:val="24"/>
                <w:szCs w:val="24"/>
              </w:rPr>
            </w:pPr>
          </w:p>
        </w:tc>
        <w:tc>
          <w:tcPr>
            <w:tcW w:w="2126" w:type="dxa"/>
          </w:tcPr>
          <w:p w14:paraId="4DA4CADA" w14:textId="77777777" w:rsidR="00415A94" w:rsidRDefault="00415A94" w:rsidP="004B61FC">
            <w:pPr>
              <w:rPr>
                <w:sz w:val="24"/>
                <w:szCs w:val="24"/>
              </w:rPr>
            </w:pPr>
          </w:p>
        </w:tc>
        <w:tc>
          <w:tcPr>
            <w:tcW w:w="2552" w:type="dxa"/>
            <w:gridSpan w:val="2"/>
          </w:tcPr>
          <w:p w14:paraId="4606EE01" w14:textId="77777777" w:rsidR="00415A94" w:rsidRPr="00415A94" w:rsidRDefault="00415A94" w:rsidP="00415A94">
            <w:pPr>
              <w:rPr>
                <w:sz w:val="24"/>
                <w:szCs w:val="24"/>
              </w:rPr>
            </w:pPr>
            <w:r>
              <w:rPr>
                <w:sz w:val="24"/>
                <w:szCs w:val="24"/>
              </w:rPr>
              <w:t>Deltagelse i %</w:t>
            </w:r>
          </w:p>
        </w:tc>
        <w:tc>
          <w:tcPr>
            <w:tcW w:w="992" w:type="dxa"/>
            <w:gridSpan w:val="2"/>
          </w:tcPr>
          <w:p w14:paraId="12E569EB" w14:textId="77777777" w:rsidR="00415A94" w:rsidRDefault="00415A94" w:rsidP="004B61FC">
            <w:pPr>
              <w:jc w:val="right"/>
              <w:rPr>
                <w:sz w:val="24"/>
                <w:szCs w:val="24"/>
              </w:rPr>
            </w:pPr>
          </w:p>
        </w:tc>
        <w:tc>
          <w:tcPr>
            <w:tcW w:w="992" w:type="dxa"/>
          </w:tcPr>
          <w:p w14:paraId="061D0FC7" w14:textId="77777777" w:rsidR="00415A94" w:rsidRDefault="00415A94" w:rsidP="004B61FC">
            <w:pPr>
              <w:jc w:val="center"/>
              <w:rPr>
                <w:sz w:val="24"/>
                <w:szCs w:val="24"/>
              </w:rPr>
            </w:pPr>
          </w:p>
        </w:tc>
      </w:tr>
      <w:tr w:rsidR="00415A94" w:rsidRPr="00E52090" w14:paraId="34A6C449" w14:textId="77777777" w:rsidTr="00415A94">
        <w:tc>
          <w:tcPr>
            <w:tcW w:w="2552" w:type="dxa"/>
            <w:gridSpan w:val="2"/>
          </w:tcPr>
          <w:p w14:paraId="38F9C95D" w14:textId="77777777" w:rsidR="00415A94" w:rsidRDefault="00415A94" w:rsidP="004B61FC">
            <w:pPr>
              <w:rPr>
                <w:sz w:val="24"/>
                <w:szCs w:val="24"/>
              </w:rPr>
            </w:pPr>
          </w:p>
        </w:tc>
        <w:tc>
          <w:tcPr>
            <w:tcW w:w="2126" w:type="dxa"/>
          </w:tcPr>
          <w:p w14:paraId="61AEC2A2" w14:textId="77777777" w:rsidR="00415A94" w:rsidRDefault="00415A94" w:rsidP="004B61FC">
            <w:pPr>
              <w:rPr>
                <w:sz w:val="24"/>
                <w:szCs w:val="24"/>
              </w:rPr>
            </w:pPr>
          </w:p>
        </w:tc>
        <w:tc>
          <w:tcPr>
            <w:tcW w:w="2552" w:type="dxa"/>
            <w:gridSpan w:val="2"/>
          </w:tcPr>
          <w:p w14:paraId="086DB67E" w14:textId="77777777" w:rsidR="00415A94" w:rsidRDefault="00415A94" w:rsidP="00415A94">
            <w:pPr>
              <w:rPr>
                <w:sz w:val="24"/>
                <w:szCs w:val="24"/>
              </w:rPr>
            </w:pPr>
          </w:p>
        </w:tc>
        <w:tc>
          <w:tcPr>
            <w:tcW w:w="992" w:type="dxa"/>
            <w:gridSpan w:val="2"/>
          </w:tcPr>
          <w:p w14:paraId="73FEB9FD" w14:textId="77777777" w:rsidR="00415A94" w:rsidRDefault="00415A94" w:rsidP="004B61FC">
            <w:pPr>
              <w:jc w:val="right"/>
              <w:rPr>
                <w:sz w:val="24"/>
                <w:szCs w:val="24"/>
              </w:rPr>
            </w:pPr>
          </w:p>
        </w:tc>
        <w:tc>
          <w:tcPr>
            <w:tcW w:w="992" w:type="dxa"/>
          </w:tcPr>
          <w:p w14:paraId="0E322449" w14:textId="77777777" w:rsidR="00415A94" w:rsidRDefault="00415A94" w:rsidP="004B61FC">
            <w:pPr>
              <w:jc w:val="center"/>
              <w:rPr>
                <w:sz w:val="24"/>
                <w:szCs w:val="24"/>
              </w:rPr>
            </w:pPr>
          </w:p>
        </w:tc>
      </w:tr>
      <w:tr w:rsidR="009606E7" w:rsidRPr="00E52090" w14:paraId="66311C46" w14:textId="77777777" w:rsidTr="00415A94">
        <w:trPr>
          <w:trHeight w:val="2388"/>
        </w:trPr>
        <w:tc>
          <w:tcPr>
            <w:tcW w:w="2552" w:type="dxa"/>
            <w:gridSpan w:val="2"/>
            <w:tcBorders>
              <w:bottom w:val="single" w:sz="4" w:space="0" w:color="auto"/>
            </w:tcBorders>
          </w:tcPr>
          <w:p w14:paraId="7CC4EE19" w14:textId="77777777" w:rsidR="009606E7" w:rsidRDefault="009606E7" w:rsidP="004B61FC">
            <w:pPr>
              <w:rPr>
                <w:sz w:val="24"/>
                <w:szCs w:val="24"/>
              </w:rPr>
            </w:pPr>
          </w:p>
          <w:p w14:paraId="29EF1D29" w14:textId="77777777" w:rsidR="009606E7" w:rsidRPr="007E33EA" w:rsidRDefault="009606E7" w:rsidP="004B61FC">
            <w:pPr>
              <w:rPr>
                <w:sz w:val="24"/>
                <w:szCs w:val="24"/>
              </w:rPr>
            </w:pPr>
          </w:p>
          <w:p w14:paraId="553E6CE9" w14:textId="77777777" w:rsidR="009606E7" w:rsidRPr="007E33EA" w:rsidRDefault="009606E7" w:rsidP="004B61FC">
            <w:pPr>
              <w:rPr>
                <w:sz w:val="24"/>
                <w:szCs w:val="24"/>
              </w:rPr>
            </w:pPr>
          </w:p>
          <w:p w14:paraId="56E4F744" w14:textId="77777777" w:rsidR="009606E7" w:rsidRPr="007E33EA" w:rsidRDefault="009606E7" w:rsidP="004B61FC">
            <w:pPr>
              <w:rPr>
                <w:sz w:val="24"/>
                <w:szCs w:val="24"/>
              </w:rPr>
            </w:pPr>
          </w:p>
          <w:p w14:paraId="28EED6A1" w14:textId="77777777" w:rsidR="009606E7" w:rsidRPr="007E33EA" w:rsidRDefault="009606E7" w:rsidP="004B61FC">
            <w:pPr>
              <w:rPr>
                <w:sz w:val="24"/>
                <w:szCs w:val="24"/>
              </w:rPr>
            </w:pPr>
          </w:p>
          <w:p w14:paraId="6DAC99AE" w14:textId="77777777" w:rsidR="009606E7" w:rsidRDefault="009606E7" w:rsidP="004B61FC">
            <w:pPr>
              <w:rPr>
                <w:sz w:val="24"/>
                <w:szCs w:val="24"/>
              </w:rPr>
            </w:pPr>
          </w:p>
          <w:p w14:paraId="11909516" w14:textId="77777777" w:rsidR="009606E7" w:rsidRPr="007E33EA" w:rsidRDefault="009606E7" w:rsidP="004B61FC">
            <w:pPr>
              <w:rPr>
                <w:sz w:val="24"/>
                <w:szCs w:val="24"/>
              </w:rPr>
            </w:pPr>
          </w:p>
        </w:tc>
        <w:tc>
          <w:tcPr>
            <w:tcW w:w="2126" w:type="dxa"/>
            <w:tcBorders>
              <w:bottom w:val="single" w:sz="4" w:space="0" w:color="auto"/>
            </w:tcBorders>
          </w:tcPr>
          <w:p w14:paraId="72B41D9E" w14:textId="77777777" w:rsidR="009606E7" w:rsidRDefault="009606E7" w:rsidP="004B61FC">
            <w:pPr>
              <w:rPr>
                <w:sz w:val="24"/>
                <w:szCs w:val="24"/>
              </w:rPr>
            </w:pPr>
          </w:p>
          <w:p w14:paraId="02E1322F" w14:textId="77777777" w:rsidR="009606E7" w:rsidRDefault="009606E7" w:rsidP="004B61FC">
            <w:pPr>
              <w:rPr>
                <w:sz w:val="24"/>
                <w:szCs w:val="24"/>
              </w:rPr>
            </w:pPr>
          </w:p>
        </w:tc>
        <w:tc>
          <w:tcPr>
            <w:tcW w:w="2552" w:type="dxa"/>
            <w:gridSpan w:val="2"/>
            <w:tcBorders>
              <w:bottom w:val="single" w:sz="4" w:space="0" w:color="auto"/>
            </w:tcBorders>
          </w:tcPr>
          <w:p w14:paraId="144EEB40" w14:textId="77777777" w:rsidR="009606E7" w:rsidRPr="00415A94" w:rsidRDefault="009606E7" w:rsidP="00415A94">
            <w:pPr>
              <w:rPr>
                <w:sz w:val="24"/>
                <w:szCs w:val="24"/>
              </w:rPr>
            </w:pPr>
            <w:r w:rsidRPr="00415A94">
              <w:rPr>
                <w:sz w:val="24"/>
                <w:szCs w:val="24"/>
              </w:rPr>
              <w:t xml:space="preserve">Andelen ledere, verneombud og AMU representanter med lovpålagt HMS kurs </w:t>
            </w:r>
          </w:p>
          <w:p w14:paraId="32A3B63E" w14:textId="77777777" w:rsidR="009606E7" w:rsidRPr="007E33EA" w:rsidRDefault="009606E7" w:rsidP="004B61FC">
            <w:pPr>
              <w:pStyle w:val="Listeavsnitt"/>
              <w:rPr>
                <w:sz w:val="24"/>
                <w:szCs w:val="24"/>
              </w:rPr>
            </w:pPr>
          </w:p>
          <w:p w14:paraId="4D9337A6" w14:textId="77777777" w:rsidR="009606E7" w:rsidRPr="00415A94" w:rsidRDefault="009606E7" w:rsidP="00415A94">
            <w:pPr>
              <w:rPr>
                <w:sz w:val="24"/>
                <w:szCs w:val="24"/>
              </w:rPr>
            </w:pPr>
            <w:r w:rsidRPr="00415A94">
              <w:rPr>
                <w:sz w:val="24"/>
                <w:szCs w:val="24"/>
              </w:rPr>
              <w:t>Andelen ledere som har gjennomført HMS kurs siste 5 år.</w:t>
            </w:r>
          </w:p>
        </w:tc>
        <w:tc>
          <w:tcPr>
            <w:tcW w:w="992" w:type="dxa"/>
            <w:gridSpan w:val="2"/>
            <w:tcBorders>
              <w:bottom w:val="single" w:sz="4" w:space="0" w:color="auto"/>
            </w:tcBorders>
          </w:tcPr>
          <w:p w14:paraId="23CAADF4" w14:textId="77777777" w:rsidR="009606E7" w:rsidRDefault="009606E7" w:rsidP="004B61FC">
            <w:pPr>
              <w:jc w:val="right"/>
              <w:rPr>
                <w:sz w:val="24"/>
                <w:szCs w:val="24"/>
              </w:rPr>
            </w:pPr>
            <w:r>
              <w:rPr>
                <w:sz w:val="24"/>
                <w:szCs w:val="24"/>
              </w:rPr>
              <w:t>50 %</w:t>
            </w:r>
          </w:p>
          <w:p w14:paraId="31802A88" w14:textId="77777777" w:rsidR="009606E7" w:rsidRPr="007E33EA" w:rsidRDefault="009606E7" w:rsidP="004B61FC">
            <w:pPr>
              <w:rPr>
                <w:sz w:val="24"/>
                <w:szCs w:val="24"/>
              </w:rPr>
            </w:pPr>
          </w:p>
          <w:p w14:paraId="1CEC626C" w14:textId="77777777" w:rsidR="009606E7" w:rsidRDefault="009606E7" w:rsidP="004B61FC">
            <w:pPr>
              <w:rPr>
                <w:sz w:val="24"/>
                <w:szCs w:val="24"/>
              </w:rPr>
            </w:pPr>
          </w:p>
          <w:p w14:paraId="338899DC" w14:textId="77777777" w:rsidR="009606E7" w:rsidRDefault="009606E7" w:rsidP="004B61FC">
            <w:pPr>
              <w:rPr>
                <w:sz w:val="24"/>
                <w:szCs w:val="24"/>
              </w:rPr>
            </w:pPr>
          </w:p>
          <w:p w14:paraId="1A83517C" w14:textId="77777777" w:rsidR="009606E7" w:rsidRDefault="009606E7" w:rsidP="004B61FC">
            <w:pPr>
              <w:rPr>
                <w:sz w:val="24"/>
                <w:szCs w:val="24"/>
              </w:rPr>
            </w:pPr>
          </w:p>
          <w:p w14:paraId="3AD9BD3E" w14:textId="77777777" w:rsidR="009606E7" w:rsidRDefault="009606E7" w:rsidP="004B61FC">
            <w:pPr>
              <w:jc w:val="right"/>
              <w:rPr>
                <w:sz w:val="24"/>
                <w:szCs w:val="24"/>
              </w:rPr>
            </w:pPr>
            <w:r>
              <w:rPr>
                <w:sz w:val="24"/>
                <w:szCs w:val="24"/>
              </w:rPr>
              <w:t xml:space="preserve">       100%</w:t>
            </w:r>
          </w:p>
          <w:p w14:paraId="4E3DBA08" w14:textId="77777777" w:rsidR="009606E7" w:rsidRPr="007E33EA" w:rsidRDefault="009606E7" w:rsidP="004B61FC">
            <w:pPr>
              <w:rPr>
                <w:sz w:val="24"/>
                <w:szCs w:val="24"/>
              </w:rPr>
            </w:pPr>
            <w:r>
              <w:rPr>
                <w:sz w:val="24"/>
                <w:szCs w:val="24"/>
              </w:rPr>
              <w:t xml:space="preserve">      </w:t>
            </w:r>
          </w:p>
        </w:tc>
        <w:tc>
          <w:tcPr>
            <w:tcW w:w="992" w:type="dxa"/>
            <w:tcBorders>
              <w:bottom w:val="single" w:sz="4" w:space="0" w:color="auto"/>
            </w:tcBorders>
          </w:tcPr>
          <w:p w14:paraId="31169BD3" w14:textId="77777777" w:rsidR="009606E7" w:rsidRDefault="009606E7" w:rsidP="004B61FC">
            <w:pPr>
              <w:jc w:val="center"/>
              <w:rPr>
                <w:sz w:val="24"/>
                <w:szCs w:val="24"/>
              </w:rPr>
            </w:pPr>
            <w:r>
              <w:rPr>
                <w:sz w:val="24"/>
                <w:szCs w:val="24"/>
              </w:rPr>
              <w:t xml:space="preserve">   100 %</w:t>
            </w:r>
          </w:p>
          <w:p w14:paraId="4B64BC1A" w14:textId="77777777" w:rsidR="009606E7" w:rsidRPr="007E33EA" w:rsidRDefault="009606E7" w:rsidP="004B61FC">
            <w:pPr>
              <w:rPr>
                <w:sz w:val="24"/>
                <w:szCs w:val="24"/>
              </w:rPr>
            </w:pPr>
          </w:p>
          <w:p w14:paraId="7291121A" w14:textId="77777777" w:rsidR="009606E7" w:rsidRDefault="009606E7" w:rsidP="004B61FC">
            <w:pPr>
              <w:rPr>
                <w:sz w:val="24"/>
                <w:szCs w:val="24"/>
              </w:rPr>
            </w:pPr>
          </w:p>
          <w:p w14:paraId="4270556C" w14:textId="77777777" w:rsidR="009606E7" w:rsidRDefault="009606E7" w:rsidP="004B61FC">
            <w:pPr>
              <w:rPr>
                <w:sz w:val="24"/>
                <w:szCs w:val="24"/>
              </w:rPr>
            </w:pPr>
          </w:p>
          <w:p w14:paraId="6A89F250" w14:textId="77777777" w:rsidR="009606E7" w:rsidRDefault="009606E7" w:rsidP="004B61FC">
            <w:pPr>
              <w:rPr>
                <w:sz w:val="24"/>
                <w:szCs w:val="24"/>
              </w:rPr>
            </w:pPr>
          </w:p>
          <w:p w14:paraId="4921DE59" w14:textId="77777777" w:rsidR="009606E7" w:rsidRDefault="009606E7" w:rsidP="004B61FC">
            <w:pPr>
              <w:jc w:val="right"/>
              <w:rPr>
                <w:sz w:val="24"/>
                <w:szCs w:val="24"/>
              </w:rPr>
            </w:pPr>
            <w:r>
              <w:rPr>
                <w:sz w:val="24"/>
                <w:szCs w:val="24"/>
              </w:rPr>
              <w:t xml:space="preserve">             100%</w:t>
            </w:r>
          </w:p>
          <w:p w14:paraId="335BDCC4" w14:textId="77777777" w:rsidR="009606E7" w:rsidRPr="007E33EA" w:rsidRDefault="009606E7" w:rsidP="004B61FC">
            <w:pPr>
              <w:rPr>
                <w:sz w:val="24"/>
                <w:szCs w:val="24"/>
              </w:rPr>
            </w:pPr>
            <w:r>
              <w:rPr>
                <w:sz w:val="24"/>
                <w:szCs w:val="24"/>
              </w:rPr>
              <w:t xml:space="preserve">      </w:t>
            </w:r>
          </w:p>
        </w:tc>
      </w:tr>
    </w:tbl>
    <w:p w14:paraId="051697CE" w14:textId="77777777" w:rsidR="00190BA5" w:rsidRPr="00E52090" w:rsidRDefault="00190BA5" w:rsidP="00190BA5">
      <w:pPr>
        <w:rPr>
          <w:b/>
          <w:sz w:val="24"/>
          <w:szCs w:val="24"/>
        </w:rPr>
      </w:pPr>
    </w:p>
    <w:p w14:paraId="4ECA5C4D" w14:textId="77777777" w:rsidR="00190BA5" w:rsidRPr="009445FC" w:rsidRDefault="00190BA5" w:rsidP="009445FC">
      <w:pPr>
        <w:pStyle w:val="Undertittel"/>
        <w:rPr>
          <w:color w:val="4472C4" w:themeColor="accent5"/>
        </w:rPr>
      </w:pPr>
      <w:r w:rsidRPr="009445FC">
        <w:rPr>
          <w:color w:val="4472C4" w:themeColor="accent5"/>
        </w:rPr>
        <w:t>Virkemiddel for å nå mål</w:t>
      </w:r>
    </w:p>
    <w:p w14:paraId="4443E517" w14:textId="77777777" w:rsidR="002D51DD" w:rsidRPr="00E3107C" w:rsidRDefault="006A7925" w:rsidP="002D51DD">
      <w:pPr>
        <w:rPr>
          <w:u w:val="single"/>
        </w:rPr>
      </w:pPr>
      <w:r>
        <w:rPr>
          <w:u w:val="single"/>
        </w:rPr>
        <w:t>Økonomi</w:t>
      </w:r>
      <w:r w:rsidR="002D51DD" w:rsidRPr="00E3107C">
        <w:rPr>
          <w:u w:val="single"/>
        </w:rPr>
        <w:t>rapportering</w:t>
      </w:r>
    </w:p>
    <w:p w14:paraId="7BB88B81" w14:textId="77777777" w:rsidR="002D51DD" w:rsidRDefault="002D51DD" w:rsidP="002D51DD">
      <w:r>
        <w:t>Kommunen innførte i 2020 ny</w:t>
      </w:r>
      <w:r w:rsidR="006A7925">
        <w:t xml:space="preserve">e rapporteringsrutiner </w:t>
      </w:r>
      <w:r>
        <w:t xml:space="preserve">som </w:t>
      </w:r>
      <w:r w:rsidR="006A7925">
        <w:t xml:space="preserve">innebærer månedsrapportering til kommunedirektør. Dette </w:t>
      </w:r>
      <w:r>
        <w:t xml:space="preserve">skal bidra til å sikre bedre </w:t>
      </w:r>
      <w:r w:rsidR="00705B3C">
        <w:t xml:space="preserve">løpende </w:t>
      </w:r>
      <w:r>
        <w:t>økonomi</w:t>
      </w:r>
      <w:r w:rsidR="00705B3C">
        <w:t xml:space="preserve">styring </w:t>
      </w:r>
      <w:r>
        <w:t>gjennom året. Mål</w:t>
      </w:r>
      <w:r w:rsidR="00705B3C">
        <w:t xml:space="preserve">et </w:t>
      </w:r>
      <w:r>
        <w:t>er å bli tidligere oppmerksom på eventuelle avvik og tilpasse driften løpende</w:t>
      </w:r>
      <w:r w:rsidR="00705B3C">
        <w:t xml:space="preserve"> gjennom året</w:t>
      </w:r>
      <w:r>
        <w:t>. I tillegg vil nye behov og/eller innsparinger avdekkes tidligere. Gode digitale løsninger</w:t>
      </w:r>
      <w:r w:rsidR="00705B3C">
        <w:t xml:space="preserve"> og</w:t>
      </w:r>
      <w:r>
        <w:t xml:space="preserve"> tydelige rutiner skal sammen med økt lederstøtte bidra til </w:t>
      </w:r>
      <w:r w:rsidR="00705B3C">
        <w:t>bedre</w:t>
      </w:r>
      <w:r>
        <w:t xml:space="preserve"> kvalitet </w:t>
      </w:r>
      <w:r w:rsidR="00705B3C">
        <w:t>i økonomirapporteringen både overfor kommunedirektør og kommunestyret</w:t>
      </w:r>
      <w:r>
        <w:t>.</w:t>
      </w:r>
    </w:p>
    <w:p w14:paraId="71CCC022" w14:textId="77777777" w:rsidR="002D51DD" w:rsidRPr="00E3107C" w:rsidRDefault="002D51DD" w:rsidP="002D51DD">
      <w:pPr>
        <w:rPr>
          <w:szCs w:val="24"/>
          <w:u w:val="single"/>
        </w:rPr>
      </w:pPr>
      <w:r w:rsidRPr="00E3107C">
        <w:rPr>
          <w:szCs w:val="24"/>
          <w:u w:val="single"/>
        </w:rPr>
        <w:t>En trygg og god arbeidsplass</w:t>
      </w:r>
    </w:p>
    <w:p w14:paraId="56F3C452" w14:textId="77777777" w:rsidR="002D51DD" w:rsidRDefault="00705B3C" w:rsidP="002D51DD">
      <w:pPr>
        <w:pStyle w:val="NormalWeb"/>
        <w:shd w:val="clear" w:color="auto" w:fill="FFFFFF"/>
        <w:rPr>
          <w:rFonts w:asciiTheme="minorHAnsi" w:hAnsiTheme="minorHAnsi" w:cstheme="minorHAnsi"/>
          <w:color w:val="000000"/>
          <w:sz w:val="22"/>
        </w:rPr>
      </w:pPr>
      <w:r>
        <w:rPr>
          <w:rFonts w:asciiTheme="minorHAnsi" w:hAnsiTheme="minorHAnsi" w:cstheme="minorHAnsi"/>
          <w:color w:val="000000"/>
          <w:sz w:val="22"/>
        </w:rPr>
        <w:t xml:space="preserve">Som et ledd i oppfølgingen av forvaltningsrevisjonsrapporten og sykefravær er </w:t>
      </w:r>
      <w:r w:rsidR="00F2683A">
        <w:rPr>
          <w:rFonts w:asciiTheme="minorHAnsi" w:hAnsiTheme="minorHAnsi" w:cstheme="minorHAnsi"/>
          <w:color w:val="000000"/>
          <w:sz w:val="22"/>
        </w:rPr>
        <w:t xml:space="preserve">det </w:t>
      </w:r>
      <w:r>
        <w:rPr>
          <w:rFonts w:asciiTheme="minorHAnsi" w:hAnsiTheme="minorHAnsi" w:cstheme="minorHAnsi"/>
          <w:color w:val="000000"/>
          <w:sz w:val="22"/>
        </w:rPr>
        <w:t xml:space="preserve">behov for </w:t>
      </w:r>
      <w:r w:rsidR="002D51DD">
        <w:rPr>
          <w:rFonts w:asciiTheme="minorHAnsi" w:hAnsiTheme="minorHAnsi" w:cstheme="minorHAnsi"/>
          <w:color w:val="000000"/>
          <w:sz w:val="22"/>
        </w:rPr>
        <w:t>å få etablert nye faste HMS-møtepunkter</w:t>
      </w:r>
      <w:r>
        <w:rPr>
          <w:rFonts w:asciiTheme="minorHAnsi" w:hAnsiTheme="minorHAnsi" w:cstheme="minorHAnsi"/>
          <w:color w:val="000000"/>
          <w:sz w:val="22"/>
        </w:rPr>
        <w:t xml:space="preserve"> i alle virksomhetene</w:t>
      </w:r>
      <w:r w:rsidR="002D51DD">
        <w:rPr>
          <w:rFonts w:asciiTheme="minorHAnsi" w:hAnsiTheme="minorHAnsi" w:cstheme="minorHAnsi"/>
          <w:color w:val="000000"/>
          <w:sz w:val="22"/>
        </w:rPr>
        <w:t xml:space="preserve">, hvor spørsmål og status for ulike </w:t>
      </w:r>
      <w:r>
        <w:rPr>
          <w:rFonts w:asciiTheme="minorHAnsi" w:hAnsiTheme="minorHAnsi" w:cstheme="minorHAnsi"/>
          <w:color w:val="000000"/>
          <w:sz w:val="22"/>
        </w:rPr>
        <w:t>HMS</w:t>
      </w:r>
      <w:r w:rsidR="002D51DD">
        <w:rPr>
          <w:rFonts w:asciiTheme="minorHAnsi" w:hAnsiTheme="minorHAnsi" w:cstheme="minorHAnsi"/>
          <w:color w:val="000000"/>
          <w:sz w:val="22"/>
        </w:rPr>
        <w:t>-</w:t>
      </w:r>
      <w:r>
        <w:rPr>
          <w:rFonts w:asciiTheme="minorHAnsi" w:hAnsiTheme="minorHAnsi" w:cstheme="minorHAnsi"/>
          <w:color w:val="000000"/>
          <w:sz w:val="22"/>
        </w:rPr>
        <w:t>temaer</w:t>
      </w:r>
      <w:r w:rsidR="002D51DD">
        <w:rPr>
          <w:rFonts w:asciiTheme="minorHAnsi" w:hAnsiTheme="minorHAnsi" w:cstheme="minorHAnsi"/>
          <w:color w:val="000000"/>
          <w:sz w:val="22"/>
        </w:rPr>
        <w:t xml:space="preserve"> kan tas opp. </w:t>
      </w:r>
      <w:r>
        <w:rPr>
          <w:rFonts w:asciiTheme="minorHAnsi" w:hAnsiTheme="minorHAnsi" w:cstheme="minorHAnsi"/>
          <w:color w:val="000000"/>
          <w:sz w:val="22"/>
        </w:rPr>
        <w:t xml:space="preserve">Det er besluttet at </w:t>
      </w:r>
      <w:r w:rsidR="002D51DD">
        <w:rPr>
          <w:rFonts w:asciiTheme="minorHAnsi" w:hAnsiTheme="minorHAnsi" w:cstheme="minorHAnsi"/>
          <w:color w:val="000000"/>
          <w:sz w:val="22"/>
        </w:rPr>
        <w:t xml:space="preserve">HMS </w:t>
      </w:r>
      <w:r>
        <w:rPr>
          <w:rFonts w:asciiTheme="minorHAnsi" w:hAnsiTheme="minorHAnsi" w:cstheme="minorHAnsi"/>
          <w:color w:val="000000"/>
          <w:sz w:val="22"/>
        </w:rPr>
        <w:t>skal inngå</w:t>
      </w:r>
      <w:r w:rsidR="002D51DD">
        <w:rPr>
          <w:rFonts w:asciiTheme="minorHAnsi" w:hAnsiTheme="minorHAnsi" w:cstheme="minorHAnsi"/>
          <w:color w:val="000000"/>
          <w:sz w:val="22"/>
        </w:rPr>
        <w:t xml:space="preserve"> fast punkt på kommunens </w:t>
      </w:r>
      <w:r>
        <w:rPr>
          <w:rFonts w:asciiTheme="minorHAnsi" w:hAnsiTheme="minorHAnsi" w:cstheme="minorHAnsi"/>
          <w:color w:val="000000"/>
          <w:sz w:val="22"/>
        </w:rPr>
        <w:t>regelmessige virksomhets</w:t>
      </w:r>
      <w:r w:rsidR="002D51DD">
        <w:rPr>
          <w:rFonts w:asciiTheme="minorHAnsi" w:hAnsiTheme="minorHAnsi" w:cstheme="minorHAnsi"/>
          <w:color w:val="000000"/>
          <w:sz w:val="22"/>
        </w:rPr>
        <w:t xml:space="preserve">ledermøter. Det er viktig at </w:t>
      </w:r>
      <w:r>
        <w:rPr>
          <w:rFonts w:asciiTheme="minorHAnsi" w:hAnsiTheme="minorHAnsi" w:cstheme="minorHAnsi"/>
          <w:color w:val="000000"/>
          <w:sz w:val="22"/>
        </w:rPr>
        <w:t>HMS</w:t>
      </w:r>
      <w:r w:rsidR="002D51DD">
        <w:rPr>
          <w:rFonts w:asciiTheme="minorHAnsi" w:hAnsiTheme="minorHAnsi" w:cstheme="minorHAnsi"/>
          <w:color w:val="000000"/>
          <w:sz w:val="22"/>
        </w:rPr>
        <w:t xml:space="preserve">-arbeidet er godt forankret i alle </w:t>
      </w:r>
      <w:r>
        <w:rPr>
          <w:rFonts w:asciiTheme="minorHAnsi" w:hAnsiTheme="minorHAnsi" w:cstheme="minorHAnsi"/>
          <w:color w:val="000000"/>
          <w:sz w:val="22"/>
        </w:rPr>
        <w:t>organisasjons</w:t>
      </w:r>
      <w:r w:rsidR="002D51DD">
        <w:rPr>
          <w:rFonts w:asciiTheme="minorHAnsi" w:hAnsiTheme="minorHAnsi" w:cstheme="minorHAnsi"/>
          <w:color w:val="000000"/>
          <w:sz w:val="22"/>
        </w:rPr>
        <w:t xml:space="preserve">ledd. </w:t>
      </w:r>
      <w:r w:rsidR="002D51DD" w:rsidRPr="004A523A">
        <w:rPr>
          <w:rFonts w:asciiTheme="minorHAnsi" w:hAnsiTheme="minorHAnsi" w:cstheme="minorHAnsi"/>
          <w:color w:val="000000"/>
          <w:sz w:val="22"/>
        </w:rPr>
        <w:t xml:space="preserve">Det er nødvendig å arbeide med et langsiktig perspektiv </w:t>
      </w:r>
      <w:r>
        <w:rPr>
          <w:rFonts w:asciiTheme="minorHAnsi" w:hAnsiTheme="minorHAnsi" w:cstheme="minorHAnsi"/>
          <w:color w:val="000000"/>
          <w:sz w:val="22"/>
        </w:rPr>
        <w:t>for</w:t>
      </w:r>
      <w:r w:rsidR="002D51DD" w:rsidRPr="004A523A">
        <w:rPr>
          <w:rFonts w:asciiTheme="minorHAnsi" w:hAnsiTheme="minorHAnsi" w:cstheme="minorHAnsi"/>
          <w:color w:val="000000"/>
          <w:sz w:val="22"/>
        </w:rPr>
        <w:t xml:space="preserve"> at lede</w:t>
      </w:r>
      <w:r>
        <w:rPr>
          <w:rFonts w:asciiTheme="minorHAnsi" w:hAnsiTheme="minorHAnsi" w:cstheme="minorHAnsi"/>
          <w:color w:val="000000"/>
          <w:sz w:val="22"/>
        </w:rPr>
        <w:t>re</w:t>
      </w:r>
      <w:r w:rsidR="002D51DD" w:rsidRPr="004A523A">
        <w:rPr>
          <w:rFonts w:asciiTheme="minorHAnsi" w:hAnsiTheme="minorHAnsi" w:cstheme="minorHAnsi"/>
          <w:color w:val="000000"/>
          <w:sz w:val="22"/>
        </w:rPr>
        <w:t xml:space="preserve">, tillitsvalgte og vernetjenesten </w:t>
      </w:r>
      <w:r>
        <w:rPr>
          <w:rFonts w:asciiTheme="minorHAnsi" w:hAnsiTheme="minorHAnsi" w:cstheme="minorHAnsi"/>
          <w:color w:val="000000"/>
          <w:sz w:val="22"/>
        </w:rPr>
        <w:t xml:space="preserve">i hele organisasjonen har et kontinuerlig </w:t>
      </w:r>
      <w:r w:rsidR="002D51DD" w:rsidRPr="004A523A">
        <w:rPr>
          <w:rFonts w:asciiTheme="minorHAnsi" w:hAnsiTheme="minorHAnsi" w:cstheme="minorHAnsi"/>
          <w:color w:val="000000"/>
          <w:sz w:val="22"/>
        </w:rPr>
        <w:t xml:space="preserve">fokus </w:t>
      </w:r>
      <w:r w:rsidR="00F2683A">
        <w:rPr>
          <w:rFonts w:asciiTheme="minorHAnsi" w:hAnsiTheme="minorHAnsi" w:cstheme="minorHAnsi"/>
          <w:color w:val="000000"/>
          <w:sz w:val="22"/>
        </w:rPr>
        <w:t>for å oppnå forbedring</w:t>
      </w:r>
      <w:r>
        <w:rPr>
          <w:rFonts w:asciiTheme="minorHAnsi" w:hAnsiTheme="minorHAnsi" w:cstheme="minorHAnsi"/>
          <w:color w:val="000000"/>
          <w:sz w:val="22"/>
        </w:rPr>
        <w:t>.</w:t>
      </w:r>
      <w:r w:rsidR="00F2683A">
        <w:rPr>
          <w:rFonts w:asciiTheme="minorHAnsi" w:hAnsiTheme="minorHAnsi" w:cstheme="minorHAnsi"/>
          <w:color w:val="000000"/>
          <w:sz w:val="22"/>
        </w:rPr>
        <w:t xml:space="preserve"> Det er imidlertid et faktum at HMS-arbeidet ofte kommer i skvis med andre prioriterte oppgaver i den daglige driften av kommunen. </w:t>
      </w:r>
      <w:r>
        <w:rPr>
          <w:rFonts w:asciiTheme="minorHAnsi" w:hAnsiTheme="minorHAnsi" w:cstheme="minorHAnsi"/>
          <w:color w:val="000000"/>
          <w:sz w:val="22"/>
        </w:rPr>
        <w:t xml:space="preserve"> </w:t>
      </w:r>
    </w:p>
    <w:p w14:paraId="60BF7440" w14:textId="77777777" w:rsidR="002D51DD" w:rsidRPr="0093022B" w:rsidRDefault="002D51DD" w:rsidP="002D51DD">
      <w:pPr>
        <w:pStyle w:val="NormalWeb"/>
        <w:shd w:val="clear" w:color="auto" w:fill="FFFFFF"/>
        <w:rPr>
          <w:rFonts w:asciiTheme="minorHAnsi" w:hAnsiTheme="minorHAnsi" w:cstheme="minorHAnsi"/>
          <w:color w:val="000000"/>
          <w:sz w:val="22"/>
        </w:rPr>
      </w:pPr>
      <w:r>
        <w:rPr>
          <w:rFonts w:asciiTheme="minorHAnsi" w:hAnsiTheme="minorHAnsi" w:cstheme="minorHAnsi"/>
          <w:color w:val="000000"/>
          <w:sz w:val="22"/>
        </w:rPr>
        <w:lastRenderedPageBreak/>
        <w:t xml:space="preserve">Medarbeiderundersøkelsen 10-faktor skal gjennomføres i løpet av 2022. </w:t>
      </w:r>
      <w:r w:rsidR="00F2683A">
        <w:rPr>
          <w:rFonts w:asciiTheme="minorHAnsi" w:hAnsiTheme="minorHAnsi" w:cstheme="minorHAnsi"/>
          <w:color w:val="000000"/>
          <w:sz w:val="22"/>
        </w:rPr>
        <w:t>Undersøkelsen</w:t>
      </w:r>
      <w:r>
        <w:rPr>
          <w:rFonts w:asciiTheme="minorHAnsi" w:hAnsiTheme="minorHAnsi" w:cstheme="minorHAnsi"/>
          <w:color w:val="000000"/>
          <w:sz w:val="22"/>
        </w:rPr>
        <w:t xml:space="preserve"> vise</w:t>
      </w:r>
      <w:r w:rsidR="00F2683A">
        <w:rPr>
          <w:rFonts w:asciiTheme="minorHAnsi" w:hAnsiTheme="minorHAnsi" w:cstheme="minorHAnsi"/>
          <w:color w:val="000000"/>
          <w:sz w:val="22"/>
        </w:rPr>
        <w:t>r</w:t>
      </w:r>
      <w:r>
        <w:rPr>
          <w:rFonts w:asciiTheme="minorHAnsi" w:hAnsiTheme="minorHAnsi" w:cstheme="minorHAnsi"/>
          <w:color w:val="000000"/>
          <w:sz w:val="22"/>
        </w:rPr>
        <w:t xml:space="preserve"> hvordan ansatte opplever sitt </w:t>
      </w:r>
      <w:r w:rsidR="00F2683A">
        <w:rPr>
          <w:rFonts w:asciiTheme="minorHAnsi" w:hAnsiTheme="minorHAnsi" w:cstheme="minorHAnsi"/>
          <w:color w:val="000000"/>
          <w:sz w:val="22"/>
        </w:rPr>
        <w:t>arbeidsmiljø</w:t>
      </w:r>
      <w:r>
        <w:rPr>
          <w:rFonts w:asciiTheme="minorHAnsi" w:hAnsiTheme="minorHAnsi" w:cstheme="minorHAnsi"/>
          <w:color w:val="000000"/>
          <w:sz w:val="22"/>
        </w:rPr>
        <w:t xml:space="preserve"> og gi</w:t>
      </w:r>
      <w:r w:rsidR="00F2683A">
        <w:rPr>
          <w:rFonts w:asciiTheme="minorHAnsi" w:hAnsiTheme="minorHAnsi" w:cstheme="minorHAnsi"/>
          <w:color w:val="000000"/>
          <w:sz w:val="22"/>
        </w:rPr>
        <w:t>r</w:t>
      </w:r>
      <w:r>
        <w:rPr>
          <w:rFonts w:asciiTheme="minorHAnsi" w:hAnsiTheme="minorHAnsi" w:cstheme="minorHAnsi"/>
          <w:color w:val="000000"/>
          <w:sz w:val="22"/>
        </w:rPr>
        <w:t xml:space="preserve"> arbeidsgiver</w:t>
      </w:r>
      <w:r w:rsidR="00F2683A">
        <w:rPr>
          <w:rFonts w:asciiTheme="minorHAnsi" w:hAnsiTheme="minorHAnsi" w:cstheme="minorHAnsi"/>
          <w:color w:val="000000"/>
          <w:sz w:val="22"/>
        </w:rPr>
        <w:t>,</w:t>
      </w:r>
      <w:r>
        <w:rPr>
          <w:rFonts w:asciiTheme="minorHAnsi" w:hAnsiTheme="minorHAnsi" w:cstheme="minorHAnsi"/>
          <w:color w:val="000000"/>
          <w:sz w:val="22"/>
        </w:rPr>
        <w:t xml:space="preserve"> </w:t>
      </w:r>
      <w:r w:rsidR="00F2683A">
        <w:rPr>
          <w:rFonts w:asciiTheme="minorHAnsi" w:hAnsiTheme="minorHAnsi" w:cstheme="minorHAnsi"/>
          <w:color w:val="000000"/>
          <w:sz w:val="22"/>
        </w:rPr>
        <w:t xml:space="preserve">i samarbeid med tillitsvalgte, grunnlag for å prioritere konkrete tiltak for forbedring av arbeidsmiljøet. </w:t>
      </w:r>
    </w:p>
    <w:p w14:paraId="22F33985" w14:textId="77777777" w:rsidR="00190BA5" w:rsidRPr="00600BD1" w:rsidRDefault="00190BA5" w:rsidP="00190BA5">
      <w:pPr>
        <w:pStyle w:val="Undertittel"/>
        <w:rPr>
          <w:color w:val="4472C4" w:themeColor="accent5"/>
        </w:rPr>
      </w:pPr>
      <w:r w:rsidRPr="00600BD1">
        <w:rPr>
          <w:color w:val="4472C4" w:themeColor="accent5"/>
        </w:rPr>
        <w:t>KOSTRA tall 2020</w:t>
      </w:r>
    </w:p>
    <w:tbl>
      <w:tblPr>
        <w:tblStyle w:val="Tabellrutenett"/>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850"/>
        <w:gridCol w:w="851"/>
        <w:gridCol w:w="850"/>
        <w:gridCol w:w="1134"/>
        <w:gridCol w:w="1134"/>
      </w:tblGrid>
      <w:tr w:rsidR="00E3035F" w:rsidRPr="00BF3E3D" w14:paraId="4D803DF0" w14:textId="77777777" w:rsidTr="00E12A8B">
        <w:tc>
          <w:tcPr>
            <w:tcW w:w="4390" w:type="dxa"/>
            <w:tcBorders>
              <w:top w:val="single" w:sz="4" w:space="0" w:color="auto"/>
              <w:bottom w:val="single" w:sz="4" w:space="0" w:color="auto"/>
            </w:tcBorders>
            <w:shd w:val="clear" w:color="auto" w:fill="D9D9D9" w:themeFill="background1" w:themeFillShade="D9"/>
          </w:tcPr>
          <w:p w14:paraId="67F26733" w14:textId="77777777" w:rsidR="00E3035F" w:rsidRPr="00BF3E3D" w:rsidRDefault="00E3035F" w:rsidP="00946828">
            <w:pPr>
              <w:rPr>
                <w:color w:val="4472C4" w:themeColor="accent5"/>
              </w:rPr>
            </w:pPr>
          </w:p>
        </w:tc>
        <w:tc>
          <w:tcPr>
            <w:tcW w:w="850" w:type="dxa"/>
            <w:tcBorders>
              <w:top w:val="single" w:sz="4" w:space="0" w:color="auto"/>
              <w:bottom w:val="single" w:sz="4" w:space="0" w:color="auto"/>
            </w:tcBorders>
            <w:shd w:val="clear" w:color="auto" w:fill="D9D9D9" w:themeFill="background1" w:themeFillShade="D9"/>
          </w:tcPr>
          <w:p w14:paraId="596DFF18" w14:textId="77777777" w:rsidR="00E3035F" w:rsidRPr="00BF3E3D" w:rsidRDefault="00E3035F" w:rsidP="00946828">
            <w:pPr>
              <w:jc w:val="right"/>
              <w:rPr>
                <w:color w:val="4472C4" w:themeColor="accent5"/>
              </w:rPr>
            </w:pPr>
            <w:r w:rsidRPr="00BF3E3D">
              <w:rPr>
                <w:color w:val="4472C4" w:themeColor="accent5"/>
              </w:rPr>
              <w:t>Våler</w:t>
            </w:r>
          </w:p>
        </w:tc>
        <w:tc>
          <w:tcPr>
            <w:tcW w:w="851" w:type="dxa"/>
            <w:tcBorders>
              <w:top w:val="single" w:sz="4" w:space="0" w:color="auto"/>
              <w:bottom w:val="single" w:sz="4" w:space="0" w:color="auto"/>
            </w:tcBorders>
            <w:shd w:val="clear" w:color="auto" w:fill="D9D9D9" w:themeFill="background1" w:themeFillShade="D9"/>
          </w:tcPr>
          <w:p w14:paraId="6BE02750" w14:textId="77777777" w:rsidR="00E3035F" w:rsidRPr="00BF3E3D" w:rsidRDefault="00E3035F" w:rsidP="00946828">
            <w:pPr>
              <w:jc w:val="right"/>
              <w:rPr>
                <w:color w:val="4472C4" w:themeColor="accent5"/>
              </w:rPr>
            </w:pPr>
            <w:r w:rsidRPr="00BF3E3D">
              <w:rPr>
                <w:color w:val="4472C4" w:themeColor="accent5"/>
              </w:rPr>
              <w:t>Åsnes</w:t>
            </w:r>
          </w:p>
        </w:tc>
        <w:tc>
          <w:tcPr>
            <w:tcW w:w="850" w:type="dxa"/>
            <w:tcBorders>
              <w:top w:val="single" w:sz="4" w:space="0" w:color="auto"/>
              <w:bottom w:val="single" w:sz="4" w:space="0" w:color="auto"/>
            </w:tcBorders>
            <w:shd w:val="clear" w:color="auto" w:fill="D9D9D9" w:themeFill="background1" w:themeFillShade="D9"/>
          </w:tcPr>
          <w:p w14:paraId="115121F9" w14:textId="77777777" w:rsidR="00E3035F" w:rsidRPr="00BF3E3D" w:rsidRDefault="00E3035F" w:rsidP="00946828">
            <w:pPr>
              <w:jc w:val="right"/>
              <w:rPr>
                <w:color w:val="4472C4" w:themeColor="accent5"/>
              </w:rPr>
            </w:pPr>
            <w:r w:rsidRPr="00BF3E3D">
              <w:rPr>
                <w:color w:val="4472C4" w:themeColor="accent5"/>
              </w:rPr>
              <w:t>Grue</w:t>
            </w:r>
          </w:p>
        </w:tc>
        <w:tc>
          <w:tcPr>
            <w:tcW w:w="1134" w:type="dxa"/>
            <w:tcBorders>
              <w:top w:val="single" w:sz="4" w:space="0" w:color="auto"/>
              <w:bottom w:val="single" w:sz="4" w:space="0" w:color="auto"/>
            </w:tcBorders>
            <w:shd w:val="clear" w:color="auto" w:fill="D9D9D9" w:themeFill="background1" w:themeFillShade="D9"/>
          </w:tcPr>
          <w:p w14:paraId="70911550" w14:textId="77777777" w:rsidR="00E3035F" w:rsidRPr="00BF3E3D" w:rsidRDefault="00E3035F" w:rsidP="00946828">
            <w:pPr>
              <w:jc w:val="right"/>
              <w:rPr>
                <w:color w:val="4472C4" w:themeColor="accent5"/>
              </w:rPr>
            </w:pPr>
            <w:r w:rsidRPr="00BF3E3D">
              <w:rPr>
                <w:color w:val="4472C4" w:themeColor="accent5"/>
              </w:rPr>
              <w:t>Kostra- gruppe 4</w:t>
            </w:r>
          </w:p>
        </w:tc>
        <w:tc>
          <w:tcPr>
            <w:tcW w:w="1134" w:type="dxa"/>
            <w:tcBorders>
              <w:top w:val="single" w:sz="4" w:space="0" w:color="auto"/>
              <w:bottom w:val="single" w:sz="4" w:space="0" w:color="auto"/>
            </w:tcBorders>
            <w:shd w:val="clear" w:color="auto" w:fill="D9D9D9" w:themeFill="background1" w:themeFillShade="D9"/>
          </w:tcPr>
          <w:p w14:paraId="08EB7F53" w14:textId="77777777" w:rsidR="00E3035F" w:rsidRPr="00BF3E3D" w:rsidRDefault="00E3035F" w:rsidP="00946828">
            <w:pPr>
              <w:jc w:val="right"/>
              <w:rPr>
                <w:color w:val="4472C4" w:themeColor="accent5"/>
              </w:rPr>
            </w:pPr>
            <w:r>
              <w:rPr>
                <w:color w:val="4472C4" w:themeColor="accent5"/>
              </w:rPr>
              <w:t>Landet</w:t>
            </w:r>
          </w:p>
        </w:tc>
      </w:tr>
      <w:tr w:rsidR="00E3035F" w:rsidRPr="00753D21" w14:paraId="61A74C88" w14:textId="77777777" w:rsidTr="00E12A8B">
        <w:tc>
          <w:tcPr>
            <w:tcW w:w="4390" w:type="dxa"/>
          </w:tcPr>
          <w:p w14:paraId="4BD4EF29" w14:textId="77777777" w:rsidR="00E3035F" w:rsidRDefault="00E3035F" w:rsidP="00946828">
            <w:r>
              <w:t>Netto driftsutgifter til administrasjon</w:t>
            </w:r>
          </w:p>
        </w:tc>
        <w:tc>
          <w:tcPr>
            <w:tcW w:w="850" w:type="dxa"/>
          </w:tcPr>
          <w:p w14:paraId="42E7E2F8" w14:textId="77777777" w:rsidR="00E3035F" w:rsidRDefault="00E3035F" w:rsidP="00946828">
            <w:pPr>
              <w:jc w:val="right"/>
            </w:pPr>
            <w:r>
              <w:t>5 249</w:t>
            </w:r>
          </w:p>
        </w:tc>
        <w:tc>
          <w:tcPr>
            <w:tcW w:w="851" w:type="dxa"/>
          </w:tcPr>
          <w:p w14:paraId="54FB0D39" w14:textId="77777777" w:rsidR="00E3035F" w:rsidRDefault="00E3035F" w:rsidP="00946828">
            <w:pPr>
              <w:jc w:val="right"/>
            </w:pPr>
            <w:r>
              <w:t>3 087</w:t>
            </w:r>
          </w:p>
        </w:tc>
        <w:tc>
          <w:tcPr>
            <w:tcW w:w="850" w:type="dxa"/>
          </w:tcPr>
          <w:p w14:paraId="3E372856" w14:textId="77777777" w:rsidR="00E3035F" w:rsidRDefault="00E3035F" w:rsidP="00946828">
            <w:pPr>
              <w:jc w:val="right"/>
            </w:pPr>
            <w:r>
              <w:t>4 987</w:t>
            </w:r>
          </w:p>
        </w:tc>
        <w:tc>
          <w:tcPr>
            <w:tcW w:w="1134" w:type="dxa"/>
          </w:tcPr>
          <w:p w14:paraId="651342E8" w14:textId="77777777" w:rsidR="00E3035F" w:rsidRDefault="00E3035F" w:rsidP="00946828">
            <w:pPr>
              <w:jc w:val="right"/>
            </w:pPr>
            <w:r>
              <w:t>5 159</w:t>
            </w:r>
          </w:p>
        </w:tc>
        <w:tc>
          <w:tcPr>
            <w:tcW w:w="1134" w:type="dxa"/>
          </w:tcPr>
          <w:p w14:paraId="2EFAAC0D" w14:textId="77777777" w:rsidR="00E3035F" w:rsidRDefault="00E3035F" w:rsidP="00946828">
            <w:pPr>
              <w:jc w:val="right"/>
            </w:pPr>
            <w:r>
              <w:t>3 660</w:t>
            </w:r>
          </w:p>
        </w:tc>
      </w:tr>
      <w:tr w:rsidR="00E3035F" w:rsidRPr="00753D21" w14:paraId="24018988" w14:textId="77777777" w:rsidTr="00E12A8B">
        <w:tc>
          <w:tcPr>
            <w:tcW w:w="4390" w:type="dxa"/>
            <w:tcBorders>
              <w:bottom w:val="single" w:sz="4" w:space="0" w:color="auto"/>
            </w:tcBorders>
          </w:tcPr>
          <w:p w14:paraId="6A2FE721" w14:textId="77777777" w:rsidR="00E3035F" w:rsidRDefault="00E3035F" w:rsidP="00946828">
            <w:r>
              <w:t>Lønnsutgifter til administrasjon fratrukket sykelønnsrefusjon</w:t>
            </w:r>
          </w:p>
        </w:tc>
        <w:tc>
          <w:tcPr>
            <w:tcW w:w="850" w:type="dxa"/>
            <w:tcBorders>
              <w:bottom w:val="single" w:sz="4" w:space="0" w:color="auto"/>
            </w:tcBorders>
          </w:tcPr>
          <w:p w14:paraId="4AC2C224" w14:textId="77777777" w:rsidR="00E3035F" w:rsidRDefault="00E3035F" w:rsidP="00946828">
            <w:pPr>
              <w:jc w:val="right"/>
            </w:pPr>
          </w:p>
          <w:p w14:paraId="2C9EC129" w14:textId="77777777" w:rsidR="00E3035F" w:rsidRDefault="00E3035F" w:rsidP="00946828">
            <w:pPr>
              <w:jc w:val="right"/>
            </w:pPr>
            <w:r>
              <w:t>2 812</w:t>
            </w:r>
          </w:p>
        </w:tc>
        <w:tc>
          <w:tcPr>
            <w:tcW w:w="851" w:type="dxa"/>
            <w:tcBorders>
              <w:bottom w:val="single" w:sz="4" w:space="0" w:color="auto"/>
            </w:tcBorders>
          </w:tcPr>
          <w:p w14:paraId="616512D1" w14:textId="77777777" w:rsidR="00E3035F" w:rsidRDefault="00E3035F" w:rsidP="00946828">
            <w:pPr>
              <w:jc w:val="right"/>
            </w:pPr>
          </w:p>
          <w:p w14:paraId="7D8FBC5B" w14:textId="77777777" w:rsidR="00E3035F" w:rsidRDefault="00E3035F" w:rsidP="00946828">
            <w:pPr>
              <w:jc w:val="right"/>
            </w:pPr>
            <w:r>
              <w:t>2 383</w:t>
            </w:r>
          </w:p>
        </w:tc>
        <w:tc>
          <w:tcPr>
            <w:tcW w:w="850" w:type="dxa"/>
            <w:tcBorders>
              <w:bottom w:val="single" w:sz="4" w:space="0" w:color="auto"/>
            </w:tcBorders>
          </w:tcPr>
          <w:p w14:paraId="0E39E67F" w14:textId="77777777" w:rsidR="00E3035F" w:rsidRDefault="00E3035F" w:rsidP="00946828">
            <w:pPr>
              <w:jc w:val="right"/>
            </w:pPr>
          </w:p>
          <w:p w14:paraId="5E4C5E4B" w14:textId="77777777" w:rsidR="00E3035F" w:rsidRDefault="00E3035F" w:rsidP="00946828">
            <w:pPr>
              <w:jc w:val="right"/>
            </w:pPr>
            <w:r>
              <w:t>3 588</w:t>
            </w:r>
          </w:p>
        </w:tc>
        <w:tc>
          <w:tcPr>
            <w:tcW w:w="1134" w:type="dxa"/>
            <w:tcBorders>
              <w:bottom w:val="single" w:sz="4" w:space="0" w:color="auto"/>
            </w:tcBorders>
          </w:tcPr>
          <w:p w14:paraId="32CA3A04" w14:textId="77777777" w:rsidR="00E3035F" w:rsidRDefault="00E3035F" w:rsidP="00946828">
            <w:pPr>
              <w:jc w:val="right"/>
            </w:pPr>
          </w:p>
          <w:p w14:paraId="13206BF8" w14:textId="77777777" w:rsidR="00E3035F" w:rsidRDefault="00E3035F" w:rsidP="00946828">
            <w:pPr>
              <w:jc w:val="right"/>
            </w:pPr>
            <w:r>
              <w:t>3 625</w:t>
            </w:r>
          </w:p>
        </w:tc>
        <w:tc>
          <w:tcPr>
            <w:tcW w:w="1134" w:type="dxa"/>
            <w:tcBorders>
              <w:bottom w:val="single" w:sz="4" w:space="0" w:color="auto"/>
            </w:tcBorders>
          </w:tcPr>
          <w:p w14:paraId="5DDACBA1" w14:textId="77777777" w:rsidR="00E3035F" w:rsidRDefault="00E3035F" w:rsidP="00946828">
            <w:pPr>
              <w:jc w:val="right"/>
            </w:pPr>
          </w:p>
          <w:p w14:paraId="2DC2C4B8" w14:textId="77777777" w:rsidR="00E3035F" w:rsidRDefault="00E3035F" w:rsidP="00946828">
            <w:pPr>
              <w:jc w:val="right"/>
            </w:pPr>
            <w:r>
              <w:t>2 566</w:t>
            </w:r>
          </w:p>
        </w:tc>
      </w:tr>
    </w:tbl>
    <w:p w14:paraId="6A05F335" w14:textId="77777777" w:rsidR="00E3035F" w:rsidRDefault="00E3035F" w:rsidP="00190BA5"/>
    <w:p w14:paraId="01501911" w14:textId="77777777" w:rsidR="00190BA5" w:rsidRDefault="00190BA5" w:rsidP="00190BA5">
      <w:r w:rsidRPr="001F4D40">
        <w:t xml:space="preserve">Våler kommune hadde noe høyere brutto og netto driftsutgifter til administrasjon pr. innbygger enn gjennomsnittet sammenlignbare kommuner (kostragruppe 4). Lønnsutgiftene til administrasjon, målt per innbygger, var 22 % lavere enn i sammenlignbare kommuner. </w:t>
      </w:r>
    </w:p>
    <w:p w14:paraId="78DE485C" w14:textId="77777777" w:rsidR="00190BA5" w:rsidRPr="001F4D40" w:rsidRDefault="00190BA5" w:rsidP="00190BA5">
      <w:r>
        <w:t>Det er grunn til å tolke disse tallene med en viss varsomhet, da ulik praksis kommunene imellom kan gjøre sammenligninger vanskelig. Det presiseres av tallene ikke er korrigert for ulikheter i utgiftsbehov eller ulike satser for arbeidsgiveravgift.</w:t>
      </w:r>
    </w:p>
    <w:p w14:paraId="028AF18E" w14:textId="77777777" w:rsidR="00190BA5" w:rsidRDefault="00190BA5" w:rsidP="00190BA5"/>
    <w:p w14:paraId="27618478" w14:textId="77777777" w:rsidR="00E3035F" w:rsidRDefault="00E3035F">
      <w:pPr>
        <w:rPr>
          <w:rFonts w:asciiTheme="majorHAnsi" w:eastAsiaTheme="majorEastAsia" w:hAnsiTheme="majorHAnsi" w:cstheme="majorBidi"/>
          <w:color w:val="2E74B5" w:themeColor="accent1" w:themeShade="BF"/>
          <w:sz w:val="26"/>
          <w:szCs w:val="26"/>
        </w:rPr>
      </w:pPr>
      <w:r>
        <w:br w:type="page"/>
      </w:r>
    </w:p>
    <w:p w14:paraId="6323A5B1" w14:textId="77777777" w:rsidR="00D914C2" w:rsidRDefault="00D914C2" w:rsidP="00AA0066">
      <w:pPr>
        <w:pStyle w:val="Overskrift2"/>
        <w:numPr>
          <w:ilvl w:val="1"/>
          <w:numId w:val="8"/>
        </w:numPr>
      </w:pPr>
      <w:bookmarkStart w:id="86" w:name="_Toc86610136"/>
      <w:r>
        <w:lastRenderedPageBreak/>
        <w:t>Våler barne- og ungdomsskole</w:t>
      </w:r>
      <w:bookmarkEnd w:id="86"/>
    </w:p>
    <w:p w14:paraId="69986DAF" w14:textId="77777777" w:rsidR="00D914C2" w:rsidRDefault="00D914C2" w:rsidP="00D914C2">
      <w:pPr>
        <w:pStyle w:val="Undertittel"/>
        <w:numPr>
          <w:ilvl w:val="0"/>
          <w:numId w:val="0"/>
        </w:numPr>
        <w:spacing w:after="0"/>
        <w:rPr>
          <w:color w:val="4472C4" w:themeColor="accent5"/>
        </w:rPr>
      </w:pPr>
    </w:p>
    <w:p w14:paraId="17B4D27B" w14:textId="77777777" w:rsidR="00D914C2" w:rsidRPr="00600BD1" w:rsidRDefault="00D914C2" w:rsidP="00D914C2">
      <w:pPr>
        <w:pStyle w:val="Undertittel"/>
        <w:numPr>
          <w:ilvl w:val="0"/>
          <w:numId w:val="0"/>
        </w:numPr>
        <w:rPr>
          <w:color w:val="4472C4" w:themeColor="accent5"/>
        </w:rPr>
      </w:pPr>
      <w:r w:rsidRPr="00600BD1">
        <w:rPr>
          <w:color w:val="4472C4" w:themeColor="accent5"/>
        </w:rPr>
        <w:t>Fakta om virksomheten</w:t>
      </w:r>
    </w:p>
    <w:p w14:paraId="0EFB6E7C" w14:textId="77777777" w:rsidR="00D914C2" w:rsidRDefault="00D914C2" w:rsidP="00D914C2">
      <w:r>
        <w:t xml:space="preserve">Våler barne- og ungdomsskolen </w:t>
      </w:r>
      <w:r w:rsidR="00914007">
        <w:t xml:space="preserve">har om lag 310 elever. Skolen </w:t>
      </w:r>
      <w:r>
        <w:t>omfatter også skolefritidsordning</w:t>
      </w:r>
      <w:r w:rsidR="00914007">
        <w:t xml:space="preserve"> (Våler SFO)</w:t>
      </w:r>
      <w:r>
        <w:t>. Skolen er nå den eneste grunnskolen i Våler kommune, og er en 1-10 skole. Skolen har fått nye lokaler til barnetrinnet m</w:t>
      </w:r>
      <w:r w:rsidR="00914007">
        <w:t xml:space="preserve">ed </w:t>
      </w:r>
      <w:r>
        <w:t xml:space="preserve">SFO og nye/ombygde arealer til </w:t>
      </w:r>
      <w:r w:rsidR="00914007">
        <w:t xml:space="preserve">skolens </w:t>
      </w:r>
      <w:r>
        <w:t xml:space="preserve">administrasjon. De nye lokalene ble delvis tatt i bruk mot slutten av skoleåret 2020/2021 og for fullt ved skolestart i august 2021. </w:t>
      </w:r>
    </w:p>
    <w:p w14:paraId="5ECA4E8E" w14:textId="77777777" w:rsidR="00D914C2" w:rsidRDefault="00D914C2" w:rsidP="00D914C2">
      <w:r>
        <w:t>Skolen samarbeid</w:t>
      </w:r>
      <w:r w:rsidR="00914007">
        <w:t>er</w:t>
      </w:r>
      <w:r>
        <w:t xml:space="preserve"> med Åsnes kommune, </w:t>
      </w:r>
      <w:r w:rsidR="00914007">
        <w:t>hvor</w:t>
      </w:r>
      <w:r>
        <w:t xml:space="preserve"> Åsnes skal ivareta </w:t>
      </w:r>
      <w:r w:rsidR="000D25C6">
        <w:t>opplæringslovens krav til skoleeier om skolefaglig</w:t>
      </w:r>
      <w:r>
        <w:t xml:space="preserve"> kompetanse over rektor. Skolen har i den forbindelse inngått ny avtale med Solør pedagogiske tjeneste (PPT). (Dette gjelder også for barnehagene i Våler.) </w:t>
      </w:r>
    </w:p>
    <w:p w14:paraId="29F02958" w14:textId="77777777" w:rsidR="004D3BF7" w:rsidRDefault="00D914C2" w:rsidP="00D914C2">
      <w:r>
        <w:t>Skolen har totalt 63 ansatte, fordelt på 53,4 årsverk. SFO har 12 ansatte, fordelt på 4,7 årsverk. Totalt har skolen og SFO 64 ansatte, fordelt på 58,2 årsverk.</w:t>
      </w:r>
    </w:p>
    <w:p w14:paraId="123490AE" w14:textId="69F2FD66" w:rsidR="00D914C2" w:rsidRDefault="00D914C2" w:rsidP="00D914C2">
      <w:r>
        <w:t xml:space="preserve"> </w:t>
      </w:r>
    </w:p>
    <w:p w14:paraId="059F16B1" w14:textId="77777777" w:rsidR="00D914C2" w:rsidRPr="005B1167" w:rsidRDefault="00D914C2" w:rsidP="00D914C2">
      <w:pPr>
        <w:pStyle w:val="Undertittel"/>
        <w:numPr>
          <w:ilvl w:val="0"/>
          <w:numId w:val="0"/>
        </w:numPr>
        <w:rPr>
          <w:color w:val="4472C4" w:themeColor="accent5"/>
        </w:rPr>
      </w:pPr>
      <w:r w:rsidRPr="005B1167">
        <w:rPr>
          <w:color w:val="4472C4" w:themeColor="accent5"/>
        </w:rPr>
        <w:t>Virksomhetens driftsbudsjett for 2022</w:t>
      </w:r>
    </w:p>
    <w:p w14:paraId="10CD4D11" w14:textId="05D8C403" w:rsidR="00F13F84" w:rsidRDefault="006B66AA" w:rsidP="00F13F84">
      <w:pPr>
        <w:rPr>
          <w:noProof/>
          <w:lang w:eastAsia="nb-NO"/>
        </w:rPr>
      </w:pPr>
      <w:r>
        <w:rPr>
          <w:noProof/>
          <w:lang w:eastAsia="nb-NO"/>
        </w:rPr>
        <w:drawing>
          <wp:anchor distT="0" distB="0" distL="114300" distR="114300" simplePos="0" relativeHeight="251708416" behindDoc="0" locked="0" layoutInCell="1" allowOverlap="1" wp14:anchorId="102BBDE1" wp14:editId="5C940DEF">
            <wp:simplePos x="0" y="0"/>
            <wp:positionH relativeFrom="column">
              <wp:posOffset>2929255</wp:posOffset>
            </wp:positionH>
            <wp:positionV relativeFrom="paragraph">
              <wp:posOffset>8890</wp:posOffset>
            </wp:positionV>
            <wp:extent cx="3133725" cy="1866900"/>
            <wp:effectExtent l="0" t="0" r="9525" b="0"/>
            <wp:wrapSquare wrapText="bothSides"/>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F13F84" w:rsidRPr="006C3C7A">
        <w:rPr>
          <w:noProof/>
          <w:lang w:eastAsia="nb-NO"/>
        </w:rPr>
        <w:t xml:space="preserve"> </w:t>
      </w:r>
      <w:r w:rsidR="00F13F84">
        <w:rPr>
          <w:noProof/>
          <w:lang w:eastAsia="nb-NO"/>
        </w:rPr>
        <w:drawing>
          <wp:inline distT="0" distB="0" distL="0" distR="0" wp14:anchorId="28E45644" wp14:editId="5ACE2A1F">
            <wp:extent cx="2771775" cy="1905000"/>
            <wp:effectExtent l="0" t="0" r="9525" b="0"/>
            <wp:docPr id="100014" name="Diagram 1000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756A462" w14:textId="77777777" w:rsidR="00F13F84" w:rsidRDefault="00F13F84" w:rsidP="00F13F84">
      <w:r>
        <w:rPr>
          <w:noProof/>
          <w:lang w:eastAsia="nb-NO"/>
        </w:rPr>
        <w:drawing>
          <wp:inline distT="0" distB="0" distL="0" distR="0" wp14:anchorId="3232C2AD" wp14:editId="60633166">
            <wp:extent cx="6122019" cy="2754352"/>
            <wp:effectExtent l="0" t="0" r="12700" b="8255"/>
            <wp:docPr id="27" name="Diagra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1ED35F2" w14:textId="77777777" w:rsidR="00F13F84" w:rsidRDefault="00F13F84" w:rsidP="00F13F84"/>
    <w:p w14:paraId="2B9043E7" w14:textId="77777777" w:rsidR="006B66AA" w:rsidRDefault="006B66AA">
      <w:pPr>
        <w:rPr>
          <w:rFonts w:eastAsiaTheme="minorEastAsia"/>
          <w:color w:val="4472C4" w:themeColor="accent5"/>
          <w:spacing w:val="15"/>
        </w:rPr>
      </w:pPr>
      <w:r>
        <w:rPr>
          <w:color w:val="4472C4" w:themeColor="accent5"/>
        </w:rPr>
        <w:lastRenderedPageBreak/>
        <w:br w:type="page"/>
      </w:r>
    </w:p>
    <w:p w14:paraId="043B3F70" w14:textId="1BEB43AF" w:rsidR="00D914C2" w:rsidRPr="005B1167" w:rsidRDefault="00D914C2" w:rsidP="00D914C2">
      <w:pPr>
        <w:pStyle w:val="Undertittel"/>
        <w:rPr>
          <w:color w:val="4472C4" w:themeColor="accent5"/>
        </w:rPr>
      </w:pPr>
      <w:r w:rsidRPr="005B1167">
        <w:rPr>
          <w:color w:val="4472C4" w:themeColor="accent5"/>
        </w:rPr>
        <w:t>Utfordringer og muligheter</w:t>
      </w:r>
    </w:p>
    <w:p w14:paraId="6FFD59D8" w14:textId="77777777" w:rsidR="00D914C2" w:rsidRDefault="00D914C2" w:rsidP="00D914C2">
      <w:r>
        <w:t xml:space="preserve">Våler barne- og ungdomsskole har fått nye flotte lokaler for barnetrinnet. I tillegg har vi fått lokaler til en egen liten avdeling for elever med omfattende behov. Baserommene er store og lyse, med god akustikk for undervisning. Hvert baserom har et tilhørende grupperom. Til sammen er dette lokaler som gir gode muligheter for fleksibel undervisning, der det er mulig å samle alle eleven på hele trinnet, men også dele gruppene inn i mindre grupper. </w:t>
      </w:r>
    </w:p>
    <w:p w14:paraId="656CA01A" w14:textId="702A8AED" w:rsidR="00D914C2" w:rsidRDefault="00D914C2" w:rsidP="00D914C2">
      <w:r>
        <w:t>Skolen har også fått nytt og moderne inventar og utstyr. For noen år tilbake fikk alle elver tilgang på et lær</w:t>
      </w:r>
      <w:r w:rsidR="00AF4F54">
        <w:t>ings</w:t>
      </w:r>
      <w:r>
        <w:t>brett (iPad), og sammen med digitale tavler på baserom</w:t>
      </w:r>
      <w:r w:rsidR="000D25C6">
        <w:t>m</w:t>
      </w:r>
      <w:r>
        <w:t>ene åpner dette for gode digitale løsninger for undervisning</w:t>
      </w:r>
      <w:r w:rsidR="000D25C6">
        <w:t xml:space="preserve">. </w:t>
      </w:r>
    </w:p>
    <w:p w14:paraId="1347050D" w14:textId="11320444" w:rsidR="00D914C2" w:rsidRDefault="00D914C2" w:rsidP="00D914C2">
      <w:r>
        <w:t>Store omstillinger</w:t>
      </w:r>
      <w:r w:rsidR="000D25C6">
        <w:t>, som f.eks.</w:t>
      </w:r>
      <w:r>
        <w:t xml:space="preserve"> </w:t>
      </w:r>
      <w:r w:rsidR="000D25C6">
        <w:t>sammenslåing av skoler,</w:t>
      </w:r>
      <w:r w:rsidR="000D25C6" w:rsidRPr="000D25C6">
        <w:t xml:space="preserve"> </w:t>
      </w:r>
      <w:r w:rsidR="000D25C6">
        <w:t>gir alltid utfordringer</w:t>
      </w:r>
      <w:r>
        <w:t xml:space="preserve">. </w:t>
      </w:r>
      <w:r w:rsidR="000D25C6">
        <w:t>Skolen</w:t>
      </w:r>
      <w:r>
        <w:t xml:space="preserve"> har fra tidligere erfaring med å slå sammen barneskoler da Hasla og Nordhagen ble lagt ned. Dette er omstillinger som har gått forholdsvis greit</w:t>
      </w:r>
      <w:r w:rsidR="000D25C6">
        <w:t xml:space="preserve">. Skolen </w:t>
      </w:r>
      <w:r>
        <w:t xml:space="preserve">står </w:t>
      </w:r>
      <w:r w:rsidR="000D25C6">
        <w:t>nå</w:t>
      </w:r>
      <w:r>
        <w:t xml:space="preserve"> i en omstilling der det er to ulike skoleslag som skal bli til en skole. Dette er mer utfordrende. </w:t>
      </w:r>
      <w:r w:rsidR="000D25C6">
        <w:t>Skolens</w:t>
      </w:r>
      <w:r>
        <w:t xml:space="preserve"> fokus videre er derfor å arbeide for en felles kultur og et felles arbeidsmiljø for skolen og SFO. Selv om mye går bra er det allikevel </w:t>
      </w:r>
      <w:r w:rsidR="000D25C6">
        <w:t>krevende</w:t>
      </w:r>
      <w:r>
        <w:t xml:space="preserve"> for ansatte å stå i en omstillingsprosess. </w:t>
      </w:r>
      <w:r w:rsidR="000D25C6">
        <w:t>Det blir viktig å arbeide videre med å få på plass</w:t>
      </w:r>
      <w:r>
        <w:t xml:space="preserve"> en felles kultur og arbeidsmiljø en god stund framover</w:t>
      </w:r>
      <w:r w:rsidR="000D25C6">
        <w:t>.</w:t>
      </w:r>
      <w:r>
        <w:t xml:space="preserve"> </w:t>
      </w:r>
    </w:p>
    <w:p w14:paraId="26998403" w14:textId="7D6ECF09" w:rsidR="00D914C2" w:rsidRDefault="00D914C2" w:rsidP="00D914C2">
      <w:r>
        <w:t>E</w:t>
      </w:r>
      <w:r w:rsidR="000D25C6">
        <w:t>t nytt tiltak</w:t>
      </w:r>
      <w:r>
        <w:t xml:space="preserve"> er også samarbeidet med Åsnes</w:t>
      </w:r>
      <w:r w:rsidR="000D25C6">
        <w:t xml:space="preserve">, som </w:t>
      </w:r>
      <w:r w:rsidR="000D25C6" w:rsidRPr="000D25C6">
        <w:t>skal ivareta</w:t>
      </w:r>
      <w:r w:rsidR="000D25C6">
        <w:t xml:space="preserve"> opplæringslovens</w:t>
      </w:r>
      <w:r w:rsidR="000D25C6" w:rsidRPr="000D25C6">
        <w:t xml:space="preserve"> </w:t>
      </w:r>
      <w:r w:rsidR="000D25C6">
        <w:t>krav til kommunen</w:t>
      </w:r>
      <w:r w:rsidR="000D25C6" w:rsidRPr="000D25C6">
        <w:t xml:space="preserve"> </w:t>
      </w:r>
      <w:r w:rsidR="00006319">
        <w:t>om at</w:t>
      </w:r>
      <w:r w:rsidR="000D25C6" w:rsidRPr="000D25C6">
        <w:t xml:space="preserve"> skoleeier</w:t>
      </w:r>
      <w:r w:rsidR="000D25C6">
        <w:t xml:space="preserve"> </w:t>
      </w:r>
      <w:r w:rsidR="00006319">
        <w:t>skal ha</w:t>
      </w:r>
      <w:r w:rsidR="000D25C6">
        <w:t xml:space="preserve"> </w:t>
      </w:r>
      <w:r w:rsidR="000D25C6" w:rsidRPr="000D25C6">
        <w:t>skolefaglig kompetanse over rektor</w:t>
      </w:r>
      <w:r>
        <w:t xml:space="preserve">. </w:t>
      </w:r>
      <w:r w:rsidR="000D25C6">
        <w:t>S</w:t>
      </w:r>
      <w:r>
        <w:t>amarbeidet er nytt for begge parter</w:t>
      </w:r>
      <w:r w:rsidR="000D25C6">
        <w:t xml:space="preserve"> og trenger tid for </w:t>
      </w:r>
      <w:r w:rsidR="004475B2">
        <w:t xml:space="preserve">og </w:t>
      </w:r>
      <w:r w:rsidR="000D25C6">
        <w:t>utvikles til nytte for begge parter</w:t>
      </w:r>
      <w:r>
        <w:t xml:space="preserve">. I forbindelse med </w:t>
      </w:r>
      <w:r w:rsidR="004475B2">
        <w:t>dette</w:t>
      </w:r>
      <w:r>
        <w:t xml:space="preserve"> samarbeid</w:t>
      </w:r>
      <w:r w:rsidR="004475B2">
        <w:t>er</w:t>
      </w:r>
      <w:r>
        <w:t xml:space="preserve"> har </w:t>
      </w:r>
      <w:r w:rsidR="004475B2">
        <w:t>skolen</w:t>
      </w:r>
      <w:r>
        <w:t xml:space="preserve"> også </w:t>
      </w:r>
      <w:r w:rsidR="004475B2">
        <w:t xml:space="preserve">inngått ny avtale om </w:t>
      </w:r>
      <w:r>
        <w:t xml:space="preserve">samarbeid med Solør PPT. Dette samarbeidet her har kommet veldig godt i gang. </w:t>
      </w:r>
    </w:p>
    <w:p w14:paraId="1F0983B5" w14:textId="77777777" w:rsidR="004D3BF7" w:rsidRDefault="004D3BF7" w:rsidP="00D914C2"/>
    <w:p w14:paraId="08698639" w14:textId="77777777" w:rsidR="00D914C2" w:rsidRPr="005B1167" w:rsidRDefault="00D914C2" w:rsidP="00D914C2">
      <w:pPr>
        <w:pStyle w:val="Undertittel"/>
        <w:rPr>
          <w:color w:val="4472C4" w:themeColor="accent5"/>
        </w:rPr>
      </w:pPr>
      <w:r>
        <w:rPr>
          <w:color w:val="4472C4" w:themeColor="accent5"/>
        </w:rPr>
        <w:t>Satsninger og tiltak</w:t>
      </w:r>
    </w:p>
    <w:p w14:paraId="534EFA45" w14:textId="77777777" w:rsidR="00D914C2" w:rsidRDefault="00D914C2" w:rsidP="00D914C2">
      <w:r>
        <w:t>Skolen og SFO har disse områdene som hovedsatsning</w:t>
      </w:r>
      <w:r w:rsidR="008C498C">
        <w:t>:</w:t>
      </w:r>
      <w:r>
        <w:t xml:space="preserve"> </w:t>
      </w:r>
    </w:p>
    <w:p w14:paraId="17E40070" w14:textId="77777777" w:rsidR="00D914C2" w:rsidRDefault="00D914C2" w:rsidP="000129DA">
      <w:pPr>
        <w:pStyle w:val="Listeavsnitt"/>
        <w:numPr>
          <w:ilvl w:val="0"/>
          <w:numId w:val="26"/>
        </w:numPr>
      </w:pPr>
      <w:r>
        <w:t>Fagfornyelsen – Kunnskapsløftet 2020</w:t>
      </w:r>
    </w:p>
    <w:p w14:paraId="20F17439" w14:textId="77777777" w:rsidR="00D914C2" w:rsidRDefault="00D914C2" w:rsidP="000129DA">
      <w:pPr>
        <w:pStyle w:val="Listeavsnitt"/>
        <w:numPr>
          <w:ilvl w:val="0"/>
          <w:numId w:val="26"/>
        </w:numPr>
      </w:pPr>
      <w:r>
        <w:t>Rammeplan for SFO</w:t>
      </w:r>
    </w:p>
    <w:p w14:paraId="6A0476A3" w14:textId="77777777" w:rsidR="00D914C2" w:rsidRDefault="00D914C2" w:rsidP="000129DA">
      <w:pPr>
        <w:pStyle w:val="Listeavsnitt"/>
        <w:numPr>
          <w:ilvl w:val="0"/>
          <w:numId w:val="26"/>
        </w:numPr>
      </w:pPr>
      <w:r>
        <w:t>Elevens skolemiljø</w:t>
      </w:r>
    </w:p>
    <w:p w14:paraId="48483371" w14:textId="77777777" w:rsidR="00D914C2" w:rsidRDefault="00D914C2" w:rsidP="000129DA">
      <w:pPr>
        <w:pStyle w:val="Listeavsnitt"/>
        <w:numPr>
          <w:ilvl w:val="0"/>
          <w:numId w:val="26"/>
        </w:numPr>
      </w:pPr>
      <w:r>
        <w:t xml:space="preserve">Felles kultur og arbeidsmiljø </w:t>
      </w:r>
    </w:p>
    <w:p w14:paraId="14EA42EE" w14:textId="77777777" w:rsidR="00D914C2" w:rsidRDefault="00D914C2" w:rsidP="00D914C2">
      <w:r>
        <w:t>Fagfornyelsen er en ny læreplan for grunnskolen som trådte i kraft fra august 2020 – Kunnskapsløftet 2020. Skolen kom godt i gang med innføringen av denne på vårparten i 2019, men pga</w:t>
      </w:r>
      <w:r w:rsidR="008C498C">
        <w:t>.</w:t>
      </w:r>
      <w:r>
        <w:t xml:space="preserve"> </w:t>
      </w:r>
      <w:r w:rsidR="008C498C">
        <w:t>covid-19-</w:t>
      </w:r>
      <w:r>
        <w:t xml:space="preserve">pandemien måtte arbeidet med fagfornyelsen legges litt til side. </w:t>
      </w:r>
    </w:p>
    <w:p w14:paraId="7A1665DF" w14:textId="2D61DE4C" w:rsidR="00D914C2" w:rsidRDefault="00D914C2" w:rsidP="00D914C2">
      <w:r>
        <w:t>Det har ikke tidligere vært nasjonale føringer for SFO, men det har nå kommet en rammeplan for SFO som er gjeldende fra og med skoleåret 2021/2022. Pga</w:t>
      </w:r>
      <w:r w:rsidR="008C498C">
        <w:t>.</w:t>
      </w:r>
      <w:r>
        <w:t xml:space="preserve"> pandemien ble det lite tid til å sette seg inn i denne i forkant, men SFO-ansatte er nå i gang med å arbeid</w:t>
      </w:r>
      <w:r w:rsidR="009A0C65">
        <w:t>e</w:t>
      </w:r>
      <w:r>
        <w:t xml:space="preserve"> med denne. </w:t>
      </w:r>
    </w:p>
    <w:p w14:paraId="484F0BCE" w14:textId="77777777" w:rsidR="00D914C2" w:rsidRDefault="00D914C2" w:rsidP="00D914C2">
      <w:r>
        <w:t>Elevenes skolemiljø er en viktig sak, og regelverket er til tider noe komplisert</w:t>
      </w:r>
      <w:r w:rsidR="008C498C">
        <w:t xml:space="preserve">, </w:t>
      </w:r>
      <w:r>
        <w:t>særlig med tanke på dokumentasjon. Høsten 2021 gjennomfører Statsforvalteren</w:t>
      </w:r>
      <w:r w:rsidR="008C498C">
        <w:t xml:space="preserve"> i Innlandet</w:t>
      </w:r>
      <w:r>
        <w:t xml:space="preserve"> tilsyn ang</w:t>
      </w:r>
      <w:r w:rsidR="008C498C">
        <w:t>ående</w:t>
      </w:r>
      <w:r>
        <w:t xml:space="preserve"> eleven</w:t>
      </w:r>
      <w:r w:rsidR="008C498C">
        <w:t>e</w:t>
      </w:r>
      <w:r>
        <w:t>s skolemiljø. Rapport</w:t>
      </w:r>
      <w:r w:rsidR="008C498C">
        <w:t>en</w:t>
      </w:r>
      <w:r>
        <w:t xml:space="preserve"> fra </w:t>
      </w:r>
      <w:r w:rsidR="008C498C">
        <w:t>s</w:t>
      </w:r>
      <w:r>
        <w:t xml:space="preserve">tatsforvalteren blir et viktig </w:t>
      </w:r>
      <w:r w:rsidR="008C498C">
        <w:t>kunnskapsgrunnlag</w:t>
      </w:r>
      <w:r>
        <w:t xml:space="preserve"> for </w:t>
      </w:r>
      <w:r w:rsidR="008C498C">
        <w:t>skolen</w:t>
      </w:r>
      <w:r>
        <w:t xml:space="preserve"> i </w:t>
      </w:r>
      <w:r w:rsidR="008C498C">
        <w:t>sitt</w:t>
      </w:r>
      <w:r>
        <w:t xml:space="preserve"> videre arbeid</w:t>
      </w:r>
      <w:r w:rsidR="008C498C">
        <w:t xml:space="preserve">. Skolen </w:t>
      </w:r>
      <w:r>
        <w:t>ønsker</w:t>
      </w:r>
      <w:r w:rsidR="008C498C">
        <w:t xml:space="preserve"> derfor</w:t>
      </w:r>
      <w:r>
        <w:t xml:space="preserve"> å få til et samarbeid med </w:t>
      </w:r>
      <w:r w:rsidR="008C498C">
        <w:t>s</w:t>
      </w:r>
      <w:r>
        <w:t xml:space="preserve">tatsforvalteren rundt dette. </w:t>
      </w:r>
    </w:p>
    <w:p w14:paraId="1B84B7FA" w14:textId="33B31F1D" w:rsidR="00D914C2" w:rsidRDefault="008C498C" w:rsidP="00D914C2">
      <w:r>
        <w:t>Skolen vi</w:t>
      </w:r>
      <w:r w:rsidR="00006319">
        <w:t>l</w:t>
      </w:r>
      <w:r>
        <w:t xml:space="preserve"> fremover ha et særlig fokus på f</w:t>
      </w:r>
      <w:r w:rsidR="00D914C2">
        <w:t>elles kultur og arbeidsmiljø</w:t>
      </w:r>
      <w:r>
        <w:t xml:space="preserve">. </w:t>
      </w:r>
      <w:r w:rsidR="00D914C2">
        <w:t>Det</w:t>
      </w:r>
      <w:r>
        <w:t xml:space="preserve"> vises for øvrig til omtale ovenfor</w:t>
      </w:r>
      <w:r w:rsidR="00591789">
        <w:t xml:space="preserve"> av dette</w:t>
      </w:r>
      <w:r>
        <w:t xml:space="preserve"> temaet. </w:t>
      </w:r>
    </w:p>
    <w:p w14:paraId="64CBBD34" w14:textId="77777777" w:rsidR="006B66AA" w:rsidRDefault="006B66AA">
      <w:pPr>
        <w:rPr>
          <w:rFonts w:eastAsiaTheme="minorEastAsia"/>
          <w:color w:val="4472C4" w:themeColor="accent5"/>
          <w:spacing w:val="15"/>
        </w:rPr>
      </w:pPr>
      <w:r>
        <w:rPr>
          <w:color w:val="4472C4" w:themeColor="accent5"/>
        </w:rPr>
        <w:br w:type="page"/>
      </w:r>
    </w:p>
    <w:p w14:paraId="10D02446" w14:textId="20EDFB3B" w:rsidR="00D914C2" w:rsidRPr="005B1167" w:rsidRDefault="00D914C2" w:rsidP="00D914C2">
      <w:pPr>
        <w:pStyle w:val="Undertittel"/>
        <w:rPr>
          <w:color w:val="4472C4" w:themeColor="accent5"/>
        </w:rPr>
      </w:pPr>
      <w:r w:rsidRPr="005B1167">
        <w:rPr>
          <w:color w:val="4472C4" w:themeColor="accent5"/>
        </w:rPr>
        <w:t>Driftsbudsjett med endringer</w:t>
      </w:r>
    </w:p>
    <w:tbl>
      <w:tblPr>
        <w:tblW w:w="8857" w:type="dxa"/>
        <w:tblCellMar>
          <w:left w:w="70" w:type="dxa"/>
          <w:right w:w="70" w:type="dxa"/>
        </w:tblCellMar>
        <w:tblLook w:val="04A0" w:firstRow="1" w:lastRow="0" w:firstColumn="1" w:lastColumn="0" w:noHBand="0" w:noVBand="1"/>
      </w:tblPr>
      <w:tblGrid>
        <w:gridCol w:w="4670"/>
        <w:gridCol w:w="1000"/>
        <w:gridCol w:w="993"/>
        <w:gridCol w:w="1134"/>
        <w:gridCol w:w="1060"/>
      </w:tblGrid>
      <w:tr w:rsidR="008D1A3A" w:rsidRPr="00E12A8B" w14:paraId="344C17CB" w14:textId="77777777" w:rsidTr="00E12A8B">
        <w:trPr>
          <w:trHeight w:val="300"/>
        </w:trPr>
        <w:tc>
          <w:tcPr>
            <w:tcW w:w="4670" w:type="dxa"/>
            <w:tcBorders>
              <w:top w:val="single" w:sz="4" w:space="0" w:color="auto"/>
              <w:left w:val="nil"/>
              <w:bottom w:val="single" w:sz="4" w:space="0" w:color="auto"/>
              <w:right w:val="nil"/>
            </w:tcBorders>
            <w:shd w:val="clear" w:color="auto" w:fill="D9D9D9" w:themeFill="background1" w:themeFillShade="D9"/>
            <w:noWrap/>
            <w:vAlign w:val="bottom"/>
            <w:hideMark/>
          </w:tcPr>
          <w:p w14:paraId="1C0C3ACB" w14:textId="77777777" w:rsidR="008D1A3A" w:rsidRPr="00E12A8B" w:rsidRDefault="008D1A3A" w:rsidP="00946828">
            <w:pPr>
              <w:spacing w:after="0" w:line="240" w:lineRule="auto"/>
              <w:rPr>
                <w:rFonts w:ascii="Times New Roman" w:eastAsia="Times New Roman" w:hAnsi="Times New Roman" w:cs="Times New Roman"/>
                <w:b/>
                <w:bCs/>
                <w:sz w:val="24"/>
                <w:szCs w:val="24"/>
                <w:lang w:eastAsia="nb-NO"/>
              </w:rPr>
            </w:pPr>
          </w:p>
        </w:tc>
        <w:tc>
          <w:tcPr>
            <w:tcW w:w="4187" w:type="dxa"/>
            <w:gridSpan w:val="4"/>
            <w:tcBorders>
              <w:top w:val="single" w:sz="4" w:space="0" w:color="auto"/>
              <w:left w:val="nil"/>
              <w:bottom w:val="single" w:sz="4" w:space="0" w:color="auto"/>
              <w:right w:val="nil"/>
            </w:tcBorders>
            <w:shd w:val="clear" w:color="auto" w:fill="D9D9D9" w:themeFill="background1" w:themeFillShade="D9"/>
            <w:noWrap/>
            <w:vAlign w:val="bottom"/>
            <w:hideMark/>
          </w:tcPr>
          <w:p w14:paraId="1C383B6A" w14:textId="77777777" w:rsidR="008D1A3A" w:rsidRPr="00E12A8B" w:rsidRDefault="008D1A3A" w:rsidP="00946828">
            <w:pPr>
              <w:spacing w:after="0" w:line="240" w:lineRule="auto"/>
              <w:jc w:val="center"/>
              <w:rPr>
                <w:rFonts w:ascii="Calibri" w:eastAsia="Times New Roman" w:hAnsi="Calibri" w:cs="Calibri"/>
                <w:b/>
                <w:bCs/>
                <w:color w:val="000000"/>
                <w:lang w:eastAsia="nb-NO"/>
              </w:rPr>
            </w:pPr>
            <w:r w:rsidRPr="00E12A8B">
              <w:rPr>
                <w:rFonts w:ascii="Calibri" w:eastAsia="Times New Roman" w:hAnsi="Calibri" w:cs="Calibri"/>
                <w:b/>
                <w:bCs/>
                <w:color w:val="000000"/>
                <w:lang w:eastAsia="nb-NO"/>
              </w:rPr>
              <w:t>Økonomiplan</w:t>
            </w:r>
          </w:p>
        </w:tc>
      </w:tr>
      <w:tr w:rsidR="008D1A3A" w:rsidRPr="00B664CE" w14:paraId="1F90ABA0" w14:textId="77777777" w:rsidTr="00E12A8B">
        <w:trPr>
          <w:trHeight w:val="300"/>
        </w:trPr>
        <w:tc>
          <w:tcPr>
            <w:tcW w:w="4670" w:type="dxa"/>
            <w:tcBorders>
              <w:top w:val="single" w:sz="4" w:space="0" w:color="auto"/>
              <w:left w:val="nil"/>
              <w:bottom w:val="single" w:sz="4" w:space="0" w:color="auto"/>
              <w:right w:val="nil"/>
            </w:tcBorders>
            <w:shd w:val="clear" w:color="auto" w:fill="F2F2F2" w:themeFill="background1" w:themeFillShade="F2"/>
            <w:noWrap/>
            <w:vAlign w:val="bottom"/>
            <w:hideMark/>
          </w:tcPr>
          <w:p w14:paraId="663988C2" w14:textId="77777777" w:rsidR="008D1A3A" w:rsidRPr="00B664CE" w:rsidRDefault="008D1A3A" w:rsidP="00946828">
            <w:pPr>
              <w:spacing w:after="0" w:line="240" w:lineRule="auto"/>
              <w:jc w:val="center"/>
              <w:rPr>
                <w:rFonts w:ascii="Calibri" w:eastAsia="Times New Roman" w:hAnsi="Calibri" w:cs="Calibri"/>
                <w:color w:val="000000"/>
                <w:lang w:eastAsia="nb-NO"/>
              </w:rPr>
            </w:pPr>
          </w:p>
        </w:tc>
        <w:tc>
          <w:tcPr>
            <w:tcW w:w="1000" w:type="dxa"/>
            <w:tcBorders>
              <w:top w:val="single" w:sz="4" w:space="0" w:color="auto"/>
              <w:left w:val="nil"/>
              <w:bottom w:val="single" w:sz="4" w:space="0" w:color="auto"/>
              <w:right w:val="nil"/>
            </w:tcBorders>
            <w:shd w:val="clear" w:color="auto" w:fill="F2F2F2" w:themeFill="background1" w:themeFillShade="F2"/>
            <w:noWrap/>
            <w:vAlign w:val="center"/>
            <w:hideMark/>
          </w:tcPr>
          <w:p w14:paraId="4840554A" w14:textId="77777777" w:rsidR="008D1A3A" w:rsidRPr="00B664CE" w:rsidRDefault="008D1A3A" w:rsidP="00946828">
            <w:pPr>
              <w:spacing w:after="0" w:line="240" w:lineRule="auto"/>
              <w:jc w:val="right"/>
              <w:rPr>
                <w:rFonts w:ascii="Calibri" w:eastAsia="Times New Roman" w:hAnsi="Calibri" w:cs="Calibri"/>
                <w:color w:val="000000"/>
                <w:lang w:eastAsia="nb-NO"/>
              </w:rPr>
            </w:pPr>
            <w:r w:rsidRPr="00B664CE">
              <w:rPr>
                <w:rFonts w:ascii="Calibri" w:eastAsia="Times New Roman" w:hAnsi="Calibri" w:cs="Calibri"/>
                <w:color w:val="000000"/>
                <w:lang w:eastAsia="nb-NO"/>
              </w:rPr>
              <w:t>2022</w:t>
            </w:r>
          </w:p>
        </w:tc>
        <w:tc>
          <w:tcPr>
            <w:tcW w:w="993" w:type="dxa"/>
            <w:tcBorders>
              <w:top w:val="single" w:sz="4" w:space="0" w:color="auto"/>
              <w:left w:val="nil"/>
              <w:bottom w:val="single" w:sz="4" w:space="0" w:color="auto"/>
              <w:right w:val="nil"/>
            </w:tcBorders>
            <w:shd w:val="clear" w:color="auto" w:fill="F2F2F2" w:themeFill="background1" w:themeFillShade="F2"/>
            <w:noWrap/>
            <w:vAlign w:val="center"/>
            <w:hideMark/>
          </w:tcPr>
          <w:p w14:paraId="6714D76A" w14:textId="77777777" w:rsidR="008D1A3A" w:rsidRPr="00B664CE" w:rsidRDefault="008D1A3A" w:rsidP="00946828">
            <w:pPr>
              <w:spacing w:after="0" w:line="240" w:lineRule="auto"/>
              <w:jc w:val="right"/>
              <w:rPr>
                <w:rFonts w:ascii="Calibri" w:eastAsia="Times New Roman" w:hAnsi="Calibri" w:cs="Calibri"/>
                <w:color w:val="000000"/>
                <w:lang w:eastAsia="nb-NO"/>
              </w:rPr>
            </w:pPr>
            <w:r w:rsidRPr="00B664CE">
              <w:rPr>
                <w:rFonts w:ascii="Calibri" w:eastAsia="Times New Roman" w:hAnsi="Calibri" w:cs="Calibri"/>
                <w:color w:val="000000"/>
                <w:lang w:eastAsia="nb-NO"/>
              </w:rPr>
              <w:t>2023</w:t>
            </w:r>
          </w:p>
        </w:tc>
        <w:tc>
          <w:tcPr>
            <w:tcW w:w="1134" w:type="dxa"/>
            <w:tcBorders>
              <w:top w:val="single" w:sz="4" w:space="0" w:color="auto"/>
              <w:left w:val="nil"/>
              <w:bottom w:val="single" w:sz="4" w:space="0" w:color="auto"/>
              <w:right w:val="nil"/>
            </w:tcBorders>
            <w:shd w:val="clear" w:color="auto" w:fill="F2F2F2" w:themeFill="background1" w:themeFillShade="F2"/>
            <w:noWrap/>
            <w:vAlign w:val="center"/>
            <w:hideMark/>
          </w:tcPr>
          <w:p w14:paraId="2598EE0D" w14:textId="77777777" w:rsidR="008D1A3A" w:rsidRPr="00B664CE" w:rsidRDefault="008D1A3A" w:rsidP="00946828">
            <w:pPr>
              <w:spacing w:after="0" w:line="240" w:lineRule="auto"/>
              <w:jc w:val="right"/>
              <w:rPr>
                <w:rFonts w:ascii="Calibri" w:eastAsia="Times New Roman" w:hAnsi="Calibri" w:cs="Calibri"/>
                <w:color w:val="000000"/>
                <w:lang w:eastAsia="nb-NO"/>
              </w:rPr>
            </w:pPr>
            <w:r w:rsidRPr="00B664CE">
              <w:rPr>
                <w:rFonts w:ascii="Calibri" w:eastAsia="Times New Roman" w:hAnsi="Calibri" w:cs="Calibri"/>
                <w:color w:val="000000"/>
                <w:lang w:eastAsia="nb-NO"/>
              </w:rPr>
              <w:t>2024</w:t>
            </w:r>
          </w:p>
        </w:tc>
        <w:tc>
          <w:tcPr>
            <w:tcW w:w="1060" w:type="dxa"/>
            <w:tcBorders>
              <w:top w:val="single" w:sz="4" w:space="0" w:color="auto"/>
              <w:left w:val="nil"/>
              <w:bottom w:val="single" w:sz="4" w:space="0" w:color="auto"/>
              <w:right w:val="nil"/>
            </w:tcBorders>
            <w:shd w:val="clear" w:color="auto" w:fill="F2F2F2" w:themeFill="background1" w:themeFillShade="F2"/>
            <w:noWrap/>
            <w:vAlign w:val="center"/>
            <w:hideMark/>
          </w:tcPr>
          <w:p w14:paraId="76F13BD1" w14:textId="77777777" w:rsidR="008D1A3A" w:rsidRPr="00B664CE" w:rsidRDefault="008D1A3A" w:rsidP="00946828">
            <w:pPr>
              <w:spacing w:after="0" w:line="240" w:lineRule="auto"/>
              <w:jc w:val="right"/>
              <w:rPr>
                <w:rFonts w:ascii="Calibri" w:eastAsia="Times New Roman" w:hAnsi="Calibri" w:cs="Calibri"/>
                <w:color w:val="000000"/>
                <w:lang w:eastAsia="nb-NO"/>
              </w:rPr>
            </w:pPr>
            <w:r w:rsidRPr="00B664CE">
              <w:rPr>
                <w:rFonts w:ascii="Calibri" w:eastAsia="Times New Roman" w:hAnsi="Calibri" w:cs="Calibri"/>
                <w:color w:val="000000"/>
                <w:lang w:eastAsia="nb-NO"/>
              </w:rPr>
              <w:t>2025</w:t>
            </w:r>
          </w:p>
        </w:tc>
      </w:tr>
      <w:tr w:rsidR="008D1A3A" w:rsidRPr="00B664CE" w14:paraId="03C24825" w14:textId="77777777" w:rsidTr="00E12A8B">
        <w:trPr>
          <w:trHeight w:val="300"/>
        </w:trPr>
        <w:tc>
          <w:tcPr>
            <w:tcW w:w="4670" w:type="dxa"/>
            <w:tcBorders>
              <w:top w:val="single" w:sz="4" w:space="0" w:color="auto"/>
              <w:left w:val="nil"/>
              <w:bottom w:val="nil"/>
              <w:right w:val="nil"/>
            </w:tcBorders>
            <w:shd w:val="clear" w:color="auto" w:fill="auto"/>
            <w:noWrap/>
            <w:vAlign w:val="bottom"/>
            <w:hideMark/>
          </w:tcPr>
          <w:p w14:paraId="0C14E5C8" w14:textId="77777777" w:rsidR="008D1A3A" w:rsidRPr="00B664CE" w:rsidRDefault="008D1A3A" w:rsidP="00946828">
            <w:pPr>
              <w:spacing w:after="0" w:line="240" w:lineRule="auto"/>
              <w:jc w:val="right"/>
              <w:rPr>
                <w:rFonts w:ascii="Calibri" w:eastAsia="Times New Roman" w:hAnsi="Calibri" w:cs="Calibri"/>
                <w:color w:val="000000"/>
                <w:lang w:eastAsia="nb-NO"/>
              </w:rPr>
            </w:pPr>
          </w:p>
        </w:tc>
        <w:tc>
          <w:tcPr>
            <w:tcW w:w="1000" w:type="dxa"/>
            <w:tcBorders>
              <w:top w:val="single" w:sz="4" w:space="0" w:color="auto"/>
              <w:left w:val="nil"/>
              <w:bottom w:val="nil"/>
              <w:right w:val="nil"/>
            </w:tcBorders>
            <w:shd w:val="clear" w:color="auto" w:fill="auto"/>
            <w:noWrap/>
            <w:vAlign w:val="bottom"/>
            <w:hideMark/>
          </w:tcPr>
          <w:p w14:paraId="18BFD62B" w14:textId="77777777" w:rsidR="008D1A3A" w:rsidRPr="00B664CE" w:rsidRDefault="008D1A3A" w:rsidP="00946828">
            <w:pPr>
              <w:spacing w:after="0" w:line="240" w:lineRule="auto"/>
              <w:rPr>
                <w:rFonts w:ascii="Times New Roman" w:eastAsia="Times New Roman" w:hAnsi="Times New Roman" w:cs="Times New Roman"/>
                <w:sz w:val="20"/>
                <w:szCs w:val="20"/>
                <w:lang w:eastAsia="nb-NO"/>
              </w:rPr>
            </w:pPr>
          </w:p>
        </w:tc>
        <w:tc>
          <w:tcPr>
            <w:tcW w:w="993" w:type="dxa"/>
            <w:tcBorders>
              <w:top w:val="single" w:sz="4" w:space="0" w:color="auto"/>
              <w:left w:val="nil"/>
              <w:bottom w:val="nil"/>
              <w:right w:val="nil"/>
            </w:tcBorders>
            <w:shd w:val="clear" w:color="auto" w:fill="auto"/>
            <w:noWrap/>
            <w:vAlign w:val="bottom"/>
            <w:hideMark/>
          </w:tcPr>
          <w:p w14:paraId="1287DF0E" w14:textId="77777777" w:rsidR="008D1A3A" w:rsidRPr="00B664CE" w:rsidRDefault="008D1A3A" w:rsidP="00946828">
            <w:pPr>
              <w:spacing w:after="0" w:line="240" w:lineRule="auto"/>
              <w:rPr>
                <w:rFonts w:ascii="Times New Roman" w:eastAsia="Times New Roman" w:hAnsi="Times New Roman" w:cs="Times New Roman"/>
                <w:sz w:val="20"/>
                <w:szCs w:val="20"/>
                <w:lang w:eastAsia="nb-NO"/>
              </w:rPr>
            </w:pPr>
          </w:p>
        </w:tc>
        <w:tc>
          <w:tcPr>
            <w:tcW w:w="1134" w:type="dxa"/>
            <w:tcBorders>
              <w:top w:val="single" w:sz="4" w:space="0" w:color="auto"/>
              <w:left w:val="nil"/>
              <w:bottom w:val="nil"/>
              <w:right w:val="nil"/>
            </w:tcBorders>
            <w:shd w:val="clear" w:color="auto" w:fill="auto"/>
            <w:noWrap/>
            <w:vAlign w:val="bottom"/>
            <w:hideMark/>
          </w:tcPr>
          <w:p w14:paraId="0184CEBE" w14:textId="77777777" w:rsidR="008D1A3A" w:rsidRPr="00B664CE" w:rsidRDefault="008D1A3A" w:rsidP="00946828">
            <w:pPr>
              <w:spacing w:after="0" w:line="240" w:lineRule="auto"/>
              <w:rPr>
                <w:rFonts w:ascii="Times New Roman" w:eastAsia="Times New Roman" w:hAnsi="Times New Roman" w:cs="Times New Roman"/>
                <w:sz w:val="20"/>
                <w:szCs w:val="20"/>
                <w:lang w:eastAsia="nb-NO"/>
              </w:rPr>
            </w:pPr>
          </w:p>
        </w:tc>
        <w:tc>
          <w:tcPr>
            <w:tcW w:w="1060" w:type="dxa"/>
            <w:tcBorders>
              <w:top w:val="single" w:sz="4" w:space="0" w:color="auto"/>
              <w:left w:val="nil"/>
              <w:bottom w:val="nil"/>
              <w:right w:val="nil"/>
            </w:tcBorders>
            <w:shd w:val="clear" w:color="auto" w:fill="auto"/>
            <w:noWrap/>
            <w:vAlign w:val="bottom"/>
            <w:hideMark/>
          </w:tcPr>
          <w:p w14:paraId="5EFBFA68" w14:textId="77777777" w:rsidR="008D1A3A" w:rsidRPr="00B664CE" w:rsidRDefault="008D1A3A" w:rsidP="00946828">
            <w:pPr>
              <w:spacing w:after="0" w:line="240" w:lineRule="auto"/>
              <w:rPr>
                <w:rFonts w:ascii="Times New Roman" w:eastAsia="Times New Roman" w:hAnsi="Times New Roman" w:cs="Times New Roman"/>
                <w:sz w:val="20"/>
                <w:szCs w:val="20"/>
                <w:lang w:eastAsia="nb-NO"/>
              </w:rPr>
            </w:pPr>
          </w:p>
        </w:tc>
      </w:tr>
      <w:tr w:rsidR="008D1A3A" w:rsidRPr="00B664CE" w14:paraId="43E2EB0C" w14:textId="77777777" w:rsidTr="00946828">
        <w:trPr>
          <w:trHeight w:val="300"/>
        </w:trPr>
        <w:tc>
          <w:tcPr>
            <w:tcW w:w="4670" w:type="dxa"/>
            <w:tcBorders>
              <w:top w:val="nil"/>
              <w:left w:val="nil"/>
              <w:bottom w:val="nil"/>
              <w:right w:val="nil"/>
            </w:tcBorders>
            <w:shd w:val="clear" w:color="auto" w:fill="auto"/>
            <w:noWrap/>
            <w:vAlign w:val="bottom"/>
            <w:hideMark/>
          </w:tcPr>
          <w:p w14:paraId="4F5662A5" w14:textId="77777777" w:rsidR="008D1A3A" w:rsidRPr="00B664CE" w:rsidRDefault="008D1A3A" w:rsidP="00946828">
            <w:pPr>
              <w:spacing w:after="0" w:line="240" w:lineRule="auto"/>
              <w:rPr>
                <w:rFonts w:ascii="Calibri" w:eastAsia="Times New Roman" w:hAnsi="Calibri" w:cs="Calibri"/>
                <w:color w:val="2F75B5"/>
                <w:lang w:eastAsia="nb-NO"/>
              </w:rPr>
            </w:pPr>
            <w:r w:rsidRPr="00B664CE">
              <w:rPr>
                <w:rFonts w:ascii="Calibri" w:eastAsia="Times New Roman" w:hAnsi="Calibri" w:cs="Calibri"/>
                <w:color w:val="2F75B5"/>
                <w:lang w:eastAsia="nb-NO"/>
              </w:rPr>
              <w:t>Konsekvensjustert budsjett*</w:t>
            </w:r>
          </w:p>
        </w:tc>
        <w:tc>
          <w:tcPr>
            <w:tcW w:w="1000" w:type="dxa"/>
            <w:tcBorders>
              <w:top w:val="nil"/>
              <w:left w:val="nil"/>
              <w:bottom w:val="nil"/>
              <w:right w:val="nil"/>
            </w:tcBorders>
            <w:shd w:val="clear" w:color="auto" w:fill="auto"/>
            <w:noWrap/>
            <w:vAlign w:val="bottom"/>
            <w:hideMark/>
          </w:tcPr>
          <w:p w14:paraId="40133E6A" w14:textId="77777777" w:rsidR="008D1A3A" w:rsidRPr="00B664CE" w:rsidRDefault="008D1A3A" w:rsidP="00946828">
            <w:pPr>
              <w:spacing w:after="0" w:line="240" w:lineRule="auto"/>
              <w:jc w:val="right"/>
              <w:rPr>
                <w:rFonts w:ascii="Calibri" w:eastAsia="Times New Roman" w:hAnsi="Calibri" w:cs="Calibri"/>
                <w:color w:val="000000"/>
                <w:lang w:eastAsia="nb-NO"/>
              </w:rPr>
            </w:pPr>
            <w:r w:rsidRPr="00B664CE">
              <w:rPr>
                <w:rFonts w:ascii="Calibri" w:eastAsia="Times New Roman" w:hAnsi="Calibri" w:cs="Calibri"/>
                <w:color w:val="000000"/>
                <w:lang w:eastAsia="nb-NO"/>
              </w:rPr>
              <w:t>38 261</w:t>
            </w:r>
          </w:p>
        </w:tc>
        <w:tc>
          <w:tcPr>
            <w:tcW w:w="993" w:type="dxa"/>
            <w:tcBorders>
              <w:top w:val="nil"/>
              <w:left w:val="nil"/>
              <w:bottom w:val="nil"/>
              <w:right w:val="nil"/>
            </w:tcBorders>
            <w:shd w:val="clear" w:color="auto" w:fill="auto"/>
            <w:noWrap/>
            <w:vAlign w:val="bottom"/>
            <w:hideMark/>
          </w:tcPr>
          <w:p w14:paraId="3D4E469E" w14:textId="77777777" w:rsidR="008D1A3A" w:rsidRPr="00B664CE" w:rsidRDefault="008D1A3A" w:rsidP="00946828">
            <w:pPr>
              <w:spacing w:after="0" w:line="240" w:lineRule="auto"/>
              <w:jc w:val="right"/>
              <w:rPr>
                <w:rFonts w:ascii="Calibri" w:eastAsia="Times New Roman" w:hAnsi="Calibri" w:cs="Calibri"/>
                <w:color w:val="000000"/>
                <w:lang w:eastAsia="nb-NO"/>
              </w:rPr>
            </w:pPr>
            <w:r w:rsidRPr="00B664CE">
              <w:rPr>
                <w:rFonts w:ascii="Calibri" w:eastAsia="Times New Roman" w:hAnsi="Calibri" w:cs="Calibri"/>
                <w:color w:val="000000"/>
                <w:lang w:eastAsia="nb-NO"/>
              </w:rPr>
              <w:t>38 261</w:t>
            </w:r>
          </w:p>
        </w:tc>
        <w:tc>
          <w:tcPr>
            <w:tcW w:w="1134" w:type="dxa"/>
            <w:tcBorders>
              <w:top w:val="nil"/>
              <w:left w:val="nil"/>
              <w:bottom w:val="nil"/>
              <w:right w:val="nil"/>
            </w:tcBorders>
            <w:shd w:val="clear" w:color="auto" w:fill="auto"/>
            <w:noWrap/>
            <w:vAlign w:val="bottom"/>
            <w:hideMark/>
          </w:tcPr>
          <w:p w14:paraId="7EF7FAA1" w14:textId="77777777" w:rsidR="008D1A3A" w:rsidRPr="00B664CE" w:rsidRDefault="008D1A3A" w:rsidP="00946828">
            <w:pPr>
              <w:spacing w:after="0" w:line="240" w:lineRule="auto"/>
              <w:jc w:val="right"/>
              <w:rPr>
                <w:rFonts w:ascii="Calibri" w:eastAsia="Times New Roman" w:hAnsi="Calibri" w:cs="Calibri"/>
                <w:color w:val="000000"/>
                <w:lang w:eastAsia="nb-NO"/>
              </w:rPr>
            </w:pPr>
            <w:r w:rsidRPr="00B664CE">
              <w:rPr>
                <w:rFonts w:ascii="Calibri" w:eastAsia="Times New Roman" w:hAnsi="Calibri" w:cs="Calibri"/>
                <w:color w:val="000000"/>
                <w:lang w:eastAsia="nb-NO"/>
              </w:rPr>
              <w:t>38 261</w:t>
            </w:r>
          </w:p>
        </w:tc>
        <w:tc>
          <w:tcPr>
            <w:tcW w:w="1060" w:type="dxa"/>
            <w:tcBorders>
              <w:top w:val="nil"/>
              <w:left w:val="nil"/>
              <w:bottom w:val="nil"/>
              <w:right w:val="nil"/>
            </w:tcBorders>
            <w:shd w:val="clear" w:color="auto" w:fill="auto"/>
            <w:noWrap/>
            <w:vAlign w:val="bottom"/>
            <w:hideMark/>
          </w:tcPr>
          <w:p w14:paraId="0A56ED86" w14:textId="77777777" w:rsidR="008D1A3A" w:rsidRPr="00B664CE" w:rsidRDefault="008D1A3A" w:rsidP="00946828">
            <w:pPr>
              <w:spacing w:after="0" w:line="240" w:lineRule="auto"/>
              <w:jc w:val="right"/>
              <w:rPr>
                <w:rFonts w:ascii="Calibri" w:eastAsia="Times New Roman" w:hAnsi="Calibri" w:cs="Calibri"/>
                <w:color w:val="000000"/>
                <w:lang w:eastAsia="nb-NO"/>
              </w:rPr>
            </w:pPr>
            <w:r w:rsidRPr="00B664CE">
              <w:rPr>
                <w:rFonts w:ascii="Calibri" w:eastAsia="Times New Roman" w:hAnsi="Calibri" w:cs="Calibri"/>
                <w:color w:val="000000"/>
                <w:lang w:eastAsia="nb-NO"/>
              </w:rPr>
              <w:t>38 261</w:t>
            </w:r>
          </w:p>
        </w:tc>
      </w:tr>
      <w:tr w:rsidR="008D1A3A" w:rsidRPr="00B664CE" w14:paraId="77B2E9BD" w14:textId="77777777" w:rsidTr="00946828">
        <w:trPr>
          <w:trHeight w:val="300"/>
        </w:trPr>
        <w:tc>
          <w:tcPr>
            <w:tcW w:w="4670" w:type="dxa"/>
            <w:tcBorders>
              <w:top w:val="nil"/>
              <w:left w:val="nil"/>
              <w:bottom w:val="nil"/>
              <w:right w:val="nil"/>
            </w:tcBorders>
            <w:shd w:val="clear" w:color="auto" w:fill="auto"/>
            <w:noWrap/>
            <w:vAlign w:val="bottom"/>
            <w:hideMark/>
          </w:tcPr>
          <w:p w14:paraId="735FFC21" w14:textId="77777777" w:rsidR="008D1A3A" w:rsidRPr="00B664CE" w:rsidRDefault="008D1A3A" w:rsidP="00946828">
            <w:pPr>
              <w:spacing w:after="0" w:line="240" w:lineRule="auto"/>
              <w:jc w:val="right"/>
              <w:rPr>
                <w:rFonts w:ascii="Calibri" w:eastAsia="Times New Roman" w:hAnsi="Calibri" w:cs="Calibri"/>
                <w:color w:val="000000"/>
                <w:lang w:eastAsia="nb-NO"/>
              </w:rPr>
            </w:pPr>
          </w:p>
        </w:tc>
        <w:tc>
          <w:tcPr>
            <w:tcW w:w="1000" w:type="dxa"/>
            <w:tcBorders>
              <w:top w:val="nil"/>
              <w:left w:val="nil"/>
              <w:bottom w:val="nil"/>
              <w:right w:val="nil"/>
            </w:tcBorders>
            <w:shd w:val="clear" w:color="auto" w:fill="auto"/>
            <w:noWrap/>
            <w:vAlign w:val="bottom"/>
            <w:hideMark/>
          </w:tcPr>
          <w:p w14:paraId="445876D9" w14:textId="77777777" w:rsidR="008D1A3A" w:rsidRPr="00B664CE" w:rsidRDefault="008D1A3A" w:rsidP="00946828">
            <w:pPr>
              <w:spacing w:after="0" w:line="240" w:lineRule="auto"/>
              <w:rPr>
                <w:rFonts w:ascii="Times New Roman" w:eastAsia="Times New Roman" w:hAnsi="Times New Roman" w:cs="Times New Roman"/>
                <w:sz w:val="20"/>
                <w:szCs w:val="20"/>
                <w:lang w:eastAsia="nb-NO"/>
              </w:rPr>
            </w:pPr>
          </w:p>
        </w:tc>
        <w:tc>
          <w:tcPr>
            <w:tcW w:w="993" w:type="dxa"/>
            <w:tcBorders>
              <w:top w:val="nil"/>
              <w:left w:val="nil"/>
              <w:bottom w:val="nil"/>
              <w:right w:val="nil"/>
            </w:tcBorders>
            <w:shd w:val="clear" w:color="auto" w:fill="auto"/>
            <w:noWrap/>
            <w:vAlign w:val="bottom"/>
            <w:hideMark/>
          </w:tcPr>
          <w:p w14:paraId="10D43C3A" w14:textId="77777777" w:rsidR="008D1A3A" w:rsidRPr="00B664CE" w:rsidRDefault="008D1A3A" w:rsidP="00946828">
            <w:pPr>
              <w:spacing w:after="0" w:line="240" w:lineRule="auto"/>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391724EF" w14:textId="77777777" w:rsidR="008D1A3A" w:rsidRPr="00B664CE" w:rsidRDefault="008D1A3A" w:rsidP="00946828">
            <w:pPr>
              <w:spacing w:after="0" w:line="240" w:lineRule="auto"/>
              <w:rPr>
                <w:rFonts w:ascii="Times New Roman" w:eastAsia="Times New Roman" w:hAnsi="Times New Roman" w:cs="Times New Roman"/>
                <w:sz w:val="20"/>
                <w:szCs w:val="20"/>
                <w:lang w:eastAsia="nb-NO"/>
              </w:rPr>
            </w:pPr>
          </w:p>
        </w:tc>
        <w:tc>
          <w:tcPr>
            <w:tcW w:w="1060" w:type="dxa"/>
            <w:tcBorders>
              <w:top w:val="nil"/>
              <w:left w:val="nil"/>
              <w:bottom w:val="nil"/>
              <w:right w:val="nil"/>
            </w:tcBorders>
            <w:shd w:val="clear" w:color="auto" w:fill="auto"/>
            <w:noWrap/>
            <w:vAlign w:val="bottom"/>
            <w:hideMark/>
          </w:tcPr>
          <w:p w14:paraId="47F0B094" w14:textId="77777777" w:rsidR="008D1A3A" w:rsidRPr="00B664CE" w:rsidRDefault="008D1A3A" w:rsidP="00946828">
            <w:pPr>
              <w:spacing w:after="0" w:line="240" w:lineRule="auto"/>
              <w:rPr>
                <w:rFonts w:ascii="Times New Roman" w:eastAsia="Times New Roman" w:hAnsi="Times New Roman" w:cs="Times New Roman"/>
                <w:sz w:val="20"/>
                <w:szCs w:val="20"/>
                <w:lang w:eastAsia="nb-NO"/>
              </w:rPr>
            </w:pPr>
          </w:p>
        </w:tc>
      </w:tr>
      <w:tr w:rsidR="008D1A3A" w:rsidRPr="00B664CE" w14:paraId="01A7010D" w14:textId="77777777" w:rsidTr="00946828">
        <w:trPr>
          <w:trHeight w:val="300"/>
        </w:trPr>
        <w:tc>
          <w:tcPr>
            <w:tcW w:w="4670" w:type="dxa"/>
            <w:tcBorders>
              <w:top w:val="nil"/>
              <w:left w:val="nil"/>
              <w:bottom w:val="nil"/>
              <w:right w:val="nil"/>
            </w:tcBorders>
            <w:shd w:val="clear" w:color="auto" w:fill="auto"/>
            <w:noWrap/>
            <w:vAlign w:val="bottom"/>
            <w:hideMark/>
          </w:tcPr>
          <w:p w14:paraId="25BDFEE8" w14:textId="77777777" w:rsidR="008D1A3A" w:rsidRPr="00B664CE" w:rsidRDefault="008D1A3A" w:rsidP="00946828">
            <w:pPr>
              <w:spacing w:after="0" w:line="240" w:lineRule="auto"/>
              <w:rPr>
                <w:rFonts w:ascii="Calibri" w:eastAsia="Times New Roman" w:hAnsi="Calibri" w:cs="Calibri"/>
                <w:color w:val="2F75B5"/>
                <w:lang w:eastAsia="nb-NO"/>
              </w:rPr>
            </w:pPr>
            <w:r w:rsidRPr="00B664CE">
              <w:rPr>
                <w:rFonts w:ascii="Calibri" w:eastAsia="Times New Roman" w:hAnsi="Calibri" w:cs="Calibri"/>
                <w:color w:val="2F75B5"/>
                <w:lang w:eastAsia="nb-NO"/>
              </w:rPr>
              <w:t>Tiltak med økonomisk effekt</w:t>
            </w:r>
          </w:p>
        </w:tc>
        <w:tc>
          <w:tcPr>
            <w:tcW w:w="1000" w:type="dxa"/>
            <w:tcBorders>
              <w:top w:val="nil"/>
              <w:left w:val="nil"/>
              <w:bottom w:val="nil"/>
              <w:right w:val="nil"/>
            </w:tcBorders>
            <w:shd w:val="clear" w:color="auto" w:fill="auto"/>
            <w:noWrap/>
            <w:vAlign w:val="bottom"/>
            <w:hideMark/>
          </w:tcPr>
          <w:p w14:paraId="04E8DEE1" w14:textId="77777777" w:rsidR="008D1A3A" w:rsidRPr="00B664CE" w:rsidRDefault="008D1A3A" w:rsidP="00946828">
            <w:pPr>
              <w:spacing w:after="0" w:line="240" w:lineRule="auto"/>
              <w:rPr>
                <w:rFonts w:ascii="Calibri" w:eastAsia="Times New Roman" w:hAnsi="Calibri" w:cs="Calibri"/>
                <w:color w:val="2F75B5"/>
                <w:lang w:eastAsia="nb-NO"/>
              </w:rPr>
            </w:pPr>
          </w:p>
        </w:tc>
        <w:tc>
          <w:tcPr>
            <w:tcW w:w="993" w:type="dxa"/>
            <w:tcBorders>
              <w:top w:val="nil"/>
              <w:left w:val="nil"/>
              <w:bottom w:val="nil"/>
              <w:right w:val="nil"/>
            </w:tcBorders>
            <w:shd w:val="clear" w:color="auto" w:fill="auto"/>
            <w:noWrap/>
            <w:vAlign w:val="bottom"/>
            <w:hideMark/>
          </w:tcPr>
          <w:p w14:paraId="74BB13FC" w14:textId="77777777" w:rsidR="008D1A3A" w:rsidRPr="00B664CE" w:rsidRDefault="008D1A3A" w:rsidP="00946828">
            <w:pPr>
              <w:spacing w:after="0" w:line="240" w:lineRule="auto"/>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47FA97DE" w14:textId="77777777" w:rsidR="008D1A3A" w:rsidRPr="00B664CE" w:rsidRDefault="008D1A3A" w:rsidP="00946828">
            <w:pPr>
              <w:spacing w:after="0" w:line="240" w:lineRule="auto"/>
              <w:rPr>
                <w:rFonts w:ascii="Times New Roman" w:eastAsia="Times New Roman" w:hAnsi="Times New Roman" w:cs="Times New Roman"/>
                <w:sz w:val="20"/>
                <w:szCs w:val="20"/>
                <w:lang w:eastAsia="nb-NO"/>
              </w:rPr>
            </w:pPr>
          </w:p>
        </w:tc>
        <w:tc>
          <w:tcPr>
            <w:tcW w:w="1060" w:type="dxa"/>
            <w:tcBorders>
              <w:top w:val="nil"/>
              <w:left w:val="nil"/>
              <w:bottom w:val="nil"/>
              <w:right w:val="nil"/>
            </w:tcBorders>
            <w:shd w:val="clear" w:color="auto" w:fill="auto"/>
            <w:noWrap/>
            <w:vAlign w:val="bottom"/>
            <w:hideMark/>
          </w:tcPr>
          <w:p w14:paraId="73A0FA16" w14:textId="77777777" w:rsidR="008D1A3A" w:rsidRPr="00B664CE" w:rsidRDefault="008D1A3A" w:rsidP="00946828">
            <w:pPr>
              <w:spacing w:after="0" w:line="240" w:lineRule="auto"/>
              <w:rPr>
                <w:rFonts w:ascii="Times New Roman" w:eastAsia="Times New Roman" w:hAnsi="Times New Roman" w:cs="Times New Roman"/>
                <w:sz w:val="20"/>
                <w:szCs w:val="20"/>
                <w:lang w:eastAsia="nb-NO"/>
              </w:rPr>
            </w:pPr>
          </w:p>
        </w:tc>
      </w:tr>
      <w:tr w:rsidR="008D1A3A" w:rsidRPr="00B664CE" w14:paraId="1A1AE4FB" w14:textId="77777777" w:rsidTr="00946828">
        <w:trPr>
          <w:trHeight w:val="300"/>
        </w:trPr>
        <w:tc>
          <w:tcPr>
            <w:tcW w:w="4670" w:type="dxa"/>
            <w:tcBorders>
              <w:top w:val="nil"/>
              <w:left w:val="nil"/>
              <w:bottom w:val="nil"/>
              <w:right w:val="nil"/>
            </w:tcBorders>
            <w:shd w:val="clear" w:color="auto" w:fill="auto"/>
            <w:noWrap/>
            <w:vAlign w:val="bottom"/>
            <w:hideMark/>
          </w:tcPr>
          <w:p w14:paraId="7EE0084A" w14:textId="77777777" w:rsidR="008D1A3A" w:rsidRPr="00B664CE" w:rsidRDefault="008D1A3A" w:rsidP="00946828">
            <w:pPr>
              <w:spacing w:after="0" w:line="240" w:lineRule="auto"/>
              <w:rPr>
                <w:rFonts w:ascii="Calibri" w:eastAsia="Times New Roman" w:hAnsi="Calibri" w:cs="Calibri"/>
                <w:color w:val="000000"/>
                <w:lang w:eastAsia="nb-NO"/>
              </w:rPr>
            </w:pPr>
            <w:r w:rsidRPr="00B664CE">
              <w:rPr>
                <w:rFonts w:ascii="Calibri" w:eastAsia="Times New Roman" w:hAnsi="Calibri" w:cs="Calibri"/>
                <w:color w:val="000000"/>
                <w:lang w:eastAsia="nb-NO"/>
              </w:rPr>
              <w:t>Tilpasning til lærernorm</w:t>
            </w:r>
          </w:p>
        </w:tc>
        <w:tc>
          <w:tcPr>
            <w:tcW w:w="1000" w:type="dxa"/>
            <w:tcBorders>
              <w:top w:val="nil"/>
              <w:left w:val="nil"/>
              <w:bottom w:val="nil"/>
              <w:right w:val="nil"/>
            </w:tcBorders>
            <w:shd w:val="clear" w:color="auto" w:fill="auto"/>
            <w:noWrap/>
            <w:vAlign w:val="bottom"/>
            <w:hideMark/>
          </w:tcPr>
          <w:p w14:paraId="73AB0467" w14:textId="77777777" w:rsidR="008D1A3A" w:rsidRPr="00B664CE" w:rsidRDefault="008D1A3A" w:rsidP="00946828">
            <w:pPr>
              <w:spacing w:after="0" w:line="240" w:lineRule="auto"/>
              <w:jc w:val="right"/>
              <w:rPr>
                <w:rFonts w:ascii="Calibri" w:eastAsia="Times New Roman" w:hAnsi="Calibri" w:cs="Calibri"/>
                <w:color w:val="000000"/>
                <w:lang w:eastAsia="nb-NO"/>
              </w:rPr>
            </w:pPr>
            <w:r w:rsidRPr="00B664CE">
              <w:rPr>
                <w:rFonts w:ascii="Calibri" w:eastAsia="Times New Roman" w:hAnsi="Calibri" w:cs="Calibri"/>
                <w:color w:val="000000"/>
                <w:lang w:eastAsia="nb-NO"/>
              </w:rPr>
              <w:t>-3 141</w:t>
            </w:r>
          </w:p>
        </w:tc>
        <w:tc>
          <w:tcPr>
            <w:tcW w:w="993" w:type="dxa"/>
            <w:tcBorders>
              <w:top w:val="nil"/>
              <w:left w:val="nil"/>
              <w:bottom w:val="nil"/>
              <w:right w:val="nil"/>
            </w:tcBorders>
            <w:shd w:val="clear" w:color="auto" w:fill="auto"/>
            <w:noWrap/>
            <w:vAlign w:val="bottom"/>
            <w:hideMark/>
          </w:tcPr>
          <w:p w14:paraId="02D4E306" w14:textId="77777777" w:rsidR="008D1A3A" w:rsidRPr="00B664CE" w:rsidRDefault="008D1A3A" w:rsidP="00946828">
            <w:pPr>
              <w:spacing w:after="0" w:line="240" w:lineRule="auto"/>
              <w:jc w:val="right"/>
              <w:rPr>
                <w:rFonts w:ascii="Calibri" w:eastAsia="Times New Roman" w:hAnsi="Calibri" w:cs="Calibri"/>
                <w:color w:val="000000"/>
                <w:lang w:eastAsia="nb-NO"/>
              </w:rPr>
            </w:pPr>
            <w:r w:rsidRPr="00B664CE">
              <w:rPr>
                <w:rFonts w:ascii="Calibri" w:eastAsia="Times New Roman" w:hAnsi="Calibri" w:cs="Calibri"/>
                <w:color w:val="000000"/>
                <w:lang w:eastAsia="nb-NO"/>
              </w:rPr>
              <w:t>-7 195</w:t>
            </w:r>
          </w:p>
        </w:tc>
        <w:tc>
          <w:tcPr>
            <w:tcW w:w="1134" w:type="dxa"/>
            <w:tcBorders>
              <w:top w:val="nil"/>
              <w:left w:val="nil"/>
              <w:bottom w:val="nil"/>
              <w:right w:val="nil"/>
            </w:tcBorders>
            <w:shd w:val="clear" w:color="auto" w:fill="auto"/>
            <w:noWrap/>
            <w:vAlign w:val="bottom"/>
            <w:hideMark/>
          </w:tcPr>
          <w:p w14:paraId="3C161D8B" w14:textId="77777777" w:rsidR="008D1A3A" w:rsidRPr="00B664CE" w:rsidRDefault="008D1A3A" w:rsidP="00946828">
            <w:pPr>
              <w:spacing w:after="0" w:line="240" w:lineRule="auto"/>
              <w:jc w:val="right"/>
              <w:rPr>
                <w:rFonts w:ascii="Calibri" w:eastAsia="Times New Roman" w:hAnsi="Calibri" w:cs="Calibri"/>
                <w:color w:val="000000"/>
                <w:lang w:eastAsia="nb-NO"/>
              </w:rPr>
            </w:pPr>
            <w:r w:rsidRPr="00B664CE">
              <w:rPr>
                <w:rFonts w:ascii="Calibri" w:eastAsia="Times New Roman" w:hAnsi="Calibri" w:cs="Calibri"/>
                <w:color w:val="000000"/>
                <w:lang w:eastAsia="nb-NO"/>
              </w:rPr>
              <w:t>-7 195</w:t>
            </w:r>
          </w:p>
        </w:tc>
        <w:tc>
          <w:tcPr>
            <w:tcW w:w="1060" w:type="dxa"/>
            <w:tcBorders>
              <w:top w:val="nil"/>
              <w:left w:val="nil"/>
              <w:bottom w:val="nil"/>
              <w:right w:val="nil"/>
            </w:tcBorders>
            <w:shd w:val="clear" w:color="auto" w:fill="auto"/>
            <w:noWrap/>
            <w:vAlign w:val="bottom"/>
            <w:hideMark/>
          </w:tcPr>
          <w:p w14:paraId="37783876" w14:textId="77777777" w:rsidR="008D1A3A" w:rsidRPr="00B664CE" w:rsidRDefault="008D1A3A" w:rsidP="00946828">
            <w:pPr>
              <w:spacing w:after="0" w:line="240" w:lineRule="auto"/>
              <w:jc w:val="right"/>
              <w:rPr>
                <w:rFonts w:ascii="Calibri" w:eastAsia="Times New Roman" w:hAnsi="Calibri" w:cs="Calibri"/>
                <w:color w:val="000000"/>
                <w:lang w:eastAsia="nb-NO"/>
              </w:rPr>
            </w:pPr>
            <w:r w:rsidRPr="00B664CE">
              <w:rPr>
                <w:rFonts w:ascii="Calibri" w:eastAsia="Times New Roman" w:hAnsi="Calibri" w:cs="Calibri"/>
                <w:color w:val="000000"/>
                <w:lang w:eastAsia="nb-NO"/>
              </w:rPr>
              <w:t>-7 195</w:t>
            </w:r>
          </w:p>
        </w:tc>
      </w:tr>
      <w:tr w:rsidR="008D1A3A" w:rsidRPr="00B664CE" w14:paraId="70ADD2B9" w14:textId="77777777" w:rsidTr="00E12A8B">
        <w:trPr>
          <w:trHeight w:val="300"/>
        </w:trPr>
        <w:tc>
          <w:tcPr>
            <w:tcW w:w="4670" w:type="dxa"/>
            <w:tcBorders>
              <w:top w:val="nil"/>
              <w:left w:val="nil"/>
              <w:right w:val="nil"/>
            </w:tcBorders>
            <w:shd w:val="clear" w:color="auto" w:fill="auto"/>
            <w:noWrap/>
            <w:vAlign w:val="bottom"/>
            <w:hideMark/>
          </w:tcPr>
          <w:p w14:paraId="14CF2A0F" w14:textId="77777777" w:rsidR="008D1A3A" w:rsidRPr="00B664CE" w:rsidRDefault="008D1A3A" w:rsidP="00946828">
            <w:pPr>
              <w:spacing w:after="0" w:line="240" w:lineRule="auto"/>
              <w:jc w:val="right"/>
              <w:rPr>
                <w:rFonts w:ascii="Calibri" w:eastAsia="Times New Roman" w:hAnsi="Calibri" w:cs="Calibri"/>
                <w:color w:val="000000"/>
                <w:lang w:eastAsia="nb-NO"/>
              </w:rPr>
            </w:pPr>
          </w:p>
        </w:tc>
        <w:tc>
          <w:tcPr>
            <w:tcW w:w="1000" w:type="dxa"/>
            <w:tcBorders>
              <w:top w:val="nil"/>
              <w:left w:val="nil"/>
              <w:right w:val="nil"/>
            </w:tcBorders>
            <w:shd w:val="clear" w:color="auto" w:fill="auto"/>
            <w:noWrap/>
            <w:vAlign w:val="bottom"/>
            <w:hideMark/>
          </w:tcPr>
          <w:p w14:paraId="6A8D2FC1" w14:textId="77777777" w:rsidR="008D1A3A" w:rsidRPr="00B664CE" w:rsidRDefault="008D1A3A" w:rsidP="00946828">
            <w:pPr>
              <w:spacing w:after="0" w:line="240" w:lineRule="auto"/>
              <w:rPr>
                <w:rFonts w:ascii="Times New Roman" w:eastAsia="Times New Roman" w:hAnsi="Times New Roman" w:cs="Times New Roman"/>
                <w:sz w:val="20"/>
                <w:szCs w:val="20"/>
                <w:lang w:eastAsia="nb-NO"/>
              </w:rPr>
            </w:pPr>
          </w:p>
        </w:tc>
        <w:tc>
          <w:tcPr>
            <w:tcW w:w="993" w:type="dxa"/>
            <w:tcBorders>
              <w:top w:val="nil"/>
              <w:left w:val="nil"/>
              <w:right w:val="nil"/>
            </w:tcBorders>
            <w:shd w:val="clear" w:color="auto" w:fill="auto"/>
            <w:noWrap/>
            <w:vAlign w:val="bottom"/>
            <w:hideMark/>
          </w:tcPr>
          <w:p w14:paraId="456DE2B1" w14:textId="77777777" w:rsidR="008D1A3A" w:rsidRPr="00B664CE" w:rsidRDefault="008D1A3A" w:rsidP="00946828">
            <w:pPr>
              <w:spacing w:after="0" w:line="240" w:lineRule="auto"/>
              <w:rPr>
                <w:rFonts w:ascii="Times New Roman" w:eastAsia="Times New Roman" w:hAnsi="Times New Roman" w:cs="Times New Roman"/>
                <w:sz w:val="20"/>
                <w:szCs w:val="20"/>
                <w:lang w:eastAsia="nb-NO"/>
              </w:rPr>
            </w:pPr>
          </w:p>
        </w:tc>
        <w:tc>
          <w:tcPr>
            <w:tcW w:w="1134" w:type="dxa"/>
            <w:tcBorders>
              <w:top w:val="nil"/>
              <w:left w:val="nil"/>
              <w:right w:val="nil"/>
            </w:tcBorders>
            <w:shd w:val="clear" w:color="auto" w:fill="auto"/>
            <w:noWrap/>
            <w:vAlign w:val="bottom"/>
            <w:hideMark/>
          </w:tcPr>
          <w:p w14:paraId="239E8981" w14:textId="77777777" w:rsidR="008D1A3A" w:rsidRPr="00B664CE" w:rsidRDefault="008D1A3A" w:rsidP="00946828">
            <w:pPr>
              <w:spacing w:after="0" w:line="240" w:lineRule="auto"/>
              <w:rPr>
                <w:rFonts w:ascii="Times New Roman" w:eastAsia="Times New Roman" w:hAnsi="Times New Roman" w:cs="Times New Roman"/>
                <w:sz w:val="20"/>
                <w:szCs w:val="20"/>
                <w:lang w:eastAsia="nb-NO"/>
              </w:rPr>
            </w:pPr>
          </w:p>
        </w:tc>
        <w:tc>
          <w:tcPr>
            <w:tcW w:w="1060" w:type="dxa"/>
            <w:tcBorders>
              <w:top w:val="nil"/>
              <w:left w:val="nil"/>
              <w:right w:val="nil"/>
            </w:tcBorders>
            <w:shd w:val="clear" w:color="auto" w:fill="auto"/>
            <w:noWrap/>
            <w:vAlign w:val="bottom"/>
            <w:hideMark/>
          </w:tcPr>
          <w:p w14:paraId="140DCE3E" w14:textId="77777777" w:rsidR="008D1A3A" w:rsidRPr="00B664CE" w:rsidRDefault="008D1A3A" w:rsidP="00946828">
            <w:pPr>
              <w:spacing w:after="0" w:line="240" w:lineRule="auto"/>
              <w:rPr>
                <w:rFonts w:ascii="Times New Roman" w:eastAsia="Times New Roman" w:hAnsi="Times New Roman" w:cs="Times New Roman"/>
                <w:sz w:val="20"/>
                <w:szCs w:val="20"/>
                <w:lang w:eastAsia="nb-NO"/>
              </w:rPr>
            </w:pPr>
          </w:p>
        </w:tc>
      </w:tr>
      <w:tr w:rsidR="008D1A3A" w:rsidRPr="00B664CE" w14:paraId="674CD0FD" w14:textId="77777777" w:rsidTr="00E12A8B">
        <w:trPr>
          <w:trHeight w:val="300"/>
        </w:trPr>
        <w:tc>
          <w:tcPr>
            <w:tcW w:w="4670" w:type="dxa"/>
            <w:tcBorders>
              <w:top w:val="nil"/>
              <w:left w:val="nil"/>
              <w:bottom w:val="single" w:sz="4" w:space="0" w:color="auto"/>
              <w:right w:val="nil"/>
            </w:tcBorders>
            <w:shd w:val="clear" w:color="auto" w:fill="D9D9D9" w:themeFill="background1" w:themeFillShade="D9"/>
            <w:noWrap/>
            <w:vAlign w:val="bottom"/>
            <w:hideMark/>
          </w:tcPr>
          <w:p w14:paraId="5779F7DF" w14:textId="77777777" w:rsidR="008D1A3A" w:rsidRPr="00B664CE" w:rsidRDefault="008D1A3A" w:rsidP="00946828">
            <w:pPr>
              <w:spacing w:after="0" w:line="240" w:lineRule="auto"/>
              <w:rPr>
                <w:rFonts w:ascii="Calibri" w:eastAsia="Times New Roman" w:hAnsi="Calibri" w:cs="Calibri"/>
                <w:color w:val="2F75B5"/>
                <w:lang w:eastAsia="nb-NO"/>
              </w:rPr>
            </w:pPr>
            <w:r w:rsidRPr="00B664CE">
              <w:rPr>
                <w:rFonts w:ascii="Calibri" w:eastAsia="Times New Roman" w:hAnsi="Calibri" w:cs="Calibri"/>
                <w:color w:val="2F75B5"/>
                <w:lang w:eastAsia="nb-NO"/>
              </w:rPr>
              <w:t>Ramme 2022-2025</w:t>
            </w:r>
          </w:p>
        </w:tc>
        <w:tc>
          <w:tcPr>
            <w:tcW w:w="1000" w:type="dxa"/>
            <w:tcBorders>
              <w:top w:val="nil"/>
              <w:left w:val="nil"/>
              <w:bottom w:val="single" w:sz="4" w:space="0" w:color="auto"/>
              <w:right w:val="nil"/>
            </w:tcBorders>
            <w:shd w:val="clear" w:color="auto" w:fill="D9D9D9" w:themeFill="background1" w:themeFillShade="D9"/>
            <w:noWrap/>
            <w:vAlign w:val="bottom"/>
            <w:hideMark/>
          </w:tcPr>
          <w:p w14:paraId="7D26F8CE" w14:textId="77777777" w:rsidR="008D1A3A" w:rsidRPr="00B664CE" w:rsidRDefault="008D1A3A" w:rsidP="00946828">
            <w:pPr>
              <w:spacing w:after="0" w:line="240" w:lineRule="auto"/>
              <w:jc w:val="right"/>
              <w:rPr>
                <w:rFonts w:ascii="Calibri" w:eastAsia="Times New Roman" w:hAnsi="Calibri" w:cs="Calibri"/>
                <w:color w:val="000000"/>
                <w:lang w:eastAsia="nb-NO"/>
              </w:rPr>
            </w:pPr>
            <w:r w:rsidRPr="00B664CE">
              <w:rPr>
                <w:rFonts w:ascii="Calibri" w:eastAsia="Times New Roman" w:hAnsi="Calibri" w:cs="Calibri"/>
                <w:color w:val="000000"/>
                <w:lang w:eastAsia="nb-NO"/>
              </w:rPr>
              <w:t>35 120</w:t>
            </w:r>
          </w:p>
        </w:tc>
        <w:tc>
          <w:tcPr>
            <w:tcW w:w="993" w:type="dxa"/>
            <w:tcBorders>
              <w:top w:val="nil"/>
              <w:left w:val="nil"/>
              <w:bottom w:val="single" w:sz="4" w:space="0" w:color="auto"/>
              <w:right w:val="nil"/>
            </w:tcBorders>
            <w:shd w:val="clear" w:color="auto" w:fill="D9D9D9" w:themeFill="background1" w:themeFillShade="D9"/>
            <w:noWrap/>
            <w:vAlign w:val="bottom"/>
            <w:hideMark/>
          </w:tcPr>
          <w:p w14:paraId="5B23EC06" w14:textId="77777777" w:rsidR="008D1A3A" w:rsidRPr="00B664CE" w:rsidRDefault="008D1A3A" w:rsidP="00946828">
            <w:pPr>
              <w:spacing w:after="0" w:line="240" w:lineRule="auto"/>
              <w:jc w:val="right"/>
              <w:rPr>
                <w:rFonts w:ascii="Calibri" w:eastAsia="Times New Roman" w:hAnsi="Calibri" w:cs="Calibri"/>
                <w:color w:val="000000"/>
                <w:lang w:eastAsia="nb-NO"/>
              </w:rPr>
            </w:pPr>
            <w:r w:rsidRPr="00B664CE">
              <w:rPr>
                <w:rFonts w:ascii="Calibri" w:eastAsia="Times New Roman" w:hAnsi="Calibri" w:cs="Calibri"/>
                <w:color w:val="000000"/>
                <w:lang w:eastAsia="nb-NO"/>
              </w:rPr>
              <w:t>31 066</w:t>
            </w:r>
          </w:p>
        </w:tc>
        <w:tc>
          <w:tcPr>
            <w:tcW w:w="1134" w:type="dxa"/>
            <w:tcBorders>
              <w:top w:val="nil"/>
              <w:left w:val="nil"/>
              <w:bottom w:val="single" w:sz="4" w:space="0" w:color="auto"/>
              <w:right w:val="nil"/>
            </w:tcBorders>
            <w:shd w:val="clear" w:color="auto" w:fill="D9D9D9" w:themeFill="background1" w:themeFillShade="D9"/>
            <w:noWrap/>
            <w:vAlign w:val="bottom"/>
            <w:hideMark/>
          </w:tcPr>
          <w:p w14:paraId="0C227F52" w14:textId="77777777" w:rsidR="008D1A3A" w:rsidRPr="00B664CE" w:rsidRDefault="008D1A3A" w:rsidP="00946828">
            <w:pPr>
              <w:spacing w:after="0" w:line="240" w:lineRule="auto"/>
              <w:jc w:val="right"/>
              <w:rPr>
                <w:rFonts w:ascii="Calibri" w:eastAsia="Times New Roman" w:hAnsi="Calibri" w:cs="Calibri"/>
                <w:color w:val="000000"/>
                <w:lang w:eastAsia="nb-NO"/>
              </w:rPr>
            </w:pPr>
            <w:r w:rsidRPr="00B664CE">
              <w:rPr>
                <w:rFonts w:ascii="Calibri" w:eastAsia="Times New Roman" w:hAnsi="Calibri" w:cs="Calibri"/>
                <w:color w:val="000000"/>
                <w:lang w:eastAsia="nb-NO"/>
              </w:rPr>
              <w:t>31 066</w:t>
            </w:r>
          </w:p>
        </w:tc>
        <w:tc>
          <w:tcPr>
            <w:tcW w:w="1060" w:type="dxa"/>
            <w:tcBorders>
              <w:top w:val="nil"/>
              <w:left w:val="nil"/>
              <w:bottom w:val="single" w:sz="4" w:space="0" w:color="auto"/>
              <w:right w:val="nil"/>
            </w:tcBorders>
            <w:shd w:val="clear" w:color="auto" w:fill="D9D9D9" w:themeFill="background1" w:themeFillShade="D9"/>
            <w:noWrap/>
            <w:vAlign w:val="bottom"/>
            <w:hideMark/>
          </w:tcPr>
          <w:p w14:paraId="227B17CD" w14:textId="77777777" w:rsidR="008D1A3A" w:rsidRPr="00B664CE" w:rsidRDefault="008D1A3A" w:rsidP="00946828">
            <w:pPr>
              <w:spacing w:after="0" w:line="240" w:lineRule="auto"/>
              <w:jc w:val="right"/>
              <w:rPr>
                <w:rFonts w:ascii="Calibri" w:eastAsia="Times New Roman" w:hAnsi="Calibri" w:cs="Calibri"/>
                <w:color w:val="000000"/>
                <w:lang w:eastAsia="nb-NO"/>
              </w:rPr>
            </w:pPr>
            <w:r w:rsidRPr="00B664CE">
              <w:rPr>
                <w:rFonts w:ascii="Calibri" w:eastAsia="Times New Roman" w:hAnsi="Calibri" w:cs="Calibri"/>
                <w:color w:val="000000"/>
                <w:lang w:eastAsia="nb-NO"/>
              </w:rPr>
              <w:t>31 066</w:t>
            </w:r>
          </w:p>
        </w:tc>
      </w:tr>
    </w:tbl>
    <w:p w14:paraId="08FA58A0" w14:textId="77777777" w:rsidR="00D914C2" w:rsidRDefault="00D914C2" w:rsidP="00D914C2"/>
    <w:p w14:paraId="07269605" w14:textId="5FDF943D" w:rsidR="00D914C2" w:rsidRPr="00006319" w:rsidRDefault="00D914C2" w:rsidP="00D914C2">
      <w:pPr>
        <w:rPr>
          <w:i/>
          <w:iCs/>
          <w:sz w:val="20"/>
          <w:szCs w:val="20"/>
        </w:rPr>
      </w:pPr>
      <w:r w:rsidRPr="00006319">
        <w:rPr>
          <w:i/>
          <w:iCs/>
          <w:sz w:val="20"/>
          <w:szCs w:val="20"/>
        </w:rPr>
        <w:t xml:space="preserve">* </w:t>
      </w:r>
      <w:r w:rsidR="00006319" w:rsidRPr="00006319">
        <w:rPr>
          <w:i/>
          <w:iCs/>
          <w:sz w:val="20"/>
          <w:szCs w:val="20"/>
        </w:rPr>
        <w:t xml:space="preserve">Inklusiv </w:t>
      </w:r>
      <w:r w:rsidRPr="00006319">
        <w:rPr>
          <w:i/>
          <w:iCs/>
          <w:sz w:val="20"/>
          <w:szCs w:val="20"/>
        </w:rPr>
        <w:t>helårsvirkning av tidligere vedtatte tiltak, andre tekniske justeringer og lønns- og prisstigning</w:t>
      </w:r>
      <w:r w:rsidR="00006319" w:rsidRPr="00006319">
        <w:rPr>
          <w:i/>
          <w:iCs/>
          <w:sz w:val="20"/>
          <w:szCs w:val="20"/>
        </w:rPr>
        <w:t>.</w:t>
      </w:r>
    </w:p>
    <w:p w14:paraId="721F3B87" w14:textId="77777777" w:rsidR="00D914C2" w:rsidRPr="00E7043A" w:rsidRDefault="00D914C2" w:rsidP="00D914C2">
      <w:pPr>
        <w:rPr>
          <w:b/>
        </w:rPr>
      </w:pPr>
      <w:r>
        <w:rPr>
          <w:b/>
        </w:rPr>
        <w:t>Nye behov</w:t>
      </w:r>
    </w:p>
    <w:p w14:paraId="333B9D82" w14:textId="0CC691D9" w:rsidR="00D914C2" w:rsidRDefault="00D914C2" w:rsidP="00D914C2">
      <w:r>
        <w:t>Skolen opplever et øk</w:t>
      </w:r>
      <w:r w:rsidR="00776A32">
        <w:t xml:space="preserve">ende antall </w:t>
      </w:r>
      <w:r>
        <w:t xml:space="preserve">elever som trenger spesialundervisning. </w:t>
      </w:r>
      <w:r w:rsidR="00776A32">
        <w:t xml:space="preserve">Det er også </w:t>
      </w:r>
      <w:r>
        <w:t>flere elever i barnehagealder med omfattende behov</w:t>
      </w:r>
      <w:r w:rsidR="00776A32">
        <w:t>, som etter hvert vil komme i skolealder</w:t>
      </w:r>
      <w:r>
        <w:t>. Selv om elevtallet går noe ned</w:t>
      </w:r>
      <w:r w:rsidR="00A20FF3">
        <w:t>,</w:t>
      </w:r>
      <w:r w:rsidR="00776A32">
        <w:t xml:space="preserve"> og slik sette bidrar til redusert utgiftsbehov i skolen,</w:t>
      </w:r>
      <w:r>
        <w:t xml:space="preserve"> </w:t>
      </w:r>
      <w:r w:rsidR="00A20FF3">
        <w:t>skaper</w:t>
      </w:r>
      <w:r w:rsidR="00776A32">
        <w:t xml:space="preserve"> flere elever med omfattende tjenestebehov økt ressursbehov. </w:t>
      </w:r>
    </w:p>
    <w:p w14:paraId="219F49CC" w14:textId="77777777" w:rsidR="00D914C2" w:rsidRPr="00040AA7" w:rsidRDefault="00D914C2" w:rsidP="00D914C2">
      <w:pPr>
        <w:rPr>
          <w:b/>
        </w:rPr>
      </w:pPr>
      <w:r>
        <w:rPr>
          <w:b/>
        </w:rPr>
        <w:t>Tiltak med økonomisk konsekvens</w:t>
      </w:r>
    </w:p>
    <w:p w14:paraId="2C63E3B9" w14:textId="62645624" w:rsidR="00006319" w:rsidRPr="00006319" w:rsidRDefault="00006319" w:rsidP="00006319">
      <w:pPr>
        <w:pStyle w:val="Undertittel"/>
        <w:rPr>
          <w:rFonts w:eastAsiaTheme="minorHAnsi"/>
          <w:color w:val="000000" w:themeColor="text1"/>
          <w:spacing w:val="0"/>
        </w:rPr>
      </w:pPr>
      <w:r>
        <w:rPr>
          <w:rFonts w:eastAsiaTheme="minorHAnsi"/>
          <w:color w:val="000000" w:themeColor="text1"/>
          <w:spacing w:val="0"/>
        </w:rPr>
        <w:t>Utgiftsk</w:t>
      </w:r>
      <w:r w:rsidRPr="00006319">
        <w:rPr>
          <w:rFonts w:eastAsiaTheme="minorHAnsi"/>
          <w:color w:val="000000" w:themeColor="text1"/>
          <w:spacing w:val="0"/>
        </w:rPr>
        <w:t>utt</w:t>
      </w:r>
      <w:r>
        <w:rPr>
          <w:rFonts w:eastAsiaTheme="minorHAnsi"/>
          <w:color w:val="000000" w:themeColor="text1"/>
          <w:spacing w:val="0"/>
        </w:rPr>
        <w:t>ene det legges opp til</w:t>
      </w:r>
      <w:r w:rsidRPr="00006319">
        <w:rPr>
          <w:rFonts w:eastAsiaTheme="minorHAnsi"/>
          <w:color w:val="000000" w:themeColor="text1"/>
          <w:spacing w:val="0"/>
        </w:rPr>
        <w:t xml:space="preserve"> i økonomiplan</w:t>
      </w:r>
      <w:r>
        <w:rPr>
          <w:rFonts w:eastAsiaTheme="minorHAnsi"/>
          <w:color w:val="000000" w:themeColor="text1"/>
          <w:spacing w:val="0"/>
        </w:rPr>
        <w:t>perioden</w:t>
      </w:r>
      <w:r w:rsidRPr="00006319">
        <w:rPr>
          <w:rFonts w:eastAsiaTheme="minorHAnsi"/>
          <w:color w:val="000000" w:themeColor="text1"/>
          <w:spacing w:val="0"/>
        </w:rPr>
        <w:t xml:space="preserve"> for skolen innebærer kutt i både ledelse og administrasjon, lærere og fagarbeidere. </w:t>
      </w:r>
    </w:p>
    <w:p w14:paraId="0F23F585" w14:textId="17FB6D53" w:rsidR="00006319" w:rsidRPr="00006319" w:rsidRDefault="00006319" w:rsidP="00006319">
      <w:pPr>
        <w:pStyle w:val="Undertittel"/>
        <w:rPr>
          <w:rFonts w:eastAsiaTheme="minorHAnsi"/>
          <w:color w:val="000000" w:themeColor="text1"/>
          <w:spacing w:val="0"/>
        </w:rPr>
      </w:pPr>
      <w:r>
        <w:rPr>
          <w:rFonts w:eastAsiaTheme="minorHAnsi"/>
          <w:color w:val="000000" w:themeColor="text1"/>
          <w:spacing w:val="0"/>
          <w:u w:val="single"/>
        </w:rPr>
        <w:t>L</w:t>
      </w:r>
      <w:r w:rsidRPr="00006319">
        <w:rPr>
          <w:rFonts w:eastAsiaTheme="minorHAnsi"/>
          <w:color w:val="000000" w:themeColor="text1"/>
          <w:spacing w:val="0"/>
          <w:u w:val="single"/>
        </w:rPr>
        <w:t>edelse og administrasjon</w:t>
      </w:r>
      <w:r w:rsidRPr="00006319">
        <w:rPr>
          <w:rFonts w:eastAsiaTheme="minorHAnsi"/>
          <w:color w:val="000000" w:themeColor="text1"/>
          <w:spacing w:val="0"/>
        </w:rPr>
        <w:t xml:space="preserve"> </w:t>
      </w:r>
    </w:p>
    <w:p w14:paraId="718EA377" w14:textId="6F926496" w:rsidR="00006319" w:rsidRPr="00006319" w:rsidRDefault="00006319" w:rsidP="00006319">
      <w:pPr>
        <w:pStyle w:val="Undertittel"/>
        <w:rPr>
          <w:rFonts w:eastAsiaTheme="minorHAnsi"/>
          <w:color w:val="000000" w:themeColor="text1"/>
          <w:spacing w:val="0"/>
        </w:rPr>
      </w:pPr>
      <w:r>
        <w:rPr>
          <w:rFonts w:eastAsiaTheme="minorHAnsi"/>
          <w:color w:val="000000" w:themeColor="text1"/>
          <w:spacing w:val="0"/>
        </w:rPr>
        <w:t>Med en så betydelig reduksjon i virksomhetens ramme som det her legges opp</w:t>
      </w:r>
      <w:r w:rsidR="00742E5B">
        <w:rPr>
          <w:rFonts w:eastAsiaTheme="minorHAnsi"/>
          <w:color w:val="000000" w:themeColor="text1"/>
          <w:spacing w:val="0"/>
        </w:rPr>
        <w:t xml:space="preserve"> til</w:t>
      </w:r>
      <w:r>
        <w:rPr>
          <w:rFonts w:eastAsiaTheme="minorHAnsi"/>
          <w:color w:val="000000" w:themeColor="text1"/>
          <w:spacing w:val="0"/>
        </w:rPr>
        <w:t xml:space="preserve">, vil det </w:t>
      </w:r>
      <w:r w:rsidRPr="00006319">
        <w:rPr>
          <w:rFonts w:eastAsiaTheme="minorHAnsi"/>
          <w:color w:val="000000" w:themeColor="text1"/>
          <w:spacing w:val="0"/>
        </w:rPr>
        <w:t xml:space="preserve">bli utfordrende å gjennomføre utviklingsarbeid. </w:t>
      </w:r>
      <w:r>
        <w:rPr>
          <w:rFonts w:eastAsiaTheme="minorHAnsi"/>
          <w:color w:val="000000" w:themeColor="text1"/>
          <w:spacing w:val="0"/>
        </w:rPr>
        <w:t>Skolen</w:t>
      </w:r>
      <w:r w:rsidRPr="00006319">
        <w:rPr>
          <w:rFonts w:eastAsiaTheme="minorHAnsi"/>
          <w:color w:val="000000" w:themeColor="text1"/>
          <w:spacing w:val="0"/>
        </w:rPr>
        <w:t xml:space="preserve"> står nå midt i innføring av en ny læreplan. I tillegg har Stortingsmelding 6 (2019-2020) om spesialpedagogikk og fellesskap nye forventninger til skolen. Til sammen krever dette høy grad av ledelse fordi begge disse vil og skal gi endringer i måten å undervise </w:t>
      </w:r>
      <w:r>
        <w:rPr>
          <w:rFonts w:eastAsiaTheme="minorHAnsi"/>
          <w:color w:val="000000" w:themeColor="text1"/>
          <w:spacing w:val="0"/>
        </w:rPr>
        <w:t>p</w:t>
      </w:r>
      <w:r w:rsidRPr="00006319">
        <w:rPr>
          <w:rFonts w:eastAsiaTheme="minorHAnsi"/>
          <w:color w:val="000000" w:themeColor="text1"/>
          <w:spacing w:val="0"/>
        </w:rPr>
        <w:t xml:space="preserve">å. Ledelsen ved skolen opplever </w:t>
      </w:r>
      <w:r>
        <w:rPr>
          <w:rFonts w:eastAsiaTheme="minorHAnsi"/>
          <w:color w:val="000000" w:themeColor="text1"/>
          <w:spacing w:val="0"/>
        </w:rPr>
        <w:t>per i dag</w:t>
      </w:r>
      <w:r w:rsidRPr="00006319">
        <w:rPr>
          <w:rFonts w:eastAsiaTheme="minorHAnsi"/>
          <w:color w:val="000000" w:themeColor="text1"/>
          <w:spacing w:val="0"/>
        </w:rPr>
        <w:t xml:space="preserve"> knapphet på tid til å drive god utvikling. I tillegg må ledelsen ha fokus på felles arbeidsmiljø. Kutt i ledelse og administrasjon vil høyst sannsynlig føre til dårligere personaloppfølgning.</w:t>
      </w:r>
    </w:p>
    <w:p w14:paraId="0821F642" w14:textId="32039BE0" w:rsidR="00006319" w:rsidRPr="00006319" w:rsidRDefault="00006319" w:rsidP="00006319">
      <w:pPr>
        <w:pStyle w:val="Undertittel"/>
        <w:rPr>
          <w:rFonts w:eastAsiaTheme="minorHAnsi"/>
          <w:color w:val="000000" w:themeColor="text1"/>
          <w:spacing w:val="0"/>
          <w:u w:val="single"/>
        </w:rPr>
      </w:pPr>
      <w:r>
        <w:rPr>
          <w:rFonts w:eastAsiaTheme="minorHAnsi"/>
          <w:color w:val="000000" w:themeColor="text1"/>
          <w:spacing w:val="0"/>
          <w:u w:val="single"/>
        </w:rPr>
        <w:t>L</w:t>
      </w:r>
      <w:r w:rsidRPr="00006319">
        <w:rPr>
          <w:rFonts w:eastAsiaTheme="minorHAnsi"/>
          <w:color w:val="000000" w:themeColor="text1"/>
          <w:spacing w:val="0"/>
          <w:u w:val="single"/>
        </w:rPr>
        <w:t>ærerstillinger</w:t>
      </w:r>
    </w:p>
    <w:p w14:paraId="19F0F65B" w14:textId="7203D617" w:rsidR="00006319" w:rsidRPr="00006319" w:rsidRDefault="00006319" w:rsidP="00006319">
      <w:pPr>
        <w:pStyle w:val="Undertittel"/>
        <w:rPr>
          <w:rFonts w:eastAsiaTheme="minorHAnsi"/>
          <w:color w:val="000000" w:themeColor="text1"/>
          <w:spacing w:val="0"/>
        </w:rPr>
      </w:pPr>
      <w:r w:rsidRPr="00006319">
        <w:rPr>
          <w:rFonts w:eastAsiaTheme="minorHAnsi"/>
          <w:color w:val="000000" w:themeColor="text1"/>
          <w:spacing w:val="0"/>
        </w:rPr>
        <w:t xml:space="preserve">Våler barne- og ungdomsskole har noe høyrer pedagogtetthet enn det lovkravet tilsier. Dette gjøre at vi lettere kan gi tidlig innsats og bedre tilpasset opplæring. Ved å kutte i lærerstillinger vil dette bli vanskeligere, og resultatet kan være at vi får flere elever som etter hvert vil få behov for spesialundervisning. Med en lavere pedagogtetthet vil det også bli vanskeligere å følge godt med på at elevene har et trygt og godt skolemiljø. Kravet til systematikk og dokumentasjon i dette arbeidet er høyt og krever også ressurser for å få til på en god måte. </w:t>
      </w:r>
    </w:p>
    <w:p w14:paraId="4C27B343" w14:textId="6D4FB3F0" w:rsidR="00006319" w:rsidRPr="00006319" w:rsidRDefault="00006319" w:rsidP="00006319">
      <w:pPr>
        <w:pStyle w:val="Undertittel"/>
        <w:rPr>
          <w:rFonts w:eastAsiaTheme="minorHAnsi"/>
          <w:color w:val="000000" w:themeColor="text1"/>
          <w:spacing w:val="0"/>
          <w:u w:val="single"/>
        </w:rPr>
      </w:pPr>
      <w:r>
        <w:rPr>
          <w:rFonts w:eastAsiaTheme="minorHAnsi"/>
          <w:color w:val="000000" w:themeColor="text1"/>
          <w:spacing w:val="0"/>
          <w:u w:val="single"/>
        </w:rPr>
        <w:t>F</w:t>
      </w:r>
      <w:r w:rsidRPr="00006319">
        <w:rPr>
          <w:rFonts w:eastAsiaTheme="minorHAnsi"/>
          <w:color w:val="000000" w:themeColor="text1"/>
          <w:spacing w:val="0"/>
          <w:u w:val="single"/>
        </w:rPr>
        <w:t>agarbeider</w:t>
      </w:r>
    </w:p>
    <w:p w14:paraId="2A14DFA4" w14:textId="5E29BC30" w:rsidR="00006319" w:rsidRPr="00006319" w:rsidRDefault="00006319" w:rsidP="00006319">
      <w:pPr>
        <w:pStyle w:val="Undertittel"/>
        <w:rPr>
          <w:rFonts w:eastAsiaTheme="minorHAnsi"/>
          <w:color w:val="000000" w:themeColor="text1"/>
          <w:spacing w:val="0"/>
        </w:rPr>
      </w:pPr>
      <w:r w:rsidRPr="00006319">
        <w:rPr>
          <w:rFonts w:eastAsiaTheme="minorHAnsi"/>
          <w:color w:val="000000" w:themeColor="text1"/>
          <w:spacing w:val="0"/>
        </w:rPr>
        <w:t>Kutt i fagarbeidere vil få konsekvenser for aktivitetene på SFO. Det vil bli færre voksenstyrte aktiviteter, som f.eks. baking, formingsaktiviteter, svømming etc. Det må også vurderes å kutt</w:t>
      </w:r>
      <w:r w:rsidR="00742E5B">
        <w:rPr>
          <w:rFonts w:eastAsiaTheme="minorHAnsi"/>
          <w:color w:val="000000" w:themeColor="text1"/>
          <w:spacing w:val="0"/>
        </w:rPr>
        <w:t>e</w:t>
      </w:r>
      <w:r w:rsidRPr="00006319">
        <w:rPr>
          <w:rFonts w:eastAsiaTheme="minorHAnsi"/>
          <w:color w:val="000000" w:themeColor="text1"/>
          <w:spacing w:val="0"/>
        </w:rPr>
        <w:t xml:space="preserve"> i tilbudet ved å holde stengt noen av skolens fridager. Fagarbeidere i skolen utgjør også en viktig </w:t>
      </w:r>
      <w:r w:rsidR="00EA17C1">
        <w:rPr>
          <w:rFonts w:eastAsiaTheme="minorHAnsi"/>
          <w:color w:val="000000" w:themeColor="text1"/>
          <w:spacing w:val="0"/>
        </w:rPr>
        <w:t>ressurs</w:t>
      </w:r>
      <w:r w:rsidRPr="00006319">
        <w:rPr>
          <w:rFonts w:eastAsiaTheme="minorHAnsi"/>
          <w:color w:val="000000" w:themeColor="text1"/>
          <w:spacing w:val="0"/>
        </w:rPr>
        <w:t xml:space="preserve">, særlig når det gjelder å påse at elevene har et trygt og godt skolemiljø. Kutt i stillinger her vil derfor også føre til utfordringer med å kunne følge opp </w:t>
      </w:r>
      <w:r w:rsidR="00EA17C1">
        <w:rPr>
          <w:rFonts w:eastAsiaTheme="minorHAnsi"/>
          <w:color w:val="000000" w:themeColor="text1"/>
          <w:spacing w:val="0"/>
        </w:rPr>
        <w:t>elevene på dette området</w:t>
      </w:r>
      <w:r w:rsidRPr="00006319">
        <w:rPr>
          <w:rFonts w:eastAsiaTheme="minorHAnsi"/>
          <w:color w:val="000000" w:themeColor="text1"/>
          <w:spacing w:val="0"/>
        </w:rPr>
        <w:t xml:space="preserve">. </w:t>
      </w:r>
    </w:p>
    <w:p w14:paraId="6166F09A" w14:textId="4B0E7EE9" w:rsidR="00D914C2" w:rsidRDefault="00006319" w:rsidP="00006319">
      <w:pPr>
        <w:pStyle w:val="Undertittel"/>
        <w:rPr>
          <w:rFonts w:eastAsiaTheme="minorHAnsi"/>
          <w:color w:val="000000" w:themeColor="text1"/>
          <w:spacing w:val="0"/>
        </w:rPr>
      </w:pPr>
      <w:r w:rsidRPr="00006319">
        <w:rPr>
          <w:rFonts w:eastAsiaTheme="minorHAnsi"/>
          <w:color w:val="000000" w:themeColor="text1"/>
          <w:spacing w:val="0"/>
        </w:rPr>
        <w:lastRenderedPageBreak/>
        <w:t xml:space="preserve">Kuttet for skolen er stort og medfører nok en stor omstilling. Vi står allerede i store omstillinger, </w:t>
      </w:r>
      <w:r w:rsidR="00EA17C1">
        <w:rPr>
          <w:rFonts w:eastAsiaTheme="minorHAnsi"/>
          <w:color w:val="000000" w:themeColor="text1"/>
          <w:spacing w:val="0"/>
        </w:rPr>
        <w:t>som følge av</w:t>
      </w:r>
      <w:r w:rsidRPr="00006319">
        <w:rPr>
          <w:rFonts w:eastAsiaTheme="minorHAnsi"/>
          <w:color w:val="000000" w:themeColor="text1"/>
          <w:spacing w:val="0"/>
        </w:rPr>
        <w:t xml:space="preserve"> ny skolestruktur, innføring av ny læreplan og endringer rundt spesialpedagogikk og inkluderende fellesskap. Dette vil bli krevende for alle ansatte ved Våler barne- og ungdomsskole.</w:t>
      </w:r>
    </w:p>
    <w:p w14:paraId="0627876A" w14:textId="77777777" w:rsidR="004D3BF7" w:rsidRPr="004D3BF7" w:rsidRDefault="004D3BF7" w:rsidP="004D3BF7"/>
    <w:p w14:paraId="45293EC1" w14:textId="77777777" w:rsidR="00D914C2" w:rsidRPr="005B1167" w:rsidRDefault="00D914C2" w:rsidP="00D914C2">
      <w:pPr>
        <w:pStyle w:val="Undertittel"/>
        <w:rPr>
          <w:color w:val="4472C4" w:themeColor="accent5"/>
        </w:rPr>
      </w:pPr>
      <w:r w:rsidRPr="005B1167">
        <w:rPr>
          <w:color w:val="4472C4" w:themeColor="accent5"/>
        </w:rPr>
        <w:t>Mål for virksomheten</w:t>
      </w:r>
    </w:p>
    <w:tbl>
      <w:tblPr>
        <w:tblStyle w:val="Tabellrutenett"/>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2693"/>
        <w:gridCol w:w="2268"/>
        <w:gridCol w:w="1134"/>
        <w:gridCol w:w="1134"/>
      </w:tblGrid>
      <w:tr w:rsidR="00D914C2" w:rsidRPr="00E52090" w14:paraId="3D3B25D2" w14:textId="77777777" w:rsidTr="00E12A8B">
        <w:tc>
          <w:tcPr>
            <w:tcW w:w="1985" w:type="dxa"/>
            <w:tcBorders>
              <w:top w:val="single" w:sz="4" w:space="0" w:color="auto"/>
              <w:bottom w:val="single" w:sz="4" w:space="0" w:color="auto"/>
            </w:tcBorders>
            <w:shd w:val="clear" w:color="auto" w:fill="D9D9D9" w:themeFill="background1" w:themeFillShade="D9"/>
          </w:tcPr>
          <w:p w14:paraId="2D175495" w14:textId="77777777" w:rsidR="00D914C2" w:rsidRPr="00E12A8B" w:rsidRDefault="00D914C2" w:rsidP="00DB5082">
            <w:pPr>
              <w:rPr>
                <w:color w:val="4472C4" w:themeColor="accent5"/>
              </w:rPr>
            </w:pPr>
            <w:r w:rsidRPr="00E12A8B">
              <w:rPr>
                <w:color w:val="4472C4" w:themeColor="accent5"/>
              </w:rPr>
              <w:t>Hovedmål</w:t>
            </w:r>
          </w:p>
        </w:tc>
        <w:tc>
          <w:tcPr>
            <w:tcW w:w="2693" w:type="dxa"/>
            <w:tcBorders>
              <w:top w:val="single" w:sz="4" w:space="0" w:color="auto"/>
              <w:bottom w:val="single" w:sz="4" w:space="0" w:color="auto"/>
            </w:tcBorders>
            <w:shd w:val="clear" w:color="auto" w:fill="D9D9D9" w:themeFill="background1" w:themeFillShade="D9"/>
          </w:tcPr>
          <w:p w14:paraId="7314B1BE" w14:textId="77777777" w:rsidR="00D914C2" w:rsidRPr="00E12A8B" w:rsidRDefault="00D914C2" w:rsidP="00DB5082">
            <w:pPr>
              <w:rPr>
                <w:color w:val="4472C4" w:themeColor="accent5"/>
              </w:rPr>
            </w:pPr>
            <w:r w:rsidRPr="00E12A8B">
              <w:rPr>
                <w:color w:val="4472C4" w:themeColor="accent5"/>
              </w:rPr>
              <w:t>Delmål/tiltak</w:t>
            </w:r>
          </w:p>
        </w:tc>
        <w:tc>
          <w:tcPr>
            <w:tcW w:w="2268" w:type="dxa"/>
            <w:tcBorders>
              <w:top w:val="single" w:sz="4" w:space="0" w:color="auto"/>
              <w:bottom w:val="single" w:sz="4" w:space="0" w:color="auto"/>
            </w:tcBorders>
            <w:shd w:val="clear" w:color="auto" w:fill="D9D9D9" w:themeFill="background1" w:themeFillShade="D9"/>
          </w:tcPr>
          <w:p w14:paraId="7BF3A926" w14:textId="77777777" w:rsidR="00D914C2" w:rsidRPr="00E12A8B" w:rsidRDefault="00D914C2" w:rsidP="00DB5082">
            <w:pPr>
              <w:rPr>
                <w:color w:val="4472C4" w:themeColor="accent5"/>
              </w:rPr>
            </w:pPr>
            <w:r w:rsidRPr="00E12A8B">
              <w:rPr>
                <w:color w:val="4472C4" w:themeColor="accent5"/>
              </w:rPr>
              <w:t>Indikator</w:t>
            </w:r>
          </w:p>
        </w:tc>
        <w:tc>
          <w:tcPr>
            <w:tcW w:w="1134" w:type="dxa"/>
            <w:tcBorders>
              <w:top w:val="single" w:sz="4" w:space="0" w:color="auto"/>
              <w:bottom w:val="single" w:sz="4" w:space="0" w:color="auto"/>
            </w:tcBorders>
            <w:shd w:val="clear" w:color="auto" w:fill="D9D9D9" w:themeFill="background1" w:themeFillShade="D9"/>
          </w:tcPr>
          <w:p w14:paraId="4DAD22FF" w14:textId="77777777" w:rsidR="00D914C2" w:rsidRPr="00E12A8B" w:rsidRDefault="00D914C2" w:rsidP="00DB5082">
            <w:pPr>
              <w:jc w:val="right"/>
              <w:rPr>
                <w:color w:val="4472C4" w:themeColor="accent5"/>
              </w:rPr>
            </w:pPr>
            <w:r w:rsidRPr="00E12A8B">
              <w:rPr>
                <w:color w:val="4472C4" w:themeColor="accent5"/>
              </w:rPr>
              <w:t>Mål 2022</w:t>
            </w:r>
          </w:p>
        </w:tc>
        <w:tc>
          <w:tcPr>
            <w:tcW w:w="1134" w:type="dxa"/>
            <w:tcBorders>
              <w:top w:val="single" w:sz="4" w:space="0" w:color="auto"/>
              <w:bottom w:val="single" w:sz="4" w:space="0" w:color="auto"/>
            </w:tcBorders>
            <w:shd w:val="clear" w:color="auto" w:fill="D9D9D9" w:themeFill="background1" w:themeFillShade="D9"/>
          </w:tcPr>
          <w:p w14:paraId="062464C9" w14:textId="77777777" w:rsidR="00D914C2" w:rsidRPr="00E12A8B" w:rsidRDefault="00D914C2" w:rsidP="00DB5082">
            <w:pPr>
              <w:jc w:val="right"/>
              <w:rPr>
                <w:color w:val="4472C4" w:themeColor="accent5"/>
              </w:rPr>
            </w:pPr>
            <w:r w:rsidRPr="00E12A8B">
              <w:rPr>
                <w:color w:val="4472C4" w:themeColor="accent5"/>
              </w:rPr>
              <w:t>Mål 2025</w:t>
            </w:r>
          </w:p>
        </w:tc>
      </w:tr>
      <w:tr w:rsidR="00D914C2" w:rsidRPr="00E52090" w14:paraId="5895994A" w14:textId="77777777" w:rsidTr="00E12A8B">
        <w:tc>
          <w:tcPr>
            <w:tcW w:w="1985" w:type="dxa"/>
            <w:tcBorders>
              <w:top w:val="single" w:sz="4" w:space="0" w:color="auto"/>
              <w:bottom w:val="single" w:sz="4" w:space="0" w:color="auto"/>
            </w:tcBorders>
          </w:tcPr>
          <w:p w14:paraId="2126C8FA" w14:textId="77777777" w:rsidR="00D914C2" w:rsidRPr="00E12A8B" w:rsidRDefault="00D914C2" w:rsidP="00DB5082">
            <w:r w:rsidRPr="00E12A8B">
              <w:t xml:space="preserve">Trygt og godt skolemiljø for elevene </w:t>
            </w:r>
          </w:p>
        </w:tc>
        <w:tc>
          <w:tcPr>
            <w:tcW w:w="2693" w:type="dxa"/>
            <w:tcBorders>
              <w:top w:val="single" w:sz="4" w:space="0" w:color="auto"/>
              <w:bottom w:val="single" w:sz="4" w:space="0" w:color="auto"/>
            </w:tcBorders>
          </w:tcPr>
          <w:p w14:paraId="67F8D092" w14:textId="77777777" w:rsidR="00D914C2" w:rsidRPr="00E12A8B" w:rsidRDefault="00D914C2" w:rsidP="00DB5082">
            <w:r w:rsidRPr="00E12A8B">
              <w:t>Arbeid med rapport fra Statsforvalteren etter tilsyn høst 2022</w:t>
            </w:r>
          </w:p>
          <w:p w14:paraId="4F666241" w14:textId="77777777" w:rsidR="00D914C2" w:rsidRPr="00E12A8B" w:rsidRDefault="00D914C2" w:rsidP="00DB5082">
            <w:pPr>
              <w:pStyle w:val="Listeavsnitt"/>
            </w:pPr>
          </w:p>
        </w:tc>
        <w:tc>
          <w:tcPr>
            <w:tcW w:w="2268" w:type="dxa"/>
            <w:tcBorders>
              <w:top w:val="single" w:sz="4" w:space="0" w:color="auto"/>
              <w:bottom w:val="single" w:sz="4" w:space="0" w:color="auto"/>
            </w:tcBorders>
          </w:tcPr>
          <w:p w14:paraId="25D44310" w14:textId="77777777" w:rsidR="00D914C2" w:rsidRPr="00E12A8B" w:rsidRDefault="00D914C2" w:rsidP="00DB5082">
            <w:r w:rsidRPr="00E12A8B">
              <w:t xml:space="preserve">Elevundersøkelsen (UDIR): </w:t>
            </w:r>
          </w:p>
          <w:p w14:paraId="5B1D826B" w14:textId="77777777" w:rsidR="00D914C2" w:rsidRPr="00E12A8B" w:rsidRDefault="00D914C2" w:rsidP="00DB5082"/>
          <w:p w14:paraId="16213943" w14:textId="77777777" w:rsidR="00D914C2" w:rsidRPr="00E12A8B" w:rsidRDefault="00D914C2" w:rsidP="00DB5082">
            <w:r w:rsidRPr="00E12A8B">
              <w:t>Trivsel</w:t>
            </w:r>
          </w:p>
          <w:p w14:paraId="139E7285" w14:textId="77777777" w:rsidR="00D914C2" w:rsidRPr="00E12A8B" w:rsidRDefault="00D914C2" w:rsidP="00DB5082">
            <w:r w:rsidRPr="00E12A8B">
              <w:t>Mobbing</w:t>
            </w:r>
          </w:p>
        </w:tc>
        <w:tc>
          <w:tcPr>
            <w:tcW w:w="1134" w:type="dxa"/>
            <w:tcBorders>
              <w:top w:val="single" w:sz="4" w:space="0" w:color="auto"/>
              <w:bottom w:val="single" w:sz="4" w:space="0" w:color="auto"/>
            </w:tcBorders>
          </w:tcPr>
          <w:p w14:paraId="409C0E1D" w14:textId="77777777" w:rsidR="00D914C2" w:rsidRPr="00E12A8B" w:rsidRDefault="00D914C2" w:rsidP="00DB5082">
            <w:pPr>
              <w:jc w:val="right"/>
            </w:pPr>
          </w:p>
          <w:p w14:paraId="3DD65869" w14:textId="77777777" w:rsidR="00D914C2" w:rsidRPr="00E12A8B" w:rsidRDefault="00D914C2" w:rsidP="00DB5082">
            <w:pPr>
              <w:jc w:val="right"/>
            </w:pPr>
          </w:p>
          <w:p w14:paraId="630A80DF" w14:textId="77777777" w:rsidR="00D914C2" w:rsidRPr="00E12A8B" w:rsidRDefault="00D914C2" w:rsidP="00DB5082">
            <w:pPr>
              <w:jc w:val="right"/>
            </w:pPr>
          </w:p>
          <w:p w14:paraId="24FEC4DA" w14:textId="77777777" w:rsidR="00D914C2" w:rsidRPr="00E12A8B" w:rsidRDefault="00D914C2" w:rsidP="00DB5082">
            <w:pPr>
              <w:jc w:val="right"/>
            </w:pPr>
            <w:r w:rsidRPr="00E12A8B">
              <w:t>4,5</w:t>
            </w:r>
          </w:p>
          <w:p w14:paraId="5CD2B0DE" w14:textId="77777777" w:rsidR="00D914C2" w:rsidRPr="00E12A8B" w:rsidRDefault="00D914C2" w:rsidP="00DB5082">
            <w:pPr>
              <w:jc w:val="right"/>
            </w:pPr>
            <w:r w:rsidRPr="00E12A8B">
              <w:t>0</w:t>
            </w:r>
            <w:r w:rsidR="00311850" w:rsidRPr="00E12A8B">
              <w:t xml:space="preserve"> </w:t>
            </w:r>
            <w:r w:rsidRPr="00E12A8B">
              <w:t>%</w:t>
            </w:r>
          </w:p>
        </w:tc>
        <w:tc>
          <w:tcPr>
            <w:tcW w:w="1134" w:type="dxa"/>
            <w:tcBorders>
              <w:top w:val="single" w:sz="4" w:space="0" w:color="auto"/>
              <w:bottom w:val="single" w:sz="4" w:space="0" w:color="auto"/>
            </w:tcBorders>
          </w:tcPr>
          <w:p w14:paraId="19D80E0A" w14:textId="77777777" w:rsidR="00D914C2" w:rsidRPr="00E12A8B" w:rsidRDefault="00D914C2" w:rsidP="00DB5082">
            <w:pPr>
              <w:jc w:val="right"/>
            </w:pPr>
          </w:p>
          <w:p w14:paraId="109F63DC" w14:textId="77777777" w:rsidR="00D914C2" w:rsidRPr="00E12A8B" w:rsidRDefault="00D914C2" w:rsidP="00DB5082">
            <w:pPr>
              <w:jc w:val="right"/>
            </w:pPr>
          </w:p>
          <w:p w14:paraId="4DC6BAAD" w14:textId="77777777" w:rsidR="00D914C2" w:rsidRPr="00E12A8B" w:rsidRDefault="00D914C2" w:rsidP="00DB5082">
            <w:pPr>
              <w:jc w:val="right"/>
            </w:pPr>
          </w:p>
          <w:p w14:paraId="5BF44AD3" w14:textId="77777777" w:rsidR="00D914C2" w:rsidRPr="00E12A8B" w:rsidRDefault="00D914C2" w:rsidP="00DB5082">
            <w:pPr>
              <w:jc w:val="right"/>
            </w:pPr>
            <w:r w:rsidRPr="00E12A8B">
              <w:t>4,5</w:t>
            </w:r>
          </w:p>
          <w:p w14:paraId="45E76189" w14:textId="77777777" w:rsidR="00D914C2" w:rsidRPr="00E12A8B" w:rsidRDefault="00D914C2" w:rsidP="00DB5082">
            <w:pPr>
              <w:jc w:val="right"/>
            </w:pPr>
            <w:r w:rsidRPr="00E12A8B">
              <w:t>0</w:t>
            </w:r>
            <w:r w:rsidR="00311850" w:rsidRPr="00E12A8B">
              <w:t xml:space="preserve"> </w:t>
            </w:r>
            <w:r w:rsidRPr="00E12A8B">
              <w:t>%</w:t>
            </w:r>
          </w:p>
        </w:tc>
      </w:tr>
      <w:tr w:rsidR="00D914C2" w:rsidRPr="00E52090" w14:paraId="0D578120" w14:textId="77777777" w:rsidTr="00E12A8B">
        <w:tc>
          <w:tcPr>
            <w:tcW w:w="1985" w:type="dxa"/>
            <w:tcBorders>
              <w:top w:val="single" w:sz="4" w:space="0" w:color="auto"/>
              <w:bottom w:val="single" w:sz="4" w:space="0" w:color="auto"/>
            </w:tcBorders>
          </w:tcPr>
          <w:p w14:paraId="7E268186" w14:textId="77777777" w:rsidR="00D914C2" w:rsidRPr="00E12A8B" w:rsidRDefault="00D914C2" w:rsidP="00DB5082">
            <w:r w:rsidRPr="00E12A8B">
              <w:t xml:space="preserve">Læringsresultater </w:t>
            </w:r>
          </w:p>
        </w:tc>
        <w:tc>
          <w:tcPr>
            <w:tcW w:w="2693" w:type="dxa"/>
            <w:tcBorders>
              <w:top w:val="single" w:sz="4" w:space="0" w:color="auto"/>
              <w:bottom w:val="single" w:sz="4" w:space="0" w:color="auto"/>
            </w:tcBorders>
          </w:tcPr>
          <w:p w14:paraId="2643E31F" w14:textId="2C4BBB6E" w:rsidR="00D914C2" w:rsidRPr="00E12A8B" w:rsidRDefault="00742E5B" w:rsidP="00DB5082">
            <w:r>
              <w:t>implementere</w:t>
            </w:r>
            <w:r w:rsidR="00D914C2" w:rsidRPr="00E12A8B">
              <w:t xml:space="preserve"> Kunnskapsløftet 2020 (fagfornyelsen)</w:t>
            </w:r>
          </w:p>
        </w:tc>
        <w:tc>
          <w:tcPr>
            <w:tcW w:w="2268" w:type="dxa"/>
            <w:tcBorders>
              <w:top w:val="single" w:sz="4" w:space="0" w:color="auto"/>
              <w:bottom w:val="single" w:sz="4" w:space="0" w:color="auto"/>
            </w:tcBorders>
          </w:tcPr>
          <w:p w14:paraId="156CF667" w14:textId="77777777" w:rsidR="00D914C2" w:rsidRPr="00E12A8B" w:rsidRDefault="00D914C2" w:rsidP="00DB5082">
            <w:r w:rsidRPr="00E12A8B">
              <w:t xml:space="preserve">Grunnskolepoeng </w:t>
            </w:r>
          </w:p>
          <w:p w14:paraId="1035949A" w14:textId="77777777" w:rsidR="00D914C2" w:rsidRPr="00E12A8B" w:rsidRDefault="00D914C2" w:rsidP="00DB5082">
            <w:r w:rsidRPr="00E12A8B">
              <w:t xml:space="preserve">Skolebidrag </w:t>
            </w:r>
          </w:p>
        </w:tc>
        <w:tc>
          <w:tcPr>
            <w:tcW w:w="1134" w:type="dxa"/>
            <w:tcBorders>
              <w:top w:val="single" w:sz="4" w:space="0" w:color="auto"/>
              <w:bottom w:val="single" w:sz="4" w:space="0" w:color="auto"/>
            </w:tcBorders>
          </w:tcPr>
          <w:p w14:paraId="7292A0D9" w14:textId="77777777" w:rsidR="00D914C2" w:rsidRPr="00E12A8B" w:rsidRDefault="00D914C2" w:rsidP="00DB5082">
            <w:pPr>
              <w:jc w:val="right"/>
            </w:pPr>
            <w:r w:rsidRPr="00E12A8B">
              <w:t>43</w:t>
            </w:r>
          </w:p>
          <w:p w14:paraId="7E319AEA" w14:textId="77777777" w:rsidR="00D914C2" w:rsidRPr="00E12A8B" w:rsidRDefault="00D914C2" w:rsidP="00DB5082">
            <w:pPr>
              <w:jc w:val="right"/>
            </w:pPr>
            <w:r w:rsidRPr="00E12A8B">
              <w:t>+1</w:t>
            </w:r>
          </w:p>
          <w:p w14:paraId="50110D66" w14:textId="77777777" w:rsidR="00D914C2" w:rsidRPr="00E12A8B" w:rsidRDefault="00D914C2" w:rsidP="00DB5082"/>
        </w:tc>
        <w:tc>
          <w:tcPr>
            <w:tcW w:w="1134" w:type="dxa"/>
            <w:tcBorders>
              <w:top w:val="single" w:sz="4" w:space="0" w:color="auto"/>
              <w:bottom w:val="single" w:sz="4" w:space="0" w:color="auto"/>
            </w:tcBorders>
          </w:tcPr>
          <w:p w14:paraId="393BEEC7" w14:textId="77777777" w:rsidR="00D914C2" w:rsidRPr="00E12A8B" w:rsidRDefault="00D914C2" w:rsidP="00DB5082">
            <w:pPr>
              <w:jc w:val="right"/>
            </w:pPr>
            <w:r w:rsidRPr="00E12A8B">
              <w:t>43</w:t>
            </w:r>
          </w:p>
          <w:p w14:paraId="4B441146" w14:textId="77777777" w:rsidR="00D914C2" w:rsidRPr="00E12A8B" w:rsidRDefault="00D914C2" w:rsidP="00DB5082">
            <w:pPr>
              <w:jc w:val="right"/>
            </w:pPr>
            <w:r w:rsidRPr="00E12A8B">
              <w:t>+1</w:t>
            </w:r>
          </w:p>
        </w:tc>
      </w:tr>
      <w:tr w:rsidR="00D914C2" w:rsidRPr="00E52090" w14:paraId="6B5145BE" w14:textId="77777777" w:rsidTr="00E12A8B">
        <w:tc>
          <w:tcPr>
            <w:tcW w:w="1985" w:type="dxa"/>
            <w:tcBorders>
              <w:top w:val="single" w:sz="4" w:space="0" w:color="auto"/>
              <w:bottom w:val="single" w:sz="4" w:space="0" w:color="auto"/>
            </w:tcBorders>
          </w:tcPr>
          <w:p w14:paraId="7101622B" w14:textId="77777777" w:rsidR="00D914C2" w:rsidRPr="00E12A8B" w:rsidRDefault="00D914C2" w:rsidP="00DB5082">
            <w:r w:rsidRPr="00E12A8B">
              <w:t>Godt arbeidsmiljø</w:t>
            </w:r>
          </w:p>
        </w:tc>
        <w:tc>
          <w:tcPr>
            <w:tcW w:w="2693" w:type="dxa"/>
            <w:tcBorders>
              <w:top w:val="single" w:sz="4" w:space="0" w:color="auto"/>
              <w:bottom w:val="single" w:sz="4" w:space="0" w:color="auto"/>
            </w:tcBorders>
          </w:tcPr>
          <w:p w14:paraId="5D1FF8A4" w14:textId="555E8B6E" w:rsidR="00D914C2" w:rsidRPr="00E12A8B" w:rsidRDefault="00D914C2" w:rsidP="00DB5082">
            <w:r w:rsidRPr="00E12A8B">
              <w:t>Samarbeid med Gl</w:t>
            </w:r>
            <w:r w:rsidR="008A0F64" w:rsidRPr="00E12A8B">
              <w:t>å</w:t>
            </w:r>
            <w:r w:rsidRPr="00E12A8B">
              <w:t>mdal HMS</w:t>
            </w:r>
            <w:r w:rsidR="008A0F64" w:rsidRPr="00E12A8B">
              <w:t>-tjenester</w:t>
            </w:r>
          </w:p>
        </w:tc>
        <w:tc>
          <w:tcPr>
            <w:tcW w:w="2268" w:type="dxa"/>
            <w:tcBorders>
              <w:top w:val="single" w:sz="4" w:space="0" w:color="auto"/>
              <w:bottom w:val="single" w:sz="4" w:space="0" w:color="auto"/>
            </w:tcBorders>
          </w:tcPr>
          <w:p w14:paraId="2E929082" w14:textId="77777777" w:rsidR="00D914C2" w:rsidRPr="00E12A8B" w:rsidRDefault="00D914C2" w:rsidP="00DB5082">
            <w:r w:rsidRPr="00E12A8B">
              <w:t>Medarbeider</w:t>
            </w:r>
            <w:r w:rsidR="00311850" w:rsidRPr="00E12A8B">
              <w:t>-</w:t>
            </w:r>
            <w:r w:rsidRPr="00E12A8B">
              <w:t>undersøkelse – 10Faktor:</w:t>
            </w:r>
          </w:p>
          <w:p w14:paraId="47BE9867" w14:textId="77777777" w:rsidR="00D914C2" w:rsidRPr="00E12A8B" w:rsidRDefault="00D914C2" w:rsidP="00DB5082">
            <w:r w:rsidRPr="00E12A8B">
              <w:t>Mestringsklima</w:t>
            </w:r>
          </w:p>
        </w:tc>
        <w:tc>
          <w:tcPr>
            <w:tcW w:w="1134" w:type="dxa"/>
            <w:tcBorders>
              <w:top w:val="single" w:sz="4" w:space="0" w:color="auto"/>
              <w:bottom w:val="single" w:sz="4" w:space="0" w:color="auto"/>
            </w:tcBorders>
          </w:tcPr>
          <w:p w14:paraId="75E984B3" w14:textId="77777777" w:rsidR="00D914C2" w:rsidRPr="00E12A8B" w:rsidRDefault="00D914C2" w:rsidP="00DB5082">
            <w:pPr>
              <w:jc w:val="right"/>
            </w:pPr>
          </w:p>
          <w:p w14:paraId="1A94CCB4" w14:textId="77777777" w:rsidR="00D914C2" w:rsidRPr="00E12A8B" w:rsidRDefault="00D914C2" w:rsidP="00DB5082">
            <w:pPr>
              <w:jc w:val="right"/>
            </w:pPr>
          </w:p>
          <w:p w14:paraId="597DCAAA" w14:textId="77777777" w:rsidR="00D914C2" w:rsidRPr="00E12A8B" w:rsidRDefault="00D914C2" w:rsidP="00DB5082">
            <w:pPr>
              <w:jc w:val="right"/>
            </w:pPr>
          </w:p>
          <w:p w14:paraId="49D4BB37" w14:textId="77777777" w:rsidR="00D914C2" w:rsidRPr="00E12A8B" w:rsidRDefault="00D914C2" w:rsidP="00DB5082">
            <w:pPr>
              <w:jc w:val="right"/>
            </w:pPr>
            <w:r w:rsidRPr="00E12A8B">
              <w:t>4,3</w:t>
            </w:r>
          </w:p>
        </w:tc>
        <w:tc>
          <w:tcPr>
            <w:tcW w:w="1134" w:type="dxa"/>
            <w:tcBorders>
              <w:top w:val="single" w:sz="4" w:space="0" w:color="auto"/>
              <w:bottom w:val="single" w:sz="4" w:space="0" w:color="auto"/>
            </w:tcBorders>
          </w:tcPr>
          <w:p w14:paraId="011F168F" w14:textId="77777777" w:rsidR="00D914C2" w:rsidRPr="00E12A8B" w:rsidRDefault="00D914C2" w:rsidP="00DB5082">
            <w:pPr>
              <w:jc w:val="right"/>
            </w:pPr>
          </w:p>
          <w:p w14:paraId="20B11CCE" w14:textId="77777777" w:rsidR="00D914C2" w:rsidRPr="00E12A8B" w:rsidRDefault="00D914C2" w:rsidP="00DB5082">
            <w:pPr>
              <w:jc w:val="right"/>
            </w:pPr>
          </w:p>
          <w:p w14:paraId="45AACECC" w14:textId="77777777" w:rsidR="00D914C2" w:rsidRPr="00E12A8B" w:rsidRDefault="00D914C2" w:rsidP="00DB5082">
            <w:pPr>
              <w:jc w:val="right"/>
            </w:pPr>
          </w:p>
          <w:p w14:paraId="44CC43C9" w14:textId="77777777" w:rsidR="00D914C2" w:rsidRPr="00E12A8B" w:rsidRDefault="00D914C2" w:rsidP="00DB5082">
            <w:pPr>
              <w:jc w:val="right"/>
            </w:pPr>
            <w:r w:rsidRPr="00E12A8B">
              <w:t>4,3</w:t>
            </w:r>
          </w:p>
        </w:tc>
      </w:tr>
    </w:tbl>
    <w:p w14:paraId="5AA3D571" w14:textId="77777777" w:rsidR="008D1A3A" w:rsidRDefault="008D1A3A" w:rsidP="00D914C2">
      <w:pPr>
        <w:rPr>
          <w:b/>
          <w:sz w:val="24"/>
          <w:szCs w:val="24"/>
        </w:rPr>
      </w:pPr>
    </w:p>
    <w:p w14:paraId="5A403F65" w14:textId="77777777" w:rsidR="00D914C2" w:rsidRPr="006B66AA" w:rsidRDefault="00D914C2" w:rsidP="006B66AA">
      <w:pPr>
        <w:pStyle w:val="Undertittel"/>
        <w:rPr>
          <w:color w:val="4472C4" w:themeColor="accent5"/>
        </w:rPr>
      </w:pPr>
      <w:r w:rsidRPr="006B66AA">
        <w:rPr>
          <w:color w:val="4472C4" w:themeColor="accent5"/>
        </w:rPr>
        <w:t>Virkemiddel for å nå mål</w:t>
      </w:r>
    </w:p>
    <w:p w14:paraId="6DCCDC62" w14:textId="3582AE06" w:rsidR="00D914C2" w:rsidRDefault="008A0F64" w:rsidP="00D914C2">
      <w:pPr>
        <w:rPr>
          <w:color w:val="000000" w:themeColor="text1"/>
        </w:rPr>
      </w:pPr>
      <w:r w:rsidRPr="008A0F64">
        <w:rPr>
          <w:color w:val="000000" w:themeColor="text1"/>
        </w:rPr>
        <w:t>Ingen.</w:t>
      </w:r>
    </w:p>
    <w:p w14:paraId="715ADEB7" w14:textId="77777777" w:rsidR="004D3BF7" w:rsidRPr="008A0F64" w:rsidRDefault="004D3BF7" w:rsidP="00D914C2">
      <w:pPr>
        <w:rPr>
          <w:color w:val="000000" w:themeColor="text1"/>
        </w:rPr>
      </w:pPr>
    </w:p>
    <w:p w14:paraId="23A21740" w14:textId="77777777" w:rsidR="00D914C2" w:rsidRPr="00600BD1" w:rsidRDefault="00D914C2" w:rsidP="00D914C2">
      <w:pPr>
        <w:pStyle w:val="Undertittel"/>
        <w:rPr>
          <w:color w:val="4472C4" w:themeColor="accent5"/>
        </w:rPr>
      </w:pPr>
      <w:r w:rsidRPr="00600BD1">
        <w:rPr>
          <w:color w:val="4472C4" w:themeColor="accent5"/>
        </w:rPr>
        <w:t>KOSTRA tall 2020</w:t>
      </w:r>
    </w:p>
    <w:tbl>
      <w:tblPr>
        <w:tblStyle w:val="Tabellrutenett"/>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992"/>
        <w:gridCol w:w="992"/>
        <w:gridCol w:w="851"/>
        <w:gridCol w:w="1134"/>
        <w:gridCol w:w="992"/>
      </w:tblGrid>
      <w:tr w:rsidR="008D1A3A" w:rsidRPr="00BF3E3D" w14:paraId="16A8AE1E" w14:textId="77777777" w:rsidTr="0028301C">
        <w:tc>
          <w:tcPr>
            <w:tcW w:w="3686" w:type="dxa"/>
            <w:tcBorders>
              <w:top w:val="single" w:sz="4" w:space="0" w:color="auto"/>
              <w:bottom w:val="single" w:sz="4" w:space="0" w:color="auto"/>
            </w:tcBorders>
            <w:shd w:val="clear" w:color="auto" w:fill="D9D9D9" w:themeFill="background1" w:themeFillShade="D9"/>
          </w:tcPr>
          <w:p w14:paraId="1C62B0BE" w14:textId="77777777" w:rsidR="008D1A3A" w:rsidRPr="00BF3E3D" w:rsidRDefault="008D1A3A" w:rsidP="00946828">
            <w:pPr>
              <w:rPr>
                <w:color w:val="4472C4" w:themeColor="accent5"/>
              </w:rPr>
            </w:pPr>
          </w:p>
        </w:tc>
        <w:tc>
          <w:tcPr>
            <w:tcW w:w="992" w:type="dxa"/>
            <w:tcBorders>
              <w:top w:val="single" w:sz="4" w:space="0" w:color="auto"/>
              <w:bottom w:val="single" w:sz="4" w:space="0" w:color="auto"/>
            </w:tcBorders>
            <w:shd w:val="clear" w:color="auto" w:fill="D9D9D9" w:themeFill="background1" w:themeFillShade="D9"/>
          </w:tcPr>
          <w:p w14:paraId="11232F3C" w14:textId="77777777" w:rsidR="008D1A3A" w:rsidRPr="00BF3E3D" w:rsidRDefault="008D1A3A" w:rsidP="00946828">
            <w:pPr>
              <w:jc w:val="right"/>
              <w:rPr>
                <w:color w:val="4472C4" w:themeColor="accent5"/>
              </w:rPr>
            </w:pPr>
            <w:r w:rsidRPr="00BF3E3D">
              <w:rPr>
                <w:color w:val="4472C4" w:themeColor="accent5"/>
              </w:rPr>
              <w:t>Våler</w:t>
            </w:r>
          </w:p>
        </w:tc>
        <w:tc>
          <w:tcPr>
            <w:tcW w:w="992" w:type="dxa"/>
            <w:tcBorders>
              <w:top w:val="single" w:sz="4" w:space="0" w:color="auto"/>
              <w:bottom w:val="single" w:sz="4" w:space="0" w:color="auto"/>
            </w:tcBorders>
            <w:shd w:val="clear" w:color="auto" w:fill="D9D9D9" w:themeFill="background1" w:themeFillShade="D9"/>
          </w:tcPr>
          <w:p w14:paraId="0DD7CBD8" w14:textId="77777777" w:rsidR="008D1A3A" w:rsidRPr="00BF3E3D" w:rsidRDefault="008D1A3A" w:rsidP="00946828">
            <w:pPr>
              <w:jc w:val="right"/>
              <w:rPr>
                <w:color w:val="4472C4" w:themeColor="accent5"/>
              </w:rPr>
            </w:pPr>
            <w:r w:rsidRPr="00BF3E3D">
              <w:rPr>
                <w:color w:val="4472C4" w:themeColor="accent5"/>
              </w:rPr>
              <w:t>Åsnes</w:t>
            </w:r>
          </w:p>
        </w:tc>
        <w:tc>
          <w:tcPr>
            <w:tcW w:w="851" w:type="dxa"/>
            <w:tcBorders>
              <w:top w:val="single" w:sz="4" w:space="0" w:color="auto"/>
              <w:bottom w:val="single" w:sz="4" w:space="0" w:color="auto"/>
            </w:tcBorders>
            <w:shd w:val="clear" w:color="auto" w:fill="D9D9D9" w:themeFill="background1" w:themeFillShade="D9"/>
          </w:tcPr>
          <w:p w14:paraId="2AB3D60B" w14:textId="77777777" w:rsidR="008D1A3A" w:rsidRPr="00BF3E3D" w:rsidRDefault="008D1A3A" w:rsidP="00946828">
            <w:pPr>
              <w:jc w:val="right"/>
              <w:rPr>
                <w:color w:val="4472C4" w:themeColor="accent5"/>
              </w:rPr>
            </w:pPr>
            <w:r w:rsidRPr="00BF3E3D">
              <w:rPr>
                <w:color w:val="4472C4" w:themeColor="accent5"/>
              </w:rPr>
              <w:t>Grue</w:t>
            </w:r>
          </w:p>
        </w:tc>
        <w:tc>
          <w:tcPr>
            <w:tcW w:w="1134" w:type="dxa"/>
            <w:tcBorders>
              <w:top w:val="single" w:sz="4" w:space="0" w:color="auto"/>
              <w:bottom w:val="single" w:sz="4" w:space="0" w:color="auto"/>
            </w:tcBorders>
            <w:shd w:val="clear" w:color="auto" w:fill="D9D9D9" w:themeFill="background1" w:themeFillShade="D9"/>
          </w:tcPr>
          <w:p w14:paraId="50271CCB" w14:textId="77777777" w:rsidR="008D1A3A" w:rsidRPr="00BF3E3D" w:rsidRDefault="008D1A3A" w:rsidP="00946828">
            <w:pPr>
              <w:jc w:val="right"/>
              <w:rPr>
                <w:color w:val="4472C4" w:themeColor="accent5"/>
              </w:rPr>
            </w:pPr>
            <w:r w:rsidRPr="00BF3E3D">
              <w:rPr>
                <w:color w:val="4472C4" w:themeColor="accent5"/>
              </w:rPr>
              <w:t>Kostra- gruppe 4</w:t>
            </w:r>
          </w:p>
        </w:tc>
        <w:tc>
          <w:tcPr>
            <w:tcW w:w="992" w:type="dxa"/>
            <w:tcBorders>
              <w:top w:val="single" w:sz="4" w:space="0" w:color="auto"/>
              <w:bottom w:val="single" w:sz="4" w:space="0" w:color="auto"/>
            </w:tcBorders>
            <w:shd w:val="clear" w:color="auto" w:fill="D9D9D9" w:themeFill="background1" w:themeFillShade="D9"/>
          </w:tcPr>
          <w:p w14:paraId="07886573" w14:textId="77777777" w:rsidR="008D1A3A" w:rsidRPr="00BF3E3D" w:rsidRDefault="008D1A3A" w:rsidP="00946828">
            <w:pPr>
              <w:jc w:val="right"/>
              <w:rPr>
                <w:color w:val="4472C4" w:themeColor="accent5"/>
              </w:rPr>
            </w:pPr>
            <w:r>
              <w:rPr>
                <w:color w:val="4472C4" w:themeColor="accent5"/>
              </w:rPr>
              <w:t>Landet</w:t>
            </w:r>
          </w:p>
        </w:tc>
      </w:tr>
      <w:tr w:rsidR="008D1A3A" w:rsidRPr="00753D21" w14:paraId="5383A579" w14:textId="77777777" w:rsidTr="0028301C">
        <w:tc>
          <w:tcPr>
            <w:tcW w:w="3686" w:type="dxa"/>
            <w:tcBorders>
              <w:top w:val="single" w:sz="4" w:space="0" w:color="auto"/>
              <w:bottom w:val="single" w:sz="4" w:space="0" w:color="auto"/>
            </w:tcBorders>
          </w:tcPr>
          <w:p w14:paraId="602C775C" w14:textId="77777777" w:rsidR="008D1A3A" w:rsidRDefault="008D1A3A" w:rsidP="00946828">
            <w:r>
              <w:t xml:space="preserve">Netto driftsutgift grunnskole pr </w:t>
            </w:r>
          </w:p>
          <w:p w14:paraId="24EBE2AF" w14:textId="77777777" w:rsidR="008D1A3A" w:rsidRPr="00753D21" w:rsidRDefault="00D63965" w:rsidP="00946828">
            <w:r>
              <w:t>i</w:t>
            </w:r>
            <w:r w:rsidR="008D1A3A">
              <w:t>nnbygger 6-15 år (i hele 1000)</w:t>
            </w:r>
          </w:p>
        </w:tc>
        <w:tc>
          <w:tcPr>
            <w:tcW w:w="992" w:type="dxa"/>
            <w:tcBorders>
              <w:top w:val="single" w:sz="4" w:space="0" w:color="auto"/>
              <w:bottom w:val="single" w:sz="4" w:space="0" w:color="auto"/>
            </w:tcBorders>
          </w:tcPr>
          <w:p w14:paraId="08641A63" w14:textId="77777777" w:rsidR="008D1A3A" w:rsidRDefault="008D1A3A" w:rsidP="00946828">
            <w:pPr>
              <w:jc w:val="right"/>
            </w:pPr>
          </w:p>
          <w:p w14:paraId="0354EE08" w14:textId="77777777" w:rsidR="008D1A3A" w:rsidRDefault="008D1A3A" w:rsidP="00946828">
            <w:pPr>
              <w:jc w:val="right"/>
            </w:pPr>
            <w:r>
              <w:t>151</w:t>
            </w:r>
          </w:p>
        </w:tc>
        <w:tc>
          <w:tcPr>
            <w:tcW w:w="992" w:type="dxa"/>
            <w:tcBorders>
              <w:top w:val="single" w:sz="4" w:space="0" w:color="auto"/>
              <w:bottom w:val="single" w:sz="4" w:space="0" w:color="auto"/>
            </w:tcBorders>
          </w:tcPr>
          <w:p w14:paraId="6C3C66DF" w14:textId="77777777" w:rsidR="008D1A3A" w:rsidRDefault="008D1A3A" w:rsidP="00946828">
            <w:pPr>
              <w:jc w:val="right"/>
            </w:pPr>
          </w:p>
          <w:p w14:paraId="64435B2B" w14:textId="77777777" w:rsidR="008D1A3A" w:rsidRDefault="008D1A3A" w:rsidP="00946828">
            <w:pPr>
              <w:jc w:val="right"/>
            </w:pPr>
            <w:r>
              <w:t>131</w:t>
            </w:r>
          </w:p>
        </w:tc>
        <w:tc>
          <w:tcPr>
            <w:tcW w:w="851" w:type="dxa"/>
            <w:tcBorders>
              <w:top w:val="single" w:sz="4" w:space="0" w:color="auto"/>
              <w:bottom w:val="single" w:sz="4" w:space="0" w:color="auto"/>
            </w:tcBorders>
          </w:tcPr>
          <w:p w14:paraId="070D6F98" w14:textId="77777777" w:rsidR="008D1A3A" w:rsidRDefault="008D1A3A" w:rsidP="00946828">
            <w:pPr>
              <w:jc w:val="right"/>
            </w:pPr>
          </w:p>
          <w:p w14:paraId="297ECE12" w14:textId="77777777" w:rsidR="008D1A3A" w:rsidRDefault="008D1A3A" w:rsidP="00946828">
            <w:pPr>
              <w:jc w:val="right"/>
            </w:pPr>
            <w:r>
              <w:t>139</w:t>
            </w:r>
          </w:p>
        </w:tc>
        <w:tc>
          <w:tcPr>
            <w:tcW w:w="1134" w:type="dxa"/>
            <w:tcBorders>
              <w:top w:val="single" w:sz="4" w:space="0" w:color="auto"/>
              <w:bottom w:val="single" w:sz="4" w:space="0" w:color="auto"/>
            </w:tcBorders>
          </w:tcPr>
          <w:p w14:paraId="00B456B2" w14:textId="77777777" w:rsidR="008D1A3A" w:rsidRDefault="008D1A3A" w:rsidP="00946828">
            <w:pPr>
              <w:jc w:val="right"/>
            </w:pPr>
          </w:p>
          <w:p w14:paraId="216E8916" w14:textId="77777777" w:rsidR="008D1A3A" w:rsidRDefault="008D1A3A" w:rsidP="00946828">
            <w:pPr>
              <w:jc w:val="right"/>
            </w:pPr>
            <w:r>
              <w:t>139</w:t>
            </w:r>
          </w:p>
        </w:tc>
        <w:tc>
          <w:tcPr>
            <w:tcW w:w="992" w:type="dxa"/>
            <w:tcBorders>
              <w:top w:val="single" w:sz="4" w:space="0" w:color="auto"/>
              <w:bottom w:val="single" w:sz="4" w:space="0" w:color="auto"/>
            </w:tcBorders>
          </w:tcPr>
          <w:p w14:paraId="288DE118" w14:textId="77777777" w:rsidR="008D1A3A" w:rsidRDefault="008D1A3A" w:rsidP="00946828">
            <w:pPr>
              <w:jc w:val="right"/>
            </w:pPr>
          </w:p>
          <w:p w14:paraId="66011B5D" w14:textId="77777777" w:rsidR="008D1A3A" w:rsidRDefault="008D1A3A" w:rsidP="00946828">
            <w:pPr>
              <w:jc w:val="right"/>
            </w:pPr>
            <w:r>
              <w:t>119</w:t>
            </w:r>
          </w:p>
        </w:tc>
      </w:tr>
    </w:tbl>
    <w:p w14:paraId="7C6FFDA7" w14:textId="77777777" w:rsidR="00D914C2" w:rsidRDefault="00D914C2" w:rsidP="00D914C2"/>
    <w:p w14:paraId="6F62E2AE" w14:textId="77777777" w:rsidR="00D63965" w:rsidRPr="009D2A44" w:rsidRDefault="00D63965" w:rsidP="00D914C2">
      <w:r>
        <w:t>Netto driftsutgifter grunnskole pr innbygger i Våler ligger godt over de andre Solørkommunene og gjennomsnittet i sammenlignbare kommuner (kostragruppe 4). Tilpasning til lærernorm i kommende økonomiplanperiode vil redusere driftsutgiftene pr innbygger i Våler.</w:t>
      </w:r>
    </w:p>
    <w:p w14:paraId="3F9F2685" w14:textId="77777777" w:rsidR="00D914C2" w:rsidRDefault="00D914C2" w:rsidP="00D914C2">
      <w:pPr>
        <w:rPr>
          <w:b/>
        </w:rPr>
      </w:pPr>
    </w:p>
    <w:p w14:paraId="57959927" w14:textId="77777777" w:rsidR="00D914C2" w:rsidRDefault="00D914C2" w:rsidP="00190BA5"/>
    <w:p w14:paraId="21214908" w14:textId="77777777" w:rsidR="00D63965" w:rsidRDefault="00D63965">
      <w:pPr>
        <w:rPr>
          <w:rFonts w:asciiTheme="majorHAnsi" w:eastAsiaTheme="majorEastAsia" w:hAnsiTheme="majorHAnsi" w:cstheme="majorBidi"/>
          <w:color w:val="2E74B5" w:themeColor="accent1" w:themeShade="BF"/>
          <w:sz w:val="26"/>
          <w:szCs w:val="26"/>
        </w:rPr>
      </w:pPr>
      <w:r>
        <w:br w:type="page"/>
      </w:r>
    </w:p>
    <w:p w14:paraId="14FB85E9" w14:textId="77777777" w:rsidR="00190BA5" w:rsidRDefault="00190BA5" w:rsidP="00AA0066">
      <w:pPr>
        <w:pStyle w:val="Overskrift2"/>
        <w:numPr>
          <w:ilvl w:val="1"/>
          <w:numId w:val="8"/>
        </w:numPr>
      </w:pPr>
      <w:bookmarkStart w:id="87" w:name="_Toc86610137"/>
      <w:r>
        <w:lastRenderedPageBreak/>
        <w:t>Nordhagen barnehage</w:t>
      </w:r>
      <w:bookmarkEnd w:id="87"/>
    </w:p>
    <w:p w14:paraId="104CF27F" w14:textId="77777777" w:rsidR="00190BA5" w:rsidRDefault="00190BA5" w:rsidP="00190BA5">
      <w:pPr>
        <w:pStyle w:val="Undertittel"/>
        <w:numPr>
          <w:ilvl w:val="0"/>
          <w:numId w:val="0"/>
        </w:numPr>
        <w:spacing w:after="0"/>
        <w:rPr>
          <w:color w:val="4472C4" w:themeColor="accent5"/>
        </w:rPr>
      </w:pPr>
    </w:p>
    <w:p w14:paraId="72FFA41C" w14:textId="77777777" w:rsidR="00190BA5" w:rsidRPr="00600BD1" w:rsidRDefault="00190BA5" w:rsidP="00190BA5">
      <w:pPr>
        <w:pStyle w:val="Undertittel"/>
        <w:numPr>
          <w:ilvl w:val="0"/>
          <w:numId w:val="0"/>
        </w:numPr>
        <w:rPr>
          <w:color w:val="4472C4" w:themeColor="accent5"/>
        </w:rPr>
      </w:pPr>
      <w:r w:rsidRPr="00600BD1">
        <w:rPr>
          <w:color w:val="4472C4" w:themeColor="accent5"/>
        </w:rPr>
        <w:t>Fakta om virksomheten</w:t>
      </w:r>
    </w:p>
    <w:p w14:paraId="5447CC4B" w14:textId="77777777" w:rsidR="00190BA5" w:rsidRDefault="00190BA5" w:rsidP="00190BA5">
      <w:r>
        <w:t>Nordhagen barnehage ble bygd i 1992 som 2</w:t>
      </w:r>
      <w:r w:rsidR="003B55A9">
        <w:t>-</w:t>
      </w:r>
      <w:r>
        <w:t xml:space="preserve">avdelingsbarnehage og senere bygd ut til 2,5 avdeling godkjent for 42 plasser. </w:t>
      </w:r>
    </w:p>
    <w:p w14:paraId="6175387A" w14:textId="2385E910" w:rsidR="00190BA5" w:rsidRDefault="00190BA5" w:rsidP="00190BA5">
      <w:r>
        <w:t>Fra august 2021 ble godkjenningen for Nordhagen barnehage endret til å gjelde 49 plasser for barn 0-6 år.</w:t>
      </w:r>
      <w:r w:rsidR="003B55A9">
        <w:t xml:space="preserve"> </w:t>
      </w:r>
      <w:r>
        <w:t xml:space="preserve">Det krever en del tilpassing for å </w:t>
      </w:r>
      <w:r w:rsidR="003B55A9">
        <w:t xml:space="preserve">få full </w:t>
      </w:r>
      <w:r>
        <w:t>nytte</w:t>
      </w:r>
      <w:r w:rsidR="003B55A9">
        <w:t xml:space="preserve"> av</w:t>
      </w:r>
      <w:r>
        <w:t xml:space="preserve"> utvidet godkjenning.</w:t>
      </w:r>
    </w:p>
    <w:p w14:paraId="634AD238" w14:textId="77777777" w:rsidR="00CD3FD3" w:rsidRDefault="00CD3FD3" w:rsidP="00190BA5"/>
    <w:p w14:paraId="69049B5A" w14:textId="77777777" w:rsidR="00190BA5" w:rsidRPr="005B1167" w:rsidRDefault="00190BA5" w:rsidP="00190BA5">
      <w:pPr>
        <w:pStyle w:val="Undertittel"/>
        <w:numPr>
          <w:ilvl w:val="0"/>
          <w:numId w:val="0"/>
        </w:numPr>
        <w:rPr>
          <w:color w:val="4472C4" w:themeColor="accent5"/>
        </w:rPr>
      </w:pPr>
      <w:r w:rsidRPr="005B1167">
        <w:rPr>
          <w:color w:val="4472C4" w:themeColor="accent5"/>
        </w:rPr>
        <w:t>Virksomhetens driftsbudsjett for 2022</w:t>
      </w:r>
    </w:p>
    <w:p w14:paraId="5DF8F9A1" w14:textId="6338D78C" w:rsidR="00D63965" w:rsidRDefault="00B242BD" w:rsidP="00D63965">
      <w:r>
        <w:rPr>
          <w:noProof/>
          <w:lang w:eastAsia="nb-NO"/>
        </w:rPr>
        <w:drawing>
          <wp:anchor distT="0" distB="0" distL="114300" distR="114300" simplePos="0" relativeHeight="251709440" behindDoc="0" locked="0" layoutInCell="1" allowOverlap="1" wp14:anchorId="26A4B36E" wp14:editId="4EB1C75F">
            <wp:simplePos x="0" y="0"/>
            <wp:positionH relativeFrom="column">
              <wp:posOffset>2974975</wp:posOffset>
            </wp:positionH>
            <wp:positionV relativeFrom="paragraph">
              <wp:posOffset>14904</wp:posOffset>
            </wp:positionV>
            <wp:extent cx="3076575" cy="1866900"/>
            <wp:effectExtent l="0" t="0" r="9525" b="0"/>
            <wp:wrapSquare wrapText="bothSides"/>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D63965" w:rsidRPr="006C3C7A">
        <w:rPr>
          <w:noProof/>
          <w:lang w:eastAsia="nb-NO"/>
        </w:rPr>
        <w:t xml:space="preserve"> </w:t>
      </w:r>
      <w:r w:rsidR="00D63965">
        <w:rPr>
          <w:noProof/>
          <w:lang w:eastAsia="nb-NO"/>
        </w:rPr>
        <w:drawing>
          <wp:inline distT="0" distB="0" distL="0" distR="0" wp14:anchorId="32E715AD" wp14:editId="092956FD">
            <wp:extent cx="2809875" cy="1889760"/>
            <wp:effectExtent l="0" t="0" r="9525" b="15240"/>
            <wp:docPr id="100017" name="Diagram 100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41739A2" w14:textId="77777777" w:rsidR="00D63965" w:rsidRDefault="00D63965" w:rsidP="00D63965">
      <w:pPr>
        <w:rPr>
          <w:color w:val="4472C4" w:themeColor="accent5"/>
        </w:rPr>
      </w:pPr>
      <w:r>
        <w:rPr>
          <w:noProof/>
          <w:lang w:eastAsia="nb-NO"/>
        </w:rPr>
        <w:drawing>
          <wp:inline distT="0" distB="0" distL="0" distR="0" wp14:anchorId="72E2C707" wp14:editId="00FA39EE">
            <wp:extent cx="6055112" cy="2676293"/>
            <wp:effectExtent l="0" t="0" r="3175" b="10160"/>
            <wp:docPr id="29" name="Diagra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8A6D6A9" w14:textId="77777777" w:rsidR="00CD3FD3" w:rsidRDefault="00CD3FD3" w:rsidP="00190BA5">
      <w:pPr>
        <w:pStyle w:val="Undertittel"/>
        <w:rPr>
          <w:color w:val="4472C4" w:themeColor="accent5"/>
        </w:rPr>
      </w:pPr>
      <w:bookmarkStart w:id="88" w:name="_Hlk86244143"/>
    </w:p>
    <w:p w14:paraId="5CA1565F" w14:textId="3B4D89A8" w:rsidR="00190BA5" w:rsidRPr="005B1167" w:rsidRDefault="00190BA5" w:rsidP="00190BA5">
      <w:pPr>
        <w:pStyle w:val="Undertittel"/>
        <w:rPr>
          <w:color w:val="4472C4" w:themeColor="accent5"/>
        </w:rPr>
      </w:pPr>
      <w:r w:rsidRPr="005B1167">
        <w:rPr>
          <w:color w:val="4472C4" w:themeColor="accent5"/>
        </w:rPr>
        <w:t>Utfordringer og muligheter</w:t>
      </w:r>
    </w:p>
    <w:p w14:paraId="347B6DD4" w14:textId="77777777" w:rsidR="00190BA5" w:rsidRDefault="00190BA5" w:rsidP="00190BA5">
      <w:r>
        <w:t>Utfordringer:</w:t>
      </w:r>
    </w:p>
    <w:p w14:paraId="7E312665" w14:textId="77777777" w:rsidR="00740876" w:rsidRDefault="00740876" w:rsidP="000129DA">
      <w:pPr>
        <w:pStyle w:val="Listeavsnitt"/>
        <w:numPr>
          <w:ilvl w:val="0"/>
          <w:numId w:val="27"/>
        </w:numPr>
      </w:pPr>
      <w:r>
        <w:t>Etablere felles kultur og arbeidsmiljø for ansatte fra to kommunale barnehager</w:t>
      </w:r>
    </w:p>
    <w:p w14:paraId="3E9ADC5D" w14:textId="42D0C663" w:rsidR="004C7842" w:rsidRDefault="004C7842" w:rsidP="000129DA">
      <w:pPr>
        <w:pStyle w:val="Listeavsnitt"/>
        <w:numPr>
          <w:ilvl w:val="0"/>
          <w:numId w:val="27"/>
        </w:numPr>
      </w:pPr>
      <w:r>
        <w:t>Etablere et pedagogisk opplegg for barnehagen basert på kultur for læring og erfaringen</w:t>
      </w:r>
      <w:r w:rsidR="00CD1A44">
        <w:t>e</w:t>
      </w:r>
      <w:r>
        <w:t xml:space="preserve"> fra de to barnehagene</w:t>
      </w:r>
    </w:p>
    <w:p w14:paraId="5E57A31F" w14:textId="4ADA22E5" w:rsidR="00F21397" w:rsidRPr="00435BF5" w:rsidRDefault="00F21397" w:rsidP="000129DA">
      <w:pPr>
        <w:pStyle w:val="Listeavsnitt"/>
        <w:numPr>
          <w:ilvl w:val="0"/>
          <w:numId w:val="27"/>
        </w:numPr>
      </w:pPr>
      <w:r>
        <w:t>Lave fødselstall påvirker tilgang på barn for å utnytte kapasiteten i barnehagene</w:t>
      </w:r>
    </w:p>
    <w:p w14:paraId="5604B65F" w14:textId="77777777" w:rsidR="00190BA5" w:rsidRDefault="00190BA5" w:rsidP="000129DA">
      <w:pPr>
        <w:pStyle w:val="Listeavsnitt"/>
        <w:numPr>
          <w:ilvl w:val="0"/>
          <w:numId w:val="27"/>
        </w:numPr>
      </w:pPr>
      <w:r>
        <w:t>Bygning</w:t>
      </w:r>
      <w:r w:rsidR="003B55A9">
        <w:t>smassen</w:t>
      </w:r>
      <w:r>
        <w:t xml:space="preserve"> er vanskelig å tilrettelegge fysisk, bl.a</w:t>
      </w:r>
      <w:r w:rsidR="003B55A9">
        <w:t>.</w:t>
      </w:r>
      <w:r>
        <w:t xml:space="preserve"> </w:t>
      </w:r>
      <w:r w:rsidR="003B55A9">
        <w:t>for</w:t>
      </w:r>
      <w:r>
        <w:t xml:space="preserve"> økt behov for garde</w:t>
      </w:r>
      <w:r w:rsidR="003B55A9">
        <w:t>r</w:t>
      </w:r>
      <w:r>
        <w:t>obeplas</w:t>
      </w:r>
      <w:r w:rsidR="003B55A9">
        <w:t>s</w:t>
      </w:r>
      <w:r>
        <w:t>er til flere barn og nye behov og tilpasset drift</w:t>
      </w:r>
      <w:r w:rsidR="003B55A9">
        <w:t>,</w:t>
      </w:r>
      <w:r>
        <w:t xml:space="preserve"> slik rominndelingen er</w:t>
      </w:r>
      <w:r w:rsidR="003B55A9">
        <w:t xml:space="preserve"> i dag</w:t>
      </w:r>
      <w:r>
        <w:t>, jf</w:t>
      </w:r>
      <w:r w:rsidR="003B55A9">
        <w:t>.</w:t>
      </w:r>
      <w:r>
        <w:t xml:space="preserve"> utvi</w:t>
      </w:r>
      <w:r w:rsidR="003B55A9">
        <w:t>delse</w:t>
      </w:r>
      <w:r>
        <w:t xml:space="preserve"> til 49 plasser</w:t>
      </w:r>
    </w:p>
    <w:p w14:paraId="0DD54B82" w14:textId="77777777" w:rsidR="00190BA5" w:rsidRDefault="003B55A9" w:rsidP="000129DA">
      <w:pPr>
        <w:pStyle w:val="Listeavsnitt"/>
        <w:numPr>
          <w:ilvl w:val="0"/>
          <w:numId w:val="27"/>
        </w:numPr>
      </w:pPr>
      <w:r>
        <w:t>Det m</w:t>
      </w:r>
      <w:r w:rsidR="00190BA5">
        <w:t>angler grupperom for å kunne gjennomføre samtaler og møter med foresatte</w:t>
      </w:r>
    </w:p>
    <w:p w14:paraId="4ABE6A68" w14:textId="77777777" w:rsidR="00190BA5" w:rsidRDefault="003B55A9" w:rsidP="000129DA">
      <w:pPr>
        <w:pStyle w:val="Listeavsnitt"/>
        <w:numPr>
          <w:ilvl w:val="0"/>
          <w:numId w:val="27"/>
        </w:numPr>
      </w:pPr>
      <w:r>
        <w:t>Det er valgt u</w:t>
      </w:r>
      <w:r w:rsidR="00190BA5">
        <w:t xml:space="preserve">praktiske løsninger ved tidligere vedlikehold og utbedringer </w:t>
      </w:r>
    </w:p>
    <w:p w14:paraId="0604E9C2" w14:textId="77777777" w:rsidR="00190BA5" w:rsidRDefault="003B55A9" w:rsidP="000129DA">
      <w:pPr>
        <w:pStyle w:val="Listeavsnitt"/>
        <w:numPr>
          <w:ilvl w:val="0"/>
          <w:numId w:val="27"/>
        </w:numPr>
      </w:pPr>
      <w:r>
        <w:t>Det er v</w:t>
      </w:r>
      <w:r w:rsidR="00190BA5">
        <w:t>eldig lytt mellom rom internt i avdelingene og mellom avdelinger og personalfløy</w:t>
      </w:r>
    </w:p>
    <w:p w14:paraId="05886004" w14:textId="77777777" w:rsidR="00190BA5" w:rsidRDefault="003B55A9" w:rsidP="000129DA">
      <w:pPr>
        <w:pStyle w:val="Listeavsnitt"/>
        <w:numPr>
          <w:ilvl w:val="0"/>
          <w:numId w:val="27"/>
        </w:numPr>
      </w:pPr>
      <w:r>
        <w:t>Det er m</w:t>
      </w:r>
      <w:r w:rsidR="00190BA5">
        <w:t xml:space="preserve">angelfull belysning ute </w:t>
      </w:r>
    </w:p>
    <w:p w14:paraId="5BD83731" w14:textId="77777777" w:rsidR="00190BA5" w:rsidRDefault="00190BA5" w:rsidP="000129DA">
      <w:pPr>
        <w:pStyle w:val="Listeavsnitt"/>
        <w:numPr>
          <w:ilvl w:val="0"/>
          <w:numId w:val="27"/>
        </w:numPr>
      </w:pPr>
      <w:r>
        <w:t>Parkeringsmulighete</w:t>
      </w:r>
      <w:r w:rsidR="003B55A9">
        <w:t>ne</w:t>
      </w:r>
      <w:r>
        <w:t xml:space="preserve"> er dårlig</w:t>
      </w:r>
      <w:r w:rsidR="003B55A9">
        <w:t>e</w:t>
      </w:r>
      <w:r>
        <w:t xml:space="preserve"> </w:t>
      </w:r>
      <w:r w:rsidR="003B55A9">
        <w:t>med for få plasser</w:t>
      </w:r>
    </w:p>
    <w:p w14:paraId="10CA466B" w14:textId="77777777" w:rsidR="00190BA5" w:rsidRDefault="00190BA5" w:rsidP="000129DA">
      <w:pPr>
        <w:pStyle w:val="Listeavsnitt"/>
        <w:numPr>
          <w:ilvl w:val="0"/>
          <w:numId w:val="27"/>
        </w:numPr>
      </w:pPr>
      <w:r>
        <w:t xml:space="preserve">Kostnader til kommunal barnehagedrift </w:t>
      </w:r>
      <w:r w:rsidR="003B55A9">
        <w:t>legges til grunn for beregning av det årlige</w:t>
      </w:r>
      <w:r>
        <w:t xml:space="preserve"> </w:t>
      </w:r>
      <w:r w:rsidR="003B55A9">
        <w:t>drifts</w:t>
      </w:r>
      <w:r>
        <w:t>tilskudd</w:t>
      </w:r>
      <w:r w:rsidR="003B55A9">
        <w:t>et</w:t>
      </w:r>
      <w:r>
        <w:t xml:space="preserve"> til private barnehager</w:t>
      </w:r>
      <w:r w:rsidR="003B55A9">
        <w:t xml:space="preserve">. Barnehagen presses derfor med </w:t>
      </w:r>
      <w:r>
        <w:t>økonomi til kommunal drift</w:t>
      </w:r>
    </w:p>
    <w:p w14:paraId="3AFC34C3" w14:textId="77777777" w:rsidR="00190BA5" w:rsidRDefault="00190BA5" w:rsidP="00190BA5">
      <w:r>
        <w:t>Muligheter:</w:t>
      </w:r>
    </w:p>
    <w:p w14:paraId="7880F806" w14:textId="77777777" w:rsidR="00190BA5" w:rsidRDefault="00190BA5" w:rsidP="000129DA">
      <w:pPr>
        <w:pStyle w:val="Listeavsnitt"/>
        <w:numPr>
          <w:ilvl w:val="0"/>
          <w:numId w:val="28"/>
        </w:numPr>
      </w:pPr>
      <w:r>
        <w:t>Etablere felles barnehage med større faglig fellesskap</w:t>
      </w:r>
    </w:p>
    <w:p w14:paraId="06B8008F" w14:textId="77777777" w:rsidR="00190BA5" w:rsidRDefault="00190BA5" w:rsidP="000129DA">
      <w:pPr>
        <w:pStyle w:val="Listeavsnitt"/>
        <w:numPr>
          <w:ilvl w:val="0"/>
          <w:numId w:val="28"/>
        </w:numPr>
      </w:pPr>
      <w:r>
        <w:t>Øke antall barn i barnehagen</w:t>
      </w:r>
    </w:p>
    <w:p w14:paraId="5BFA2386" w14:textId="62774DE0" w:rsidR="00190BA5" w:rsidRDefault="00F21397" w:rsidP="000129DA">
      <w:pPr>
        <w:pStyle w:val="Listeavsnitt"/>
        <w:numPr>
          <w:ilvl w:val="0"/>
          <w:numId w:val="28"/>
        </w:numPr>
      </w:pPr>
      <w:r>
        <w:t xml:space="preserve">Oppgradere deler av inne- og utemiljøet </w:t>
      </w:r>
      <w:r w:rsidR="00DA0FA0">
        <w:t>etter kommunestyrets vedtak om investeringer</w:t>
      </w:r>
    </w:p>
    <w:p w14:paraId="2631A0A6" w14:textId="77777777" w:rsidR="00190BA5" w:rsidRDefault="00190BA5" w:rsidP="00190BA5">
      <w:pPr>
        <w:pStyle w:val="Listeavsnitt"/>
      </w:pPr>
    </w:p>
    <w:p w14:paraId="58ECD965" w14:textId="77777777" w:rsidR="00190BA5" w:rsidRPr="005B1167" w:rsidRDefault="00190BA5" w:rsidP="00190BA5">
      <w:pPr>
        <w:pStyle w:val="Undertittel"/>
        <w:rPr>
          <w:color w:val="4472C4" w:themeColor="accent5"/>
        </w:rPr>
      </w:pPr>
      <w:r>
        <w:rPr>
          <w:color w:val="4472C4" w:themeColor="accent5"/>
        </w:rPr>
        <w:t>Satsninger og tiltak</w:t>
      </w:r>
    </w:p>
    <w:p w14:paraId="115CD069" w14:textId="77777777" w:rsidR="00190BA5" w:rsidRDefault="00190BA5" w:rsidP="000129DA">
      <w:pPr>
        <w:pStyle w:val="Listeavsnitt"/>
        <w:numPr>
          <w:ilvl w:val="0"/>
          <w:numId w:val="29"/>
        </w:numPr>
      </w:pPr>
      <w:r>
        <w:t>Etablere felles kultur etter sammenslåing høsten 2021</w:t>
      </w:r>
    </w:p>
    <w:p w14:paraId="30B40205" w14:textId="77777777" w:rsidR="00190BA5" w:rsidRDefault="004C7842" w:rsidP="000129DA">
      <w:pPr>
        <w:pStyle w:val="Listeavsnitt"/>
        <w:numPr>
          <w:ilvl w:val="0"/>
          <w:numId w:val="29"/>
        </w:numPr>
      </w:pPr>
      <w:r>
        <w:t>F</w:t>
      </w:r>
      <w:r w:rsidR="00190BA5">
        <w:t xml:space="preserve">ullføre </w:t>
      </w:r>
      <w:r>
        <w:t>tredje runde</w:t>
      </w:r>
      <w:r w:rsidR="00190BA5">
        <w:t xml:space="preserve"> og videreforedle arbeidsformen i </w:t>
      </w:r>
      <w:r>
        <w:t>kultur for læring</w:t>
      </w:r>
      <w:r w:rsidR="00190BA5">
        <w:t xml:space="preserve"> etter prosjektperioden 2021</w:t>
      </w:r>
    </w:p>
    <w:p w14:paraId="04BE444D" w14:textId="3EA43B88" w:rsidR="00190BA5" w:rsidRDefault="00190BA5" w:rsidP="000129DA">
      <w:pPr>
        <w:pStyle w:val="Listeavsnitt"/>
        <w:numPr>
          <w:ilvl w:val="0"/>
          <w:numId w:val="29"/>
        </w:numPr>
      </w:pPr>
      <w:r>
        <w:t>Tidlig innsats for å avdekke behov hos barn og forebygge før skolestart</w:t>
      </w:r>
      <w:r w:rsidR="00DA0FA0">
        <w:t>. Dette krever tilstrekkelig bemanning og fortrinnsvis noe mer enn minimum</w:t>
      </w:r>
    </w:p>
    <w:p w14:paraId="124EE038" w14:textId="77777777" w:rsidR="00190BA5" w:rsidRPr="00435BF5" w:rsidRDefault="00190BA5" w:rsidP="000129DA">
      <w:pPr>
        <w:pStyle w:val="Listeavsnitt"/>
        <w:numPr>
          <w:ilvl w:val="0"/>
          <w:numId w:val="29"/>
        </w:numPr>
      </w:pPr>
      <w:r>
        <w:t>Oppgradere barnehagen slik at den blir mest mulig funksjonell i hverdagen</w:t>
      </w:r>
    </w:p>
    <w:bookmarkEnd w:id="88"/>
    <w:p w14:paraId="76FC7831" w14:textId="77777777" w:rsidR="00190BA5" w:rsidRDefault="00190BA5" w:rsidP="00190BA5"/>
    <w:p w14:paraId="4E9BE450" w14:textId="77777777" w:rsidR="00190BA5" w:rsidRPr="007E51AB" w:rsidRDefault="00190BA5" w:rsidP="00190BA5">
      <w:pPr>
        <w:rPr>
          <w:b/>
        </w:rPr>
      </w:pPr>
      <w:r w:rsidRPr="005B1167">
        <w:rPr>
          <w:color w:val="4472C4" w:themeColor="accent5"/>
        </w:rPr>
        <w:t>Driftsbudsjett med endringer</w:t>
      </w:r>
    </w:p>
    <w:tbl>
      <w:tblPr>
        <w:tblW w:w="9072" w:type="dxa"/>
        <w:tblCellMar>
          <w:left w:w="70" w:type="dxa"/>
          <w:right w:w="70" w:type="dxa"/>
        </w:tblCellMar>
        <w:tblLook w:val="04A0" w:firstRow="1" w:lastRow="0" w:firstColumn="1" w:lastColumn="0" w:noHBand="0" w:noVBand="1"/>
      </w:tblPr>
      <w:tblGrid>
        <w:gridCol w:w="4962"/>
        <w:gridCol w:w="850"/>
        <w:gridCol w:w="1134"/>
        <w:gridCol w:w="1134"/>
        <w:gridCol w:w="992"/>
      </w:tblGrid>
      <w:tr w:rsidR="00D63965" w:rsidRPr="0028301C" w14:paraId="7B523DE0" w14:textId="77777777" w:rsidTr="0028301C">
        <w:trPr>
          <w:trHeight w:val="300"/>
        </w:trPr>
        <w:tc>
          <w:tcPr>
            <w:tcW w:w="4962" w:type="dxa"/>
            <w:tcBorders>
              <w:top w:val="single" w:sz="4" w:space="0" w:color="auto"/>
              <w:left w:val="nil"/>
              <w:bottom w:val="single" w:sz="4" w:space="0" w:color="auto"/>
              <w:right w:val="nil"/>
            </w:tcBorders>
            <w:shd w:val="clear" w:color="auto" w:fill="D9D9D9" w:themeFill="background1" w:themeFillShade="D9"/>
            <w:noWrap/>
            <w:vAlign w:val="bottom"/>
            <w:hideMark/>
          </w:tcPr>
          <w:p w14:paraId="4D92BC49" w14:textId="77777777" w:rsidR="00D63965" w:rsidRPr="0028301C" w:rsidRDefault="00D63965" w:rsidP="00946828">
            <w:pPr>
              <w:spacing w:after="0" w:line="240" w:lineRule="auto"/>
              <w:rPr>
                <w:rFonts w:ascii="Times New Roman" w:eastAsia="Times New Roman" w:hAnsi="Times New Roman" w:cs="Times New Roman"/>
                <w:b/>
                <w:bCs/>
                <w:sz w:val="24"/>
                <w:szCs w:val="24"/>
                <w:lang w:eastAsia="nb-NO"/>
              </w:rPr>
            </w:pPr>
          </w:p>
        </w:tc>
        <w:tc>
          <w:tcPr>
            <w:tcW w:w="4110" w:type="dxa"/>
            <w:gridSpan w:val="4"/>
            <w:tcBorders>
              <w:top w:val="single" w:sz="4" w:space="0" w:color="auto"/>
              <w:left w:val="nil"/>
              <w:bottom w:val="single" w:sz="4" w:space="0" w:color="auto"/>
              <w:right w:val="nil"/>
            </w:tcBorders>
            <w:shd w:val="clear" w:color="auto" w:fill="D9D9D9" w:themeFill="background1" w:themeFillShade="D9"/>
            <w:noWrap/>
            <w:vAlign w:val="bottom"/>
            <w:hideMark/>
          </w:tcPr>
          <w:p w14:paraId="114E1397" w14:textId="77777777" w:rsidR="00D63965" w:rsidRPr="0028301C" w:rsidRDefault="00D63965" w:rsidP="00946828">
            <w:pPr>
              <w:spacing w:after="0" w:line="240" w:lineRule="auto"/>
              <w:jc w:val="center"/>
              <w:rPr>
                <w:rFonts w:ascii="Calibri" w:eastAsia="Times New Roman" w:hAnsi="Calibri" w:cs="Calibri"/>
                <w:b/>
                <w:bCs/>
                <w:color w:val="000000"/>
                <w:lang w:eastAsia="nb-NO"/>
              </w:rPr>
            </w:pPr>
            <w:r w:rsidRPr="0028301C">
              <w:rPr>
                <w:rFonts w:ascii="Calibri" w:eastAsia="Times New Roman" w:hAnsi="Calibri" w:cs="Calibri"/>
                <w:b/>
                <w:bCs/>
                <w:color w:val="000000"/>
                <w:lang w:eastAsia="nb-NO"/>
              </w:rPr>
              <w:t>Økonomiplan</w:t>
            </w:r>
          </w:p>
        </w:tc>
      </w:tr>
      <w:tr w:rsidR="00D63965" w:rsidRPr="00100793" w14:paraId="4B873C94" w14:textId="77777777" w:rsidTr="0028301C">
        <w:trPr>
          <w:trHeight w:val="300"/>
        </w:trPr>
        <w:tc>
          <w:tcPr>
            <w:tcW w:w="4962" w:type="dxa"/>
            <w:tcBorders>
              <w:top w:val="single" w:sz="4" w:space="0" w:color="auto"/>
              <w:left w:val="nil"/>
              <w:bottom w:val="single" w:sz="4" w:space="0" w:color="auto"/>
              <w:right w:val="nil"/>
            </w:tcBorders>
            <w:shd w:val="clear" w:color="auto" w:fill="F2F2F2" w:themeFill="background1" w:themeFillShade="F2"/>
            <w:noWrap/>
            <w:vAlign w:val="bottom"/>
            <w:hideMark/>
          </w:tcPr>
          <w:p w14:paraId="1D1CB928" w14:textId="77777777" w:rsidR="00D63965" w:rsidRPr="00100793" w:rsidRDefault="00D63965" w:rsidP="00946828">
            <w:pPr>
              <w:spacing w:after="0" w:line="240" w:lineRule="auto"/>
              <w:jc w:val="center"/>
              <w:rPr>
                <w:rFonts w:ascii="Calibri" w:eastAsia="Times New Roman" w:hAnsi="Calibri" w:cs="Calibri"/>
                <w:color w:val="000000"/>
                <w:lang w:eastAsia="nb-NO"/>
              </w:rPr>
            </w:pPr>
          </w:p>
        </w:tc>
        <w:tc>
          <w:tcPr>
            <w:tcW w:w="850" w:type="dxa"/>
            <w:tcBorders>
              <w:top w:val="single" w:sz="4" w:space="0" w:color="auto"/>
              <w:left w:val="nil"/>
              <w:bottom w:val="single" w:sz="4" w:space="0" w:color="auto"/>
              <w:right w:val="nil"/>
            </w:tcBorders>
            <w:shd w:val="clear" w:color="auto" w:fill="F2F2F2" w:themeFill="background1" w:themeFillShade="F2"/>
            <w:noWrap/>
            <w:vAlign w:val="center"/>
            <w:hideMark/>
          </w:tcPr>
          <w:p w14:paraId="71F7F3E4" w14:textId="77777777" w:rsidR="00D63965" w:rsidRPr="00100793" w:rsidRDefault="00D63965" w:rsidP="00946828">
            <w:pPr>
              <w:spacing w:after="0" w:line="240" w:lineRule="auto"/>
              <w:jc w:val="right"/>
              <w:rPr>
                <w:rFonts w:ascii="Calibri" w:eastAsia="Times New Roman" w:hAnsi="Calibri" w:cs="Calibri"/>
                <w:color w:val="000000"/>
                <w:lang w:eastAsia="nb-NO"/>
              </w:rPr>
            </w:pPr>
            <w:r w:rsidRPr="00100793">
              <w:rPr>
                <w:rFonts w:ascii="Calibri" w:eastAsia="Times New Roman" w:hAnsi="Calibri" w:cs="Calibri"/>
                <w:color w:val="000000"/>
                <w:lang w:eastAsia="nb-NO"/>
              </w:rPr>
              <w:t>2022</w:t>
            </w:r>
          </w:p>
        </w:tc>
        <w:tc>
          <w:tcPr>
            <w:tcW w:w="1134" w:type="dxa"/>
            <w:tcBorders>
              <w:top w:val="single" w:sz="4" w:space="0" w:color="auto"/>
              <w:left w:val="nil"/>
              <w:bottom w:val="single" w:sz="4" w:space="0" w:color="auto"/>
              <w:right w:val="nil"/>
            </w:tcBorders>
            <w:shd w:val="clear" w:color="auto" w:fill="F2F2F2" w:themeFill="background1" w:themeFillShade="F2"/>
            <w:noWrap/>
            <w:vAlign w:val="center"/>
            <w:hideMark/>
          </w:tcPr>
          <w:p w14:paraId="50547327" w14:textId="77777777" w:rsidR="00D63965" w:rsidRPr="00100793" w:rsidRDefault="00D63965" w:rsidP="00946828">
            <w:pPr>
              <w:spacing w:after="0" w:line="240" w:lineRule="auto"/>
              <w:jc w:val="right"/>
              <w:rPr>
                <w:rFonts w:ascii="Calibri" w:eastAsia="Times New Roman" w:hAnsi="Calibri" w:cs="Calibri"/>
                <w:color w:val="000000"/>
                <w:lang w:eastAsia="nb-NO"/>
              </w:rPr>
            </w:pPr>
            <w:r w:rsidRPr="00100793">
              <w:rPr>
                <w:rFonts w:ascii="Calibri" w:eastAsia="Times New Roman" w:hAnsi="Calibri" w:cs="Calibri"/>
                <w:color w:val="000000"/>
                <w:lang w:eastAsia="nb-NO"/>
              </w:rPr>
              <w:t>2023</w:t>
            </w:r>
          </w:p>
        </w:tc>
        <w:tc>
          <w:tcPr>
            <w:tcW w:w="1134" w:type="dxa"/>
            <w:tcBorders>
              <w:top w:val="single" w:sz="4" w:space="0" w:color="auto"/>
              <w:left w:val="nil"/>
              <w:bottom w:val="single" w:sz="4" w:space="0" w:color="auto"/>
              <w:right w:val="nil"/>
            </w:tcBorders>
            <w:shd w:val="clear" w:color="auto" w:fill="F2F2F2" w:themeFill="background1" w:themeFillShade="F2"/>
            <w:noWrap/>
            <w:vAlign w:val="center"/>
            <w:hideMark/>
          </w:tcPr>
          <w:p w14:paraId="52D28CCA" w14:textId="77777777" w:rsidR="00D63965" w:rsidRPr="00100793" w:rsidRDefault="00D63965" w:rsidP="00946828">
            <w:pPr>
              <w:spacing w:after="0" w:line="240" w:lineRule="auto"/>
              <w:jc w:val="right"/>
              <w:rPr>
                <w:rFonts w:ascii="Calibri" w:eastAsia="Times New Roman" w:hAnsi="Calibri" w:cs="Calibri"/>
                <w:color w:val="000000"/>
                <w:lang w:eastAsia="nb-NO"/>
              </w:rPr>
            </w:pPr>
            <w:r w:rsidRPr="00100793">
              <w:rPr>
                <w:rFonts w:ascii="Calibri" w:eastAsia="Times New Roman" w:hAnsi="Calibri" w:cs="Calibri"/>
                <w:color w:val="000000"/>
                <w:lang w:eastAsia="nb-NO"/>
              </w:rPr>
              <w:t>2024</w:t>
            </w:r>
          </w:p>
        </w:tc>
        <w:tc>
          <w:tcPr>
            <w:tcW w:w="992" w:type="dxa"/>
            <w:tcBorders>
              <w:top w:val="single" w:sz="4" w:space="0" w:color="auto"/>
              <w:left w:val="nil"/>
              <w:bottom w:val="single" w:sz="4" w:space="0" w:color="auto"/>
              <w:right w:val="nil"/>
            </w:tcBorders>
            <w:shd w:val="clear" w:color="auto" w:fill="F2F2F2" w:themeFill="background1" w:themeFillShade="F2"/>
            <w:noWrap/>
            <w:vAlign w:val="center"/>
            <w:hideMark/>
          </w:tcPr>
          <w:p w14:paraId="726FF141" w14:textId="77777777" w:rsidR="00D63965" w:rsidRPr="00100793" w:rsidRDefault="00D63965" w:rsidP="00946828">
            <w:pPr>
              <w:spacing w:after="0" w:line="240" w:lineRule="auto"/>
              <w:jc w:val="right"/>
              <w:rPr>
                <w:rFonts w:ascii="Calibri" w:eastAsia="Times New Roman" w:hAnsi="Calibri" w:cs="Calibri"/>
                <w:color w:val="000000"/>
                <w:lang w:eastAsia="nb-NO"/>
              </w:rPr>
            </w:pPr>
            <w:r w:rsidRPr="00100793">
              <w:rPr>
                <w:rFonts w:ascii="Calibri" w:eastAsia="Times New Roman" w:hAnsi="Calibri" w:cs="Calibri"/>
                <w:color w:val="000000"/>
                <w:lang w:eastAsia="nb-NO"/>
              </w:rPr>
              <w:t>2025</w:t>
            </w:r>
          </w:p>
        </w:tc>
      </w:tr>
      <w:tr w:rsidR="00D63965" w:rsidRPr="00100793" w14:paraId="526D8BF5" w14:textId="77777777" w:rsidTr="0028301C">
        <w:trPr>
          <w:trHeight w:val="300"/>
        </w:trPr>
        <w:tc>
          <w:tcPr>
            <w:tcW w:w="4962" w:type="dxa"/>
            <w:tcBorders>
              <w:top w:val="single" w:sz="4" w:space="0" w:color="auto"/>
              <w:left w:val="nil"/>
              <w:bottom w:val="nil"/>
              <w:right w:val="nil"/>
            </w:tcBorders>
            <w:shd w:val="clear" w:color="auto" w:fill="auto"/>
            <w:noWrap/>
            <w:vAlign w:val="bottom"/>
            <w:hideMark/>
          </w:tcPr>
          <w:p w14:paraId="1E2BDE3F" w14:textId="77777777" w:rsidR="00D63965" w:rsidRPr="00100793" w:rsidRDefault="00D63965" w:rsidP="00946828">
            <w:pPr>
              <w:spacing w:after="0" w:line="240" w:lineRule="auto"/>
              <w:jc w:val="right"/>
              <w:rPr>
                <w:rFonts w:ascii="Calibri" w:eastAsia="Times New Roman" w:hAnsi="Calibri" w:cs="Calibri"/>
                <w:color w:val="000000"/>
                <w:lang w:eastAsia="nb-NO"/>
              </w:rPr>
            </w:pPr>
          </w:p>
        </w:tc>
        <w:tc>
          <w:tcPr>
            <w:tcW w:w="850" w:type="dxa"/>
            <w:tcBorders>
              <w:top w:val="single" w:sz="4" w:space="0" w:color="auto"/>
              <w:left w:val="nil"/>
              <w:bottom w:val="nil"/>
              <w:right w:val="nil"/>
            </w:tcBorders>
            <w:shd w:val="clear" w:color="auto" w:fill="auto"/>
            <w:noWrap/>
            <w:vAlign w:val="bottom"/>
            <w:hideMark/>
          </w:tcPr>
          <w:p w14:paraId="13F9E09F" w14:textId="77777777" w:rsidR="00D63965" w:rsidRPr="00100793" w:rsidRDefault="00D63965" w:rsidP="00946828">
            <w:pPr>
              <w:spacing w:after="0" w:line="240" w:lineRule="auto"/>
              <w:rPr>
                <w:rFonts w:ascii="Times New Roman" w:eastAsia="Times New Roman" w:hAnsi="Times New Roman" w:cs="Times New Roman"/>
                <w:sz w:val="20"/>
                <w:szCs w:val="20"/>
                <w:lang w:eastAsia="nb-NO"/>
              </w:rPr>
            </w:pPr>
          </w:p>
        </w:tc>
        <w:tc>
          <w:tcPr>
            <w:tcW w:w="1134" w:type="dxa"/>
            <w:tcBorders>
              <w:top w:val="single" w:sz="4" w:space="0" w:color="auto"/>
              <w:left w:val="nil"/>
              <w:bottom w:val="nil"/>
              <w:right w:val="nil"/>
            </w:tcBorders>
            <w:shd w:val="clear" w:color="auto" w:fill="auto"/>
            <w:noWrap/>
            <w:vAlign w:val="bottom"/>
            <w:hideMark/>
          </w:tcPr>
          <w:p w14:paraId="742ADD0B" w14:textId="77777777" w:rsidR="00D63965" w:rsidRPr="00100793" w:rsidRDefault="00D63965" w:rsidP="00946828">
            <w:pPr>
              <w:spacing w:after="0" w:line="240" w:lineRule="auto"/>
              <w:rPr>
                <w:rFonts w:ascii="Times New Roman" w:eastAsia="Times New Roman" w:hAnsi="Times New Roman" w:cs="Times New Roman"/>
                <w:sz w:val="20"/>
                <w:szCs w:val="20"/>
                <w:lang w:eastAsia="nb-NO"/>
              </w:rPr>
            </w:pPr>
          </w:p>
        </w:tc>
        <w:tc>
          <w:tcPr>
            <w:tcW w:w="1134" w:type="dxa"/>
            <w:tcBorders>
              <w:top w:val="single" w:sz="4" w:space="0" w:color="auto"/>
              <w:left w:val="nil"/>
              <w:bottom w:val="nil"/>
              <w:right w:val="nil"/>
            </w:tcBorders>
            <w:shd w:val="clear" w:color="auto" w:fill="auto"/>
            <w:noWrap/>
            <w:vAlign w:val="bottom"/>
            <w:hideMark/>
          </w:tcPr>
          <w:p w14:paraId="2B6EF26C" w14:textId="77777777" w:rsidR="00D63965" w:rsidRPr="00100793" w:rsidRDefault="00D63965" w:rsidP="00946828">
            <w:pPr>
              <w:spacing w:after="0" w:line="240" w:lineRule="auto"/>
              <w:rPr>
                <w:rFonts w:ascii="Times New Roman" w:eastAsia="Times New Roman" w:hAnsi="Times New Roman" w:cs="Times New Roman"/>
                <w:sz w:val="20"/>
                <w:szCs w:val="20"/>
                <w:lang w:eastAsia="nb-NO"/>
              </w:rPr>
            </w:pPr>
          </w:p>
        </w:tc>
        <w:tc>
          <w:tcPr>
            <w:tcW w:w="992" w:type="dxa"/>
            <w:tcBorders>
              <w:top w:val="single" w:sz="4" w:space="0" w:color="auto"/>
              <w:left w:val="nil"/>
              <w:bottom w:val="nil"/>
              <w:right w:val="nil"/>
            </w:tcBorders>
            <w:shd w:val="clear" w:color="auto" w:fill="auto"/>
            <w:noWrap/>
            <w:vAlign w:val="bottom"/>
            <w:hideMark/>
          </w:tcPr>
          <w:p w14:paraId="5A56E3C9" w14:textId="77777777" w:rsidR="00D63965" w:rsidRPr="00100793" w:rsidRDefault="00D63965" w:rsidP="00946828">
            <w:pPr>
              <w:spacing w:after="0" w:line="240" w:lineRule="auto"/>
              <w:rPr>
                <w:rFonts w:ascii="Times New Roman" w:eastAsia="Times New Roman" w:hAnsi="Times New Roman" w:cs="Times New Roman"/>
                <w:sz w:val="20"/>
                <w:szCs w:val="20"/>
                <w:lang w:eastAsia="nb-NO"/>
              </w:rPr>
            </w:pPr>
          </w:p>
        </w:tc>
      </w:tr>
      <w:tr w:rsidR="00D63965" w:rsidRPr="00100793" w14:paraId="5C172EA6" w14:textId="77777777" w:rsidTr="00946828">
        <w:trPr>
          <w:trHeight w:val="300"/>
        </w:trPr>
        <w:tc>
          <w:tcPr>
            <w:tcW w:w="4962" w:type="dxa"/>
            <w:tcBorders>
              <w:top w:val="nil"/>
              <w:left w:val="nil"/>
              <w:bottom w:val="nil"/>
              <w:right w:val="nil"/>
            </w:tcBorders>
            <w:shd w:val="clear" w:color="auto" w:fill="auto"/>
            <w:noWrap/>
            <w:vAlign w:val="bottom"/>
            <w:hideMark/>
          </w:tcPr>
          <w:p w14:paraId="4F9F0C19" w14:textId="77777777" w:rsidR="00D63965" w:rsidRPr="00100793" w:rsidRDefault="00D63965" w:rsidP="00946828">
            <w:pPr>
              <w:spacing w:after="0" w:line="240" w:lineRule="auto"/>
              <w:rPr>
                <w:rFonts w:ascii="Calibri" w:eastAsia="Times New Roman" w:hAnsi="Calibri" w:cs="Calibri"/>
                <w:color w:val="2F75B5"/>
                <w:lang w:eastAsia="nb-NO"/>
              </w:rPr>
            </w:pPr>
            <w:r w:rsidRPr="00100793">
              <w:rPr>
                <w:rFonts w:ascii="Calibri" w:eastAsia="Times New Roman" w:hAnsi="Calibri" w:cs="Calibri"/>
                <w:color w:val="2F75B5"/>
                <w:lang w:eastAsia="nb-NO"/>
              </w:rPr>
              <w:t>Konsekvensjustert budsjett*</w:t>
            </w:r>
          </w:p>
        </w:tc>
        <w:tc>
          <w:tcPr>
            <w:tcW w:w="850" w:type="dxa"/>
            <w:tcBorders>
              <w:top w:val="nil"/>
              <w:left w:val="nil"/>
              <w:bottom w:val="nil"/>
              <w:right w:val="nil"/>
            </w:tcBorders>
            <w:shd w:val="clear" w:color="auto" w:fill="auto"/>
            <w:noWrap/>
            <w:vAlign w:val="bottom"/>
            <w:hideMark/>
          </w:tcPr>
          <w:p w14:paraId="239FE99C" w14:textId="77777777" w:rsidR="00D63965" w:rsidRPr="00100793" w:rsidRDefault="00D63965" w:rsidP="00946828">
            <w:pPr>
              <w:spacing w:after="0" w:line="240" w:lineRule="auto"/>
              <w:jc w:val="right"/>
              <w:rPr>
                <w:rFonts w:ascii="Calibri" w:eastAsia="Times New Roman" w:hAnsi="Calibri" w:cs="Calibri"/>
                <w:color w:val="000000"/>
                <w:lang w:eastAsia="nb-NO"/>
              </w:rPr>
            </w:pPr>
            <w:r w:rsidRPr="00100793">
              <w:rPr>
                <w:rFonts w:ascii="Calibri" w:eastAsia="Times New Roman" w:hAnsi="Calibri" w:cs="Calibri"/>
                <w:color w:val="000000"/>
                <w:lang w:eastAsia="nb-NO"/>
              </w:rPr>
              <w:t>7 419</w:t>
            </w:r>
          </w:p>
        </w:tc>
        <w:tc>
          <w:tcPr>
            <w:tcW w:w="1134" w:type="dxa"/>
            <w:tcBorders>
              <w:top w:val="nil"/>
              <w:left w:val="nil"/>
              <w:bottom w:val="nil"/>
              <w:right w:val="nil"/>
            </w:tcBorders>
            <w:shd w:val="clear" w:color="auto" w:fill="auto"/>
            <w:noWrap/>
            <w:vAlign w:val="bottom"/>
            <w:hideMark/>
          </w:tcPr>
          <w:p w14:paraId="48D1C6EF" w14:textId="77777777" w:rsidR="00D63965" w:rsidRPr="00100793" w:rsidRDefault="00D63965" w:rsidP="00946828">
            <w:pPr>
              <w:spacing w:after="0" w:line="240" w:lineRule="auto"/>
              <w:jc w:val="right"/>
              <w:rPr>
                <w:rFonts w:ascii="Calibri" w:eastAsia="Times New Roman" w:hAnsi="Calibri" w:cs="Calibri"/>
                <w:color w:val="000000"/>
                <w:lang w:eastAsia="nb-NO"/>
              </w:rPr>
            </w:pPr>
            <w:r w:rsidRPr="00100793">
              <w:rPr>
                <w:rFonts w:ascii="Calibri" w:eastAsia="Times New Roman" w:hAnsi="Calibri" w:cs="Calibri"/>
                <w:color w:val="000000"/>
                <w:lang w:eastAsia="nb-NO"/>
              </w:rPr>
              <w:t>7 475</w:t>
            </w:r>
          </w:p>
        </w:tc>
        <w:tc>
          <w:tcPr>
            <w:tcW w:w="1134" w:type="dxa"/>
            <w:tcBorders>
              <w:top w:val="nil"/>
              <w:left w:val="nil"/>
              <w:bottom w:val="nil"/>
              <w:right w:val="nil"/>
            </w:tcBorders>
            <w:shd w:val="clear" w:color="auto" w:fill="auto"/>
            <w:noWrap/>
            <w:vAlign w:val="bottom"/>
            <w:hideMark/>
          </w:tcPr>
          <w:p w14:paraId="32C9A0AF" w14:textId="77777777" w:rsidR="00D63965" w:rsidRPr="00100793" w:rsidRDefault="00D63965" w:rsidP="00946828">
            <w:pPr>
              <w:spacing w:after="0" w:line="240" w:lineRule="auto"/>
              <w:jc w:val="right"/>
              <w:rPr>
                <w:rFonts w:ascii="Calibri" w:eastAsia="Times New Roman" w:hAnsi="Calibri" w:cs="Calibri"/>
                <w:color w:val="000000"/>
                <w:lang w:eastAsia="nb-NO"/>
              </w:rPr>
            </w:pPr>
            <w:r w:rsidRPr="00100793">
              <w:rPr>
                <w:rFonts w:ascii="Calibri" w:eastAsia="Times New Roman" w:hAnsi="Calibri" w:cs="Calibri"/>
                <w:color w:val="000000"/>
                <w:lang w:eastAsia="nb-NO"/>
              </w:rPr>
              <w:t>7 475</w:t>
            </w:r>
          </w:p>
        </w:tc>
        <w:tc>
          <w:tcPr>
            <w:tcW w:w="992" w:type="dxa"/>
            <w:tcBorders>
              <w:top w:val="nil"/>
              <w:left w:val="nil"/>
              <w:bottom w:val="nil"/>
              <w:right w:val="nil"/>
            </w:tcBorders>
            <w:shd w:val="clear" w:color="auto" w:fill="auto"/>
            <w:noWrap/>
            <w:vAlign w:val="bottom"/>
            <w:hideMark/>
          </w:tcPr>
          <w:p w14:paraId="7C261597" w14:textId="77777777" w:rsidR="00D63965" w:rsidRPr="00100793" w:rsidRDefault="00D63965" w:rsidP="00946828">
            <w:pPr>
              <w:spacing w:after="0" w:line="240" w:lineRule="auto"/>
              <w:jc w:val="right"/>
              <w:rPr>
                <w:rFonts w:ascii="Calibri" w:eastAsia="Times New Roman" w:hAnsi="Calibri" w:cs="Calibri"/>
                <w:color w:val="000000"/>
                <w:lang w:eastAsia="nb-NO"/>
              </w:rPr>
            </w:pPr>
            <w:r w:rsidRPr="00100793">
              <w:rPr>
                <w:rFonts w:ascii="Calibri" w:eastAsia="Times New Roman" w:hAnsi="Calibri" w:cs="Calibri"/>
                <w:color w:val="000000"/>
                <w:lang w:eastAsia="nb-NO"/>
              </w:rPr>
              <w:t>7 475</w:t>
            </w:r>
          </w:p>
        </w:tc>
      </w:tr>
      <w:tr w:rsidR="00D63965" w:rsidRPr="00100793" w14:paraId="0460AEB8" w14:textId="77777777" w:rsidTr="00946828">
        <w:trPr>
          <w:trHeight w:val="300"/>
        </w:trPr>
        <w:tc>
          <w:tcPr>
            <w:tcW w:w="4962" w:type="dxa"/>
            <w:tcBorders>
              <w:top w:val="nil"/>
              <w:left w:val="nil"/>
              <w:bottom w:val="nil"/>
              <w:right w:val="nil"/>
            </w:tcBorders>
            <w:shd w:val="clear" w:color="auto" w:fill="auto"/>
            <w:noWrap/>
            <w:vAlign w:val="bottom"/>
            <w:hideMark/>
          </w:tcPr>
          <w:p w14:paraId="00658C9F" w14:textId="77777777" w:rsidR="00D63965" w:rsidRPr="00100793" w:rsidRDefault="00D63965" w:rsidP="00946828">
            <w:pPr>
              <w:spacing w:after="0" w:line="240" w:lineRule="auto"/>
              <w:jc w:val="right"/>
              <w:rPr>
                <w:rFonts w:ascii="Calibri" w:eastAsia="Times New Roman" w:hAnsi="Calibri" w:cs="Calibri"/>
                <w:color w:val="000000"/>
                <w:lang w:eastAsia="nb-NO"/>
              </w:rPr>
            </w:pPr>
          </w:p>
        </w:tc>
        <w:tc>
          <w:tcPr>
            <w:tcW w:w="850" w:type="dxa"/>
            <w:tcBorders>
              <w:top w:val="nil"/>
              <w:left w:val="nil"/>
              <w:bottom w:val="nil"/>
              <w:right w:val="nil"/>
            </w:tcBorders>
            <w:shd w:val="clear" w:color="auto" w:fill="auto"/>
            <w:noWrap/>
            <w:vAlign w:val="bottom"/>
            <w:hideMark/>
          </w:tcPr>
          <w:p w14:paraId="52D05BF8" w14:textId="77777777" w:rsidR="00D63965" w:rsidRPr="00100793" w:rsidRDefault="00D63965" w:rsidP="00946828">
            <w:pPr>
              <w:spacing w:after="0" w:line="240" w:lineRule="auto"/>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1E651961" w14:textId="77777777" w:rsidR="00D63965" w:rsidRPr="00100793" w:rsidRDefault="00D63965" w:rsidP="00946828">
            <w:pPr>
              <w:spacing w:after="0" w:line="240" w:lineRule="auto"/>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278B6FC3" w14:textId="77777777" w:rsidR="00D63965" w:rsidRPr="00100793" w:rsidRDefault="00D63965" w:rsidP="00946828">
            <w:pPr>
              <w:spacing w:after="0" w:line="240" w:lineRule="auto"/>
              <w:rPr>
                <w:rFonts w:ascii="Times New Roman" w:eastAsia="Times New Roman" w:hAnsi="Times New Roman" w:cs="Times New Roman"/>
                <w:sz w:val="20"/>
                <w:szCs w:val="20"/>
                <w:lang w:eastAsia="nb-NO"/>
              </w:rPr>
            </w:pPr>
          </w:p>
        </w:tc>
        <w:tc>
          <w:tcPr>
            <w:tcW w:w="992" w:type="dxa"/>
            <w:tcBorders>
              <w:top w:val="nil"/>
              <w:left w:val="nil"/>
              <w:bottom w:val="nil"/>
              <w:right w:val="nil"/>
            </w:tcBorders>
            <w:shd w:val="clear" w:color="auto" w:fill="auto"/>
            <w:noWrap/>
            <w:vAlign w:val="bottom"/>
            <w:hideMark/>
          </w:tcPr>
          <w:p w14:paraId="2B4B574B" w14:textId="77777777" w:rsidR="00D63965" w:rsidRPr="00100793" w:rsidRDefault="00D63965" w:rsidP="00946828">
            <w:pPr>
              <w:spacing w:after="0" w:line="240" w:lineRule="auto"/>
              <w:rPr>
                <w:rFonts w:ascii="Times New Roman" w:eastAsia="Times New Roman" w:hAnsi="Times New Roman" w:cs="Times New Roman"/>
                <w:sz w:val="20"/>
                <w:szCs w:val="20"/>
                <w:lang w:eastAsia="nb-NO"/>
              </w:rPr>
            </w:pPr>
          </w:p>
        </w:tc>
      </w:tr>
      <w:tr w:rsidR="00D63965" w:rsidRPr="00100793" w14:paraId="14BE8572" w14:textId="77777777" w:rsidTr="00946828">
        <w:trPr>
          <w:trHeight w:val="300"/>
        </w:trPr>
        <w:tc>
          <w:tcPr>
            <w:tcW w:w="4962" w:type="dxa"/>
            <w:tcBorders>
              <w:top w:val="nil"/>
              <w:left w:val="nil"/>
              <w:bottom w:val="nil"/>
              <w:right w:val="nil"/>
            </w:tcBorders>
            <w:shd w:val="clear" w:color="auto" w:fill="auto"/>
            <w:noWrap/>
            <w:vAlign w:val="bottom"/>
            <w:hideMark/>
          </w:tcPr>
          <w:p w14:paraId="0C1B6D7D" w14:textId="77777777" w:rsidR="00D63965" w:rsidRPr="00100793" w:rsidRDefault="00D63965" w:rsidP="00946828">
            <w:pPr>
              <w:spacing w:after="0" w:line="240" w:lineRule="auto"/>
              <w:rPr>
                <w:rFonts w:ascii="Calibri" w:eastAsia="Times New Roman" w:hAnsi="Calibri" w:cs="Calibri"/>
                <w:color w:val="2F75B5"/>
                <w:lang w:eastAsia="nb-NO"/>
              </w:rPr>
            </w:pPr>
            <w:r w:rsidRPr="00100793">
              <w:rPr>
                <w:rFonts w:ascii="Calibri" w:eastAsia="Times New Roman" w:hAnsi="Calibri" w:cs="Calibri"/>
                <w:color w:val="2F75B5"/>
                <w:lang w:eastAsia="nb-NO"/>
              </w:rPr>
              <w:t>Tiltak med økonomisk konsekvens</w:t>
            </w:r>
          </w:p>
        </w:tc>
        <w:tc>
          <w:tcPr>
            <w:tcW w:w="850" w:type="dxa"/>
            <w:tcBorders>
              <w:top w:val="nil"/>
              <w:left w:val="nil"/>
              <w:bottom w:val="nil"/>
              <w:right w:val="nil"/>
            </w:tcBorders>
            <w:shd w:val="clear" w:color="auto" w:fill="auto"/>
            <w:noWrap/>
            <w:vAlign w:val="bottom"/>
            <w:hideMark/>
          </w:tcPr>
          <w:p w14:paraId="13440112" w14:textId="77777777" w:rsidR="00D63965" w:rsidRPr="00100793" w:rsidRDefault="00D63965" w:rsidP="00946828">
            <w:pPr>
              <w:spacing w:after="0" w:line="240" w:lineRule="auto"/>
              <w:rPr>
                <w:rFonts w:ascii="Calibri" w:eastAsia="Times New Roman" w:hAnsi="Calibri" w:cs="Calibri"/>
                <w:color w:val="2F75B5"/>
                <w:lang w:eastAsia="nb-NO"/>
              </w:rPr>
            </w:pPr>
          </w:p>
        </w:tc>
        <w:tc>
          <w:tcPr>
            <w:tcW w:w="1134" w:type="dxa"/>
            <w:tcBorders>
              <w:top w:val="nil"/>
              <w:left w:val="nil"/>
              <w:bottom w:val="nil"/>
              <w:right w:val="nil"/>
            </w:tcBorders>
            <w:shd w:val="clear" w:color="auto" w:fill="auto"/>
            <w:noWrap/>
            <w:vAlign w:val="bottom"/>
            <w:hideMark/>
          </w:tcPr>
          <w:p w14:paraId="32E9CCE8" w14:textId="77777777" w:rsidR="00D63965" w:rsidRPr="00100793" w:rsidRDefault="00D63965" w:rsidP="00946828">
            <w:pPr>
              <w:spacing w:after="0" w:line="240" w:lineRule="auto"/>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4E66B10E" w14:textId="77777777" w:rsidR="00D63965" w:rsidRPr="00100793" w:rsidRDefault="00D63965" w:rsidP="00946828">
            <w:pPr>
              <w:spacing w:after="0" w:line="240" w:lineRule="auto"/>
              <w:rPr>
                <w:rFonts w:ascii="Times New Roman" w:eastAsia="Times New Roman" w:hAnsi="Times New Roman" w:cs="Times New Roman"/>
                <w:sz w:val="20"/>
                <w:szCs w:val="20"/>
                <w:lang w:eastAsia="nb-NO"/>
              </w:rPr>
            </w:pPr>
          </w:p>
        </w:tc>
        <w:tc>
          <w:tcPr>
            <w:tcW w:w="992" w:type="dxa"/>
            <w:tcBorders>
              <w:top w:val="nil"/>
              <w:left w:val="nil"/>
              <w:bottom w:val="nil"/>
              <w:right w:val="nil"/>
            </w:tcBorders>
            <w:shd w:val="clear" w:color="auto" w:fill="auto"/>
            <w:noWrap/>
            <w:vAlign w:val="bottom"/>
            <w:hideMark/>
          </w:tcPr>
          <w:p w14:paraId="54A33895" w14:textId="77777777" w:rsidR="00D63965" w:rsidRPr="00100793" w:rsidRDefault="00D63965" w:rsidP="00946828">
            <w:pPr>
              <w:spacing w:after="0" w:line="240" w:lineRule="auto"/>
              <w:rPr>
                <w:rFonts w:ascii="Times New Roman" w:eastAsia="Times New Roman" w:hAnsi="Times New Roman" w:cs="Times New Roman"/>
                <w:sz w:val="20"/>
                <w:szCs w:val="20"/>
                <w:lang w:eastAsia="nb-NO"/>
              </w:rPr>
            </w:pPr>
          </w:p>
        </w:tc>
      </w:tr>
      <w:tr w:rsidR="00D63965" w:rsidRPr="00100793" w14:paraId="6226FCC9" w14:textId="77777777" w:rsidTr="00946828">
        <w:trPr>
          <w:trHeight w:val="300"/>
        </w:trPr>
        <w:tc>
          <w:tcPr>
            <w:tcW w:w="4962" w:type="dxa"/>
            <w:tcBorders>
              <w:top w:val="nil"/>
              <w:left w:val="nil"/>
              <w:bottom w:val="nil"/>
              <w:right w:val="nil"/>
            </w:tcBorders>
            <w:shd w:val="clear" w:color="auto" w:fill="auto"/>
            <w:noWrap/>
            <w:vAlign w:val="bottom"/>
            <w:hideMark/>
          </w:tcPr>
          <w:p w14:paraId="6C122DAB" w14:textId="77777777" w:rsidR="00D63965" w:rsidRPr="00100793" w:rsidRDefault="00D63965" w:rsidP="00946828">
            <w:pPr>
              <w:spacing w:after="0" w:line="240" w:lineRule="auto"/>
              <w:rPr>
                <w:rFonts w:ascii="Calibri" w:eastAsia="Times New Roman" w:hAnsi="Calibri" w:cs="Calibri"/>
                <w:color w:val="000000"/>
                <w:lang w:eastAsia="nb-NO"/>
              </w:rPr>
            </w:pPr>
            <w:r w:rsidRPr="00100793">
              <w:rPr>
                <w:rFonts w:ascii="Calibri" w:eastAsia="Times New Roman" w:hAnsi="Calibri" w:cs="Calibri"/>
                <w:color w:val="000000"/>
                <w:lang w:eastAsia="nb-NO"/>
              </w:rPr>
              <w:t xml:space="preserve">Reduksjon i årsverk </w:t>
            </w:r>
          </w:p>
        </w:tc>
        <w:tc>
          <w:tcPr>
            <w:tcW w:w="850" w:type="dxa"/>
            <w:tcBorders>
              <w:top w:val="nil"/>
              <w:left w:val="nil"/>
              <w:bottom w:val="nil"/>
              <w:right w:val="nil"/>
            </w:tcBorders>
            <w:shd w:val="clear" w:color="auto" w:fill="auto"/>
            <w:noWrap/>
            <w:vAlign w:val="bottom"/>
            <w:hideMark/>
          </w:tcPr>
          <w:p w14:paraId="106EEF5C" w14:textId="77777777" w:rsidR="00D63965" w:rsidRPr="00100793" w:rsidRDefault="00D63965" w:rsidP="00946828">
            <w:pPr>
              <w:spacing w:after="0" w:line="240" w:lineRule="auto"/>
              <w:jc w:val="right"/>
              <w:rPr>
                <w:rFonts w:ascii="Calibri" w:eastAsia="Times New Roman" w:hAnsi="Calibri" w:cs="Calibri"/>
                <w:color w:val="000000"/>
                <w:lang w:eastAsia="nb-NO"/>
              </w:rPr>
            </w:pPr>
            <w:r w:rsidRPr="00100793">
              <w:rPr>
                <w:rFonts w:ascii="Calibri" w:eastAsia="Times New Roman" w:hAnsi="Calibri" w:cs="Calibri"/>
                <w:color w:val="000000"/>
                <w:lang w:eastAsia="nb-NO"/>
              </w:rPr>
              <w:t>-765</w:t>
            </w:r>
          </w:p>
        </w:tc>
        <w:tc>
          <w:tcPr>
            <w:tcW w:w="1134" w:type="dxa"/>
            <w:tcBorders>
              <w:top w:val="nil"/>
              <w:left w:val="nil"/>
              <w:bottom w:val="nil"/>
              <w:right w:val="nil"/>
            </w:tcBorders>
            <w:shd w:val="clear" w:color="auto" w:fill="auto"/>
            <w:noWrap/>
            <w:vAlign w:val="bottom"/>
            <w:hideMark/>
          </w:tcPr>
          <w:p w14:paraId="0AE1682E" w14:textId="77777777" w:rsidR="00D63965" w:rsidRPr="00100793" w:rsidRDefault="00D63965" w:rsidP="00946828">
            <w:pPr>
              <w:spacing w:after="0" w:line="240" w:lineRule="auto"/>
              <w:jc w:val="right"/>
              <w:rPr>
                <w:rFonts w:ascii="Calibri" w:eastAsia="Times New Roman" w:hAnsi="Calibri" w:cs="Calibri"/>
                <w:color w:val="000000"/>
                <w:lang w:eastAsia="nb-NO"/>
              </w:rPr>
            </w:pPr>
            <w:r w:rsidRPr="00100793">
              <w:rPr>
                <w:rFonts w:ascii="Calibri" w:eastAsia="Times New Roman" w:hAnsi="Calibri" w:cs="Calibri"/>
                <w:color w:val="000000"/>
                <w:lang w:eastAsia="nb-NO"/>
              </w:rPr>
              <w:t>-2 152</w:t>
            </w:r>
          </w:p>
        </w:tc>
        <w:tc>
          <w:tcPr>
            <w:tcW w:w="1134" w:type="dxa"/>
            <w:tcBorders>
              <w:top w:val="nil"/>
              <w:left w:val="nil"/>
              <w:bottom w:val="nil"/>
              <w:right w:val="nil"/>
            </w:tcBorders>
            <w:shd w:val="clear" w:color="auto" w:fill="auto"/>
            <w:noWrap/>
            <w:vAlign w:val="bottom"/>
            <w:hideMark/>
          </w:tcPr>
          <w:p w14:paraId="04665254" w14:textId="77777777" w:rsidR="00D63965" w:rsidRPr="00100793" w:rsidRDefault="00D63965" w:rsidP="00946828">
            <w:pPr>
              <w:spacing w:after="0" w:line="240" w:lineRule="auto"/>
              <w:jc w:val="right"/>
              <w:rPr>
                <w:rFonts w:ascii="Calibri" w:eastAsia="Times New Roman" w:hAnsi="Calibri" w:cs="Calibri"/>
                <w:color w:val="000000"/>
                <w:lang w:eastAsia="nb-NO"/>
              </w:rPr>
            </w:pPr>
            <w:r w:rsidRPr="00100793">
              <w:rPr>
                <w:rFonts w:ascii="Calibri" w:eastAsia="Times New Roman" w:hAnsi="Calibri" w:cs="Calibri"/>
                <w:color w:val="000000"/>
                <w:lang w:eastAsia="nb-NO"/>
              </w:rPr>
              <w:t>-2 152</w:t>
            </w:r>
          </w:p>
        </w:tc>
        <w:tc>
          <w:tcPr>
            <w:tcW w:w="992" w:type="dxa"/>
            <w:tcBorders>
              <w:top w:val="nil"/>
              <w:left w:val="nil"/>
              <w:bottom w:val="nil"/>
              <w:right w:val="nil"/>
            </w:tcBorders>
            <w:shd w:val="clear" w:color="auto" w:fill="auto"/>
            <w:noWrap/>
            <w:vAlign w:val="bottom"/>
            <w:hideMark/>
          </w:tcPr>
          <w:p w14:paraId="64711B08" w14:textId="77777777" w:rsidR="00D63965" w:rsidRPr="00100793" w:rsidRDefault="00D63965" w:rsidP="00946828">
            <w:pPr>
              <w:spacing w:after="0" w:line="240" w:lineRule="auto"/>
              <w:jc w:val="right"/>
              <w:rPr>
                <w:rFonts w:ascii="Calibri" w:eastAsia="Times New Roman" w:hAnsi="Calibri" w:cs="Calibri"/>
                <w:color w:val="000000"/>
                <w:lang w:eastAsia="nb-NO"/>
              </w:rPr>
            </w:pPr>
            <w:r w:rsidRPr="00100793">
              <w:rPr>
                <w:rFonts w:ascii="Calibri" w:eastAsia="Times New Roman" w:hAnsi="Calibri" w:cs="Calibri"/>
                <w:color w:val="000000"/>
                <w:lang w:eastAsia="nb-NO"/>
              </w:rPr>
              <w:t>-2 152</w:t>
            </w:r>
          </w:p>
        </w:tc>
      </w:tr>
      <w:tr w:rsidR="00D63965" w:rsidRPr="00100793" w14:paraId="3923B204" w14:textId="77777777" w:rsidTr="0028301C">
        <w:trPr>
          <w:trHeight w:val="300"/>
        </w:trPr>
        <w:tc>
          <w:tcPr>
            <w:tcW w:w="4962" w:type="dxa"/>
            <w:tcBorders>
              <w:top w:val="nil"/>
              <w:left w:val="nil"/>
              <w:right w:val="nil"/>
            </w:tcBorders>
            <w:shd w:val="clear" w:color="auto" w:fill="auto"/>
            <w:noWrap/>
            <w:vAlign w:val="bottom"/>
            <w:hideMark/>
          </w:tcPr>
          <w:p w14:paraId="0CBCA708" w14:textId="77777777" w:rsidR="00D63965" w:rsidRPr="00100793" w:rsidRDefault="00D63965" w:rsidP="00946828">
            <w:pPr>
              <w:spacing w:after="0" w:line="240" w:lineRule="auto"/>
              <w:jc w:val="right"/>
              <w:rPr>
                <w:rFonts w:ascii="Calibri" w:eastAsia="Times New Roman" w:hAnsi="Calibri" w:cs="Calibri"/>
                <w:color w:val="000000"/>
                <w:lang w:eastAsia="nb-NO"/>
              </w:rPr>
            </w:pPr>
          </w:p>
        </w:tc>
        <w:tc>
          <w:tcPr>
            <w:tcW w:w="850" w:type="dxa"/>
            <w:tcBorders>
              <w:top w:val="nil"/>
              <w:left w:val="nil"/>
              <w:right w:val="nil"/>
            </w:tcBorders>
            <w:shd w:val="clear" w:color="auto" w:fill="auto"/>
            <w:noWrap/>
            <w:vAlign w:val="bottom"/>
            <w:hideMark/>
          </w:tcPr>
          <w:p w14:paraId="3C60829F" w14:textId="77777777" w:rsidR="00D63965" w:rsidRPr="00100793" w:rsidRDefault="00D63965" w:rsidP="00946828">
            <w:pPr>
              <w:spacing w:after="0" w:line="240" w:lineRule="auto"/>
              <w:rPr>
                <w:rFonts w:ascii="Times New Roman" w:eastAsia="Times New Roman" w:hAnsi="Times New Roman" w:cs="Times New Roman"/>
                <w:sz w:val="20"/>
                <w:szCs w:val="20"/>
                <w:lang w:eastAsia="nb-NO"/>
              </w:rPr>
            </w:pPr>
          </w:p>
        </w:tc>
        <w:tc>
          <w:tcPr>
            <w:tcW w:w="1134" w:type="dxa"/>
            <w:tcBorders>
              <w:top w:val="nil"/>
              <w:left w:val="nil"/>
              <w:right w:val="nil"/>
            </w:tcBorders>
            <w:shd w:val="clear" w:color="auto" w:fill="auto"/>
            <w:noWrap/>
            <w:vAlign w:val="bottom"/>
            <w:hideMark/>
          </w:tcPr>
          <w:p w14:paraId="5D7FE7C0" w14:textId="77777777" w:rsidR="00D63965" w:rsidRPr="00100793" w:rsidRDefault="00D63965" w:rsidP="00946828">
            <w:pPr>
              <w:spacing w:after="0" w:line="240" w:lineRule="auto"/>
              <w:rPr>
                <w:rFonts w:ascii="Times New Roman" w:eastAsia="Times New Roman" w:hAnsi="Times New Roman" w:cs="Times New Roman"/>
                <w:sz w:val="20"/>
                <w:szCs w:val="20"/>
                <w:lang w:eastAsia="nb-NO"/>
              </w:rPr>
            </w:pPr>
          </w:p>
        </w:tc>
        <w:tc>
          <w:tcPr>
            <w:tcW w:w="1134" w:type="dxa"/>
            <w:tcBorders>
              <w:top w:val="nil"/>
              <w:left w:val="nil"/>
              <w:right w:val="nil"/>
            </w:tcBorders>
            <w:shd w:val="clear" w:color="auto" w:fill="auto"/>
            <w:noWrap/>
            <w:vAlign w:val="bottom"/>
            <w:hideMark/>
          </w:tcPr>
          <w:p w14:paraId="0EEA905D" w14:textId="77777777" w:rsidR="00D63965" w:rsidRPr="00100793" w:rsidRDefault="00D63965" w:rsidP="00946828">
            <w:pPr>
              <w:spacing w:after="0" w:line="240" w:lineRule="auto"/>
              <w:rPr>
                <w:rFonts w:ascii="Times New Roman" w:eastAsia="Times New Roman" w:hAnsi="Times New Roman" w:cs="Times New Roman"/>
                <w:sz w:val="20"/>
                <w:szCs w:val="20"/>
                <w:lang w:eastAsia="nb-NO"/>
              </w:rPr>
            </w:pPr>
          </w:p>
        </w:tc>
        <w:tc>
          <w:tcPr>
            <w:tcW w:w="992" w:type="dxa"/>
            <w:tcBorders>
              <w:top w:val="nil"/>
              <w:left w:val="nil"/>
              <w:right w:val="nil"/>
            </w:tcBorders>
            <w:shd w:val="clear" w:color="auto" w:fill="auto"/>
            <w:noWrap/>
            <w:vAlign w:val="bottom"/>
            <w:hideMark/>
          </w:tcPr>
          <w:p w14:paraId="57B0EA91" w14:textId="77777777" w:rsidR="00D63965" w:rsidRPr="00100793" w:rsidRDefault="00D63965" w:rsidP="00946828">
            <w:pPr>
              <w:spacing w:after="0" w:line="240" w:lineRule="auto"/>
              <w:rPr>
                <w:rFonts w:ascii="Times New Roman" w:eastAsia="Times New Roman" w:hAnsi="Times New Roman" w:cs="Times New Roman"/>
                <w:sz w:val="20"/>
                <w:szCs w:val="20"/>
                <w:lang w:eastAsia="nb-NO"/>
              </w:rPr>
            </w:pPr>
          </w:p>
        </w:tc>
      </w:tr>
      <w:tr w:rsidR="00D63965" w:rsidRPr="00100793" w14:paraId="6E31DDB6" w14:textId="77777777" w:rsidTr="0028301C">
        <w:trPr>
          <w:trHeight w:val="300"/>
        </w:trPr>
        <w:tc>
          <w:tcPr>
            <w:tcW w:w="4962" w:type="dxa"/>
            <w:tcBorders>
              <w:top w:val="nil"/>
              <w:left w:val="nil"/>
              <w:bottom w:val="single" w:sz="4" w:space="0" w:color="auto"/>
              <w:right w:val="nil"/>
            </w:tcBorders>
            <w:shd w:val="clear" w:color="auto" w:fill="D9D9D9" w:themeFill="background1" w:themeFillShade="D9"/>
            <w:noWrap/>
            <w:vAlign w:val="bottom"/>
            <w:hideMark/>
          </w:tcPr>
          <w:p w14:paraId="2971082A" w14:textId="77777777" w:rsidR="00D63965" w:rsidRPr="00100793" w:rsidRDefault="00D63965" w:rsidP="00946828">
            <w:pPr>
              <w:spacing w:after="0" w:line="240" w:lineRule="auto"/>
              <w:rPr>
                <w:rFonts w:ascii="Calibri" w:eastAsia="Times New Roman" w:hAnsi="Calibri" w:cs="Calibri"/>
                <w:color w:val="2F75B5"/>
                <w:lang w:eastAsia="nb-NO"/>
              </w:rPr>
            </w:pPr>
            <w:r w:rsidRPr="00100793">
              <w:rPr>
                <w:rFonts w:ascii="Calibri" w:eastAsia="Times New Roman" w:hAnsi="Calibri" w:cs="Calibri"/>
                <w:color w:val="2F75B5"/>
                <w:lang w:eastAsia="nb-NO"/>
              </w:rPr>
              <w:t>Ramme 2022-2025</w:t>
            </w:r>
          </w:p>
        </w:tc>
        <w:tc>
          <w:tcPr>
            <w:tcW w:w="850" w:type="dxa"/>
            <w:tcBorders>
              <w:top w:val="nil"/>
              <w:left w:val="nil"/>
              <w:bottom w:val="single" w:sz="4" w:space="0" w:color="auto"/>
              <w:right w:val="nil"/>
            </w:tcBorders>
            <w:shd w:val="clear" w:color="auto" w:fill="D9D9D9" w:themeFill="background1" w:themeFillShade="D9"/>
            <w:noWrap/>
            <w:vAlign w:val="bottom"/>
            <w:hideMark/>
          </w:tcPr>
          <w:p w14:paraId="7052FC63" w14:textId="77777777" w:rsidR="00D63965" w:rsidRPr="00100793" w:rsidRDefault="00D63965" w:rsidP="00946828">
            <w:pPr>
              <w:spacing w:after="0" w:line="240" w:lineRule="auto"/>
              <w:jc w:val="right"/>
              <w:rPr>
                <w:rFonts w:ascii="Calibri" w:eastAsia="Times New Roman" w:hAnsi="Calibri" w:cs="Calibri"/>
                <w:color w:val="000000"/>
                <w:lang w:eastAsia="nb-NO"/>
              </w:rPr>
            </w:pPr>
            <w:r w:rsidRPr="00100793">
              <w:rPr>
                <w:rFonts w:ascii="Calibri" w:eastAsia="Times New Roman" w:hAnsi="Calibri" w:cs="Calibri"/>
                <w:color w:val="000000"/>
                <w:lang w:eastAsia="nb-NO"/>
              </w:rPr>
              <w:t>6 654</w:t>
            </w:r>
          </w:p>
        </w:tc>
        <w:tc>
          <w:tcPr>
            <w:tcW w:w="1134" w:type="dxa"/>
            <w:tcBorders>
              <w:top w:val="nil"/>
              <w:left w:val="nil"/>
              <w:bottom w:val="single" w:sz="4" w:space="0" w:color="auto"/>
              <w:right w:val="nil"/>
            </w:tcBorders>
            <w:shd w:val="clear" w:color="auto" w:fill="D9D9D9" w:themeFill="background1" w:themeFillShade="D9"/>
            <w:noWrap/>
            <w:vAlign w:val="bottom"/>
            <w:hideMark/>
          </w:tcPr>
          <w:p w14:paraId="3AA94698" w14:textId="77777777" w:rsidR="00D63965" w:rsidRPr="00100793" w:rsidRDefault="00D63965" w:rsidP="00946828">
            <w:pPr>
              <w:spacing w:after="0" w:line="240" w:lineRule="auto"/>
              <w:jc w:val="right"/>
              <w:rPr>
                <w:rFonts w:ascii="Calibri" w:eastAsia="Times New Roman" w:hAnsi="Calibri" w:cs="Calibri"/>
                <w:color w:val="000000"/>
                <w:lang w:eastAsia="nb-NO"/>
              </w:rPr>
            </w:pPr>
            <w:r w:rsidRPr="00100793">
              <w:rPr>
                <w:rFonts w:ascii="Calibri" w:eastAsia="Times New Roman" w:hAnsi="Calibri" w:cs="Calibri"/>
                <w:color w:val="000000"/>
                <w:lang w:eastAsia="nb-NO"/>
              </w:rPr>
              <w:t>5 323</w:t>
            </w:r>
          </w:p>
        </w:tc>
        <w:tc>
          <w:tcPr>
            <w:tcW w:w="1134" w:type="dxa"/>
            <w:tcBorders>
              <w:top w:val="nil"/>
              <w:left w:val="nil"/>
              <w:bottom w:val="single" w:sz="4" w:space="0" w:color="auto"/>
              <w:right w:val="nil"/>
            </w:tcBorders>
            <w:shd w:val="clear" w:color="auto" w:fill="D9D9D9" w:themeFill="background1" w:themeFillShade="D9"/>
            <w:noWrap/>
            <w:vAlign w:val="bottom"/>
            <w:hideMark/>
          </w:tcPr>
          <w:p w14:paraId="0B060CF7" w14:textId="77777777" w:rsidR="00D63965" w:rsidRPr="00100793" w:rsidRDefault="00D63965" w:rsidP="00946828">
            <w:pPr>
              <w:spacing w:after="0" w:line="240" w:lineRule="auto"/>
              <w:jc w:val="right"/>
              <w:rPr>
                <w:rFonts w:ascii="Calibri" w:eastAsia="Times New Roman" w:hAnsi="Calibri" w:cs="Calibri"/>
                <w:color w:val="000000"/>
                <w:lang w:eastAsia="nb-NO"/>
              </w:rPr>
            </w:pPr>
            <w:r w:rsidRPr="00100793">
              <w:rPr>
                <w:rFonts w:ascii="Calibri" w:eastAsia="Times New Roman" w:hAnsi="Calibri" w:cs="Calibri"/>
                <w:color w:val="000000"/>
                <w:lang w:eastAsia="nb-NO"/>
              </w:rPr>
              <w:t>5 323</w:t>
            </w:r>
          </w:p>
        </w:tc>
        <w:tc>
          <w:tcPr>
            <w:tcW w:w="992" w:type="dxa"/>
            <w:tcBorders>
              <w:top w:val="nil"/>
              <w:left w:val="nil"/>
              <w:bottom w:val="single" w:sz="4" w:space="0" w:color="auto"/>
              <w:right w:val="nil"/>
            </w:tcBorders>
            <w:shd w:val="clear" w:color="auto" w:fill="D9D9D9" w:themeFill="background1" w:themeFillShade="D9"/>
            <w:noWrap/>
            <w:vAlign w:val="bottom"/>
            <w:hideMark/>
          </w:tcPr>
          <w:p w14:paraId="022C07BF" w14:textId="77777777" w:rsidR="00D63965" w:rsidRPr="00100793" w:rsidRDefault="00D63965" w:rsidP="00946828">
            <w:pPr>
              <w:spacing w:after="0" w:line="240" w:lineRule="auto"/>
              <w:jc w:val="right"/>
              <w:rPr>
                <w:rFonts w:ascii="Calibri" w:eastAsia="Times New Roman" w:hAnsi="Calibri" w:cs="Calibri"/>
                <w:color w:val="000000"/>
                <w:lang w:eastAsia="nb-NO"/>
              </w:rPr>
            </w:pPr>
            <w:r w:rsidRPr="00100793">
              <w:rPr>
                <w:rFonts w:ascii="Calibri" w:eastAsia="Times New Roman" w:hAnsi="Calibri" w:cs="Calibri"/>
                <w:color w:val="000000"/>
                <w:lang w:eastAsia="nb-NO"/>
              </w:rPr>
              <w:t>5 323</w:t>
            </w:r>
          </w:p>
        </w:tc>
      </w:tr>
    </w:tbl>
    <w:p w14:paraId="0A137939" w14:textId="77777777" w:rsidR="00190BA5" w:rsidRDefault="00190BA5" w:rsidP="00190BA5"/>
    <w:p w14:paraId="281E2BB1" w14:textId="020EBBD5" w:rsidR="00D63965" w:rsidRPr="00D23E37" w:rsidRDefault="00D63965" w:rsidP="00D63965">
      <w:pPr>
        <w:rPr>
          <w:i/>
          <w:iCs/>
          <w:sz w:val="20"/>
          <w:szCs w:val="20"/>
        </w:rPr>
      </w:pPr>
      <w:r w:rsidRPr="00D23E37">
        <w:rPr>
          <w:i/>
          <w:iCs/>
          <w:sz w:val="20"/>
          <w:szCs w:val="20"/>
        </w:rPr>
        <w:t xml:space="preserve">* </w:t>
      </w:r>
      <w:r w:rsidR="00D23E37" w:rsidRPr="00D23E37">
        <w:rPr>
          <w:i/>
          <w:iCs/>
          <w:sz w:val="20"/>
          <w:szCs w:val="20"/>
        </w:rPr>
        <w:t xml:space="preserve">Inklusiv </w:t>
      </w:r>
      <w:r w:rsidRPr="00D23E37">
        <w:rPr>
          <w:i/>
          <w:iCs/>
          <w:sz w:val="20"/>
          <w:szCs w:val="20"/>
        </w:rPr>
        <w:t>helårsvirkning av tidligere vedtatte tiltak, andre tekniske justeringer og lønns- og prisstigning</w:t>
      </w:r>
      <w:r w:rsidR="00D23E37" w:rsidRPr="00D23E37">
        <w:rPr>
          <w:i/>
          <w:iCs/>
          <w:sz w:val="20"/>
          <w:szCs w:val="20"/>
        </w:rPr>
        <w:t>.</w:t>
      </w:r>
    </w:p>
    <w:p w14:paraId="28E412B6" w14:textId="77777777" w:rsidR="00190BA5" w:rsidRPr="00040AA7" w:rsidRDefault="00190BA5" w:rsidP="00190BA5">
      <w:pPr>
        <w:rPr>
          <w:b/>
        </w:rPr>
      </w:pPr>
      <w:r>
        <w:rPr>
          <w:b/>
        </w:rPr>
        <w:t>Tiltak med økonomisk konsekvens</w:t>
      </w:r>
    </w:p>
    <w:p w14:paraId="08F16F42" w14:textId="27457724" w:rsidR="00DA0FA0" w:rsidRDefault="00DA0FA0" w:rsidP="00006319">
      <w:pPr>
        <w:pStyle w:val="Listeavsnitt"/>
        <w:numPr>
          <w:ilvl w:val="0"/>
          <w:numId w:val="33"/>
        </w:numPr>
      </w:pPr>
      <w:r>
        <w:t xml:space="preserve">Innsparingstiltaket </w:t>
      </w:r>
      <w:r w:rsidR="006454BB">
        <w:t>bygger på usikre forutsetninger og har sammenheng med</w:t>
      </w:r>
      <w:r>
        <w:t>:</w:t>
      </w:r>
    </w:p>
    <w:p w14:paraId="2EE9A278" w14:textId="7DA1B9D0" w:rsidR="00DA0FA0" w:rsidRDefault="00DA0FA0" w:rsidP="00DA0FA0">
      <w:pPr>
        <w:pStyle w:val="Listeavsnitt"/>
        <w:numPr>
          <w:ilvl w:val="0"/>
          <w:numId w:val="34"/>
        </w:numPr>
      </w:pPr>
      <w:r>
        <w:t>Hvilke</w:t>
      </w:r>
      <w:r w:rsidR="006454BB">
        <w:t>n</w:t>
      </w:r>
      <w:r>
        <w:t xml:space="preserve"> barnehage familier søker plass for sine barn ved </w:t>
      </w:r>
      <w:r w:rsidR="006454BB">
        <w:t xml:space="preserve">i </w:t>
      </w:r>
      <w:r>
        <w:t>hovedopptak 01.03.22</w:t>
      </w:r>
    </w:p>
    <w:p w14:paraId="6345CA0B" w14:textId="40626C61" w:rsidR="00DA0FA0" w:rsidRDefault="00DA0FA0" w:rsidP="00DA0FA0">
      <w:pPr>
        <w:pStyle w:val="Listeavsnitt"/>
        <w:numPr>
          <w:ilvl w:val="0"/>
          <w:numId w:val="34"/>
        </w:numPr>
      </w:pPr>
      <w:r>
        <w:t>Antall søkere og barn fra august 2022</w:t>
      </w:r>
    </w:p>
    <w:p w14:paraId="0764EA02" w14:textId="4037136B" w:rsidR="00DA0FA0" w:rsidRDefault="00DA0FA0" w:rsidP="00DA0FA0">
      <w:pPr>
        <w:pStyle w:val="Listeavsnitt"/>
        <w:numPr>
          <w:ilvl w:val="0"/>
          <w:numId w:val="34"/>
        </w:numPr>
      </w:pPr>
      <w:r>
        <w:t xml:space="preserve">Sammensetning i alder over og under 3 år </w:t>
      </w:r>
    </w:p>
    <w:p w14:paraId="4571F251" w14:textId="61E107C1" w:rsidR="00DA0FA0" w:rsidRDefault="006454BB" w:rsidP="006454BB">
      <w:pPr>
        <w:pStyle w:val="Listeavsnitt"/>
        <w:numPr>
          <w:ilvl w:val="0"/>
          <w:numId w:val="33"/>
        </w:numPr>
      </w:pPr>
      <w:r>
        <w:t>Dersom</w:t>
      </w:r>
      <w:r w:rsidR="00DA0FA0">
        <w:t xml:space="preserve"> forutsetningene slår til</w:t>
      </w:r>
      <w:r>
        <w:t>,</w:t>
      </w:r>
      <w:r w:rsidR="00DA0FA0">
        <w:t xml:space="preserve"> antall barn blir som anslått og bemanning reduseres til minimum, kan konsekvensen bli at reel vaktplan ikke er </w:t>
      </w:r>
      <w:r>
        <w:t>tilstrekkelig</w:t>
      </w:r>
      <w:r w:rsidR="00DA0FA0">
        <w:t xml:space="preserve"> for å ivareta </w:t>
      </w:r>
      <w:r>
        <w:t>god nok</w:t>
      </w:r>
      <w:r w:rsidR="00DA0FA0">
        <w:t xml:space="preserve"> bemanning i åpningstiden og s</w:t>
      </w:r>
      <w:r>
        <w:t>i</w:t>
      </w:r>
      <w:r w:rsidR="00DA0FA0">
        <w:t xml:space="preserve">kkerhet i hverdagen. </w:t>
      </w:r>
    </w:p>
    <w:p w14:paraId="5E74FAE1" w14:textId="42FB91BC" w:rsidR="00DA0FA0" w:rsidRDefault="00DA0FA0" w:rsidP="00DA0FA0">
      <w:pPr>
        <w:pStyle w:val="Listeavsnitt"/>
        <w:numPr>
          <w:ilvl w:val="0"/>
          <w:numId w:val="33"/>
        </w:numPr>
      </w:pPr>
      <w:r>
        <w:t>Nedbemanning må gjennomføres fra august 2022, som er før naturlig avgang hos ansatte senhøst 2022 og nyttår 2023.</w:t>
      </w:r>
      <w:r w:rsidR="006454BB">
        <w:t xml:space="preserve"> </w:t>
      </w:r>
      <w:r>
        <w:t xml:space="preserve">Risikoen vil da være at barnehagen har behov for nytilsetting </w:t>
      </w:r>
      <w:r w:rsidR="006454BB">
        <w:t xml:space="preserve">etter </w:t>
      </w:r>
      <w:r>
        <w:t>kort tid.</w:t>
      </w:r>
    </w:p>
    <w:p w14:paraId="50AE9F3E" w14:textId="66C1C6BA" w:rsidR="00190BA5" w:rsidRDefault="00DA0FA0" w:rsidP="006454BB">
      <w:pPr>
        <w:pStyle w:val="Listeavsnitt"/>
        <w:numPr>
          <w:ilvl w:val="0"/>
          <w:numId w:val="35"/>
        </w:numPr>
      </w:pPr>
      <w:r>
        <w:t>Det er ikke lagt inn styrkingstiltak for barn, da det pr d.d. ikke er kjente behov fra høsten 2022. Dette kan endre seg.</w:t>
      </w:r>
    </w:p>
    <w:p w14:paraId="202EC6FB" w14:textId="77777777" w:rsidR="00DA0FA0" w:rsidRPr="000B424D" w:rsidRDefault="00DA0FA0" w:rsidP="00DA0FA0"/>
    <w:p w14:paraId="561FE02B" w14:textId="77777777" w:rsidR="00190BA5" w:rsidRPr="005B1167" w:rsidRDefault="00190BA5" w:rsidP="00190BA5">
      <w:pPr>
        <w:pStyle w:val="Undertittel"/>
        <w:rPr>
          <w:color w:val="4472C4" w:themeColor="accent5"/>
        </w:rPr>
      </w:pPr>
      <w:bookmarkStart w:id="89" w:name="_Hlk86244118"/>
      <w:r w:rsidRPr="005B1167">
        <w:rPr>
          <w:color w:val="4472C4" w:themeColor="accent5"/>
        </w:rPr>
        <w:t>Mål for virksomheten</w:t>
      </w:r>
    </w:p>
    <w:p w14:paraId="1FE7B8E0" w14:textId="77777777" w:rsidR="00190BA5" w:rsidRPr="005D4D90" w:rsidRDefault="00190BA5" w:rsidP="00190BA5">
      <w:pPr>
        <w:rPr>
          <w:b/>
        </w:rPr>
      </w:pPr>
      <w:r w:rsidRPr="005D4D90">
        <w:rPr>
          <w:b/>
        </w:rPr>
        <w:t>Hovedmål</w:t>
      </w:r>
    </w:p>
    <w:p w14:paraId="17AC2864" w14:textId="79B25BC4" w:rsidR="00190BA5" w:rsidRDefault="00190BA5" w:rsidP="00190BA5">
      <w:r>
        <w:t xml:space="preserve">Personalet er fortsatt i prosess med å utvikle og fastsette nye mål. </w:t>
      </w:r>
      <w:r w:rsidR="00CD1A44">
        <w:t xml:space="preserve">Barnehagen </w:t>
      </w:r>
      <w:r w:rsidR="00A46C1C">
        <w:t xml:space="preserve">er fortsatt i prosess etter sammenslåing i august 2021 og </w:t>
      </w:r>
      <w:r w:rsidR="00CD1A44">
        <w:t>trenger tid på</w:t>
      </w:r>
      <w:r>
        <w:t xml:space="preserve"> å </w:t>
      </w:r>
      <w:r w:rsidR="00A46C1C">
        <w:t>iverksette ny drift samt bestemme</w:t>
      </w:r>
      <w:r>
        <w:t xml:space="preserve"> ny retning</w:t>
      </w:r>
      <w:r w:rsidR="00A46C1C">
        <w:t xml:space="preserve"> og sette nye mål</w:t>
      </w:r>
      <w:r>
        <w:t>.</w:t>
      </w:r>
      <w:r w:rsidR="00A46C1C">
        <w:t xml:space="preserve"> </w:t>
      </w:r>
    </w:p>
    <w:p w14:paraId="429654F3" w14:textId="77777777" w:rsidR="00190BA5" w:rsidRPr="005D4D90" w:rsidRDefault="00190BA5" w:rsidP="00190BA5">
      <w:pPr>
        <w:rPr>
          <w:b/>
        </w:rPr>
      </w:pPr>
      <w:r w:rsidRPr="005D4D90">
        <w:rPr>
          <w:b/>
        </w:rPr>
        <w:t>Virkemiddel for å nå mål</w:t>
      </w:r>
    </w:p>
    <w:p w14:paraId="3EAA5B16" w14:textId="614C6F1D" w:rsidR="00CD1A44" w:rsidRDefault="00CD1A44" w:rsidP="00CD1A44">
      <w:r>
        <w:t>Den løpende driften av barnehagen</w:t>
      </w:r>
      <w:r w:rsidRPr="00273475">
        <w:t xml:space="preserve"> er ivaretatt etter sammenslåing i august, men det er mange planer og pedagogiske drøftinger og avklaringer som </w:t>
      </w:r>
      <w:r>
        <w:t>styrer må ta i samarbeid med de ansatte over noe tid. Utforming av mer k</w:t>
      </w:r>
      <w:r w:rsidRPr="00273475">
        <w:t xml:space="preserve">onkrete mål og </w:t>
      </w:r>
      <w:r>
        <w:t xml:space="preserve">virkemidler vil derfor bli vurdert og konkretisert frem mot budsjettet for 2023. </w:t>
      </w:r>
    </w:p>
    <w:bookmarkEnd w:id="89"/>
    <w:p w14:paraId="28752180" w14:textId="77777777" w:rsidR="00190BA5" w:rsidRDefault="00190BA5" w:rsidP="00190BA5">
      <w:pPr>
        <w:rPr>
          <w:b/>
          <w:sz w:val="24"/>
          <w:szCs w:val="24"/>
        </w:rPr>
      </w:pPr>
    </w:p>
    <w:p w14:paraId="3093026B" w14:textId="77777777" w:rsidR="00190BA5" w:rsidRPr="00600BD1" w:rsidRDefault="00190BA5" w:rsidP="00190BA5">
      <w:pPr>
        <w:pStyle w:val="Undertittel"/>
        <w:rPr>
          <w:color w:val="4472C4" w:themeColor="accent5"/>
        </w:rPr>
      </w:pPr>
      <w:r w:rsidRPr="00600BD1">
        <w:rPr>
          <w:color w:val="4472C4" w:themeColor="accent5"/>
        </w:rPr>
        <w:t>KOSTRA tall 2020</w:t>
      </w:r>
    </w:p>
    <w:tbl>
      <w:tblPr>
        <w:tblStyle w:val="Tabellrutenett"/>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850"/>
        <w:gridCol w:w="851"/>
        <w:gridCol w:w="850"/>
        <w:gridCol w:w="1134"/>
        <w:gridCol w:w="1134"/>
      </w:tblGrid>
      <w:tr w:rsidR="00EA2D11" w:rsidRPr="00BF3E3D" w14:paraId="5FC4FE7C" w14:textId="77777777" w:rsidTr="0028301C">
        <w:tc>
          <w:tcPr>
            <w:tcW w:w="4390" w:type="dxa"/>
            <w:tcBorders>
              <w:top w:val="single" w:sz="4" w:space="0" w:color="auto"/>
              <w:bottom w:val="single" w:sz="4" w:space="0" w:color="auto"/>
            </w:tcBorders>
            <w:shd w:val="clear" w:color="auto" w:fill="D9D9D9" w:themeFill="background1" w:themeFillShade="D9"/>
          </w:tcPr>
          <w:p w14:paraId="12D09153" w14:textId="77777777" w:rsidR="00EA2D11" w:rsidRPr="00BF3E3D" w:rsidRDefault="00EA2D11" w:rsidP="00946828">
            <w:pPr>
              <w:rPr>
                <w:color w:val="4472C4" w:themeColor="accent5"/>
              </w:rPr>
            </w:pPr>
          </w:p>
        </w:tc>
        <w:tc>
          <w:tcPr>
            <w:tcW w:w="850" w:type="dxa"/>
            <w:tcBorders>
              <w:top w:val="single" w:sz="4" w:space="0" w:color="auto"/>
              <w:bottom w:val="single" w:sz="4" w:space="0" w:color="auto"/>
            </w:tcBorders>
            <w:shd w:val="clear" w:color="auto" w:fill="D9D9D9" w:themeFill="background1" w:themeFillShade="D9"/>
          </w:tcPr>
          <w:p w14:paraId="6663D772" w14:textId="77777777" w:rsidR="00EA2D11" w:rsidRPr="00BF3E3D" w:rsidRDefault="00EA2D11" w:rsidP="00946828">
            <w:pPr>
              <w:jc w:val="right"/>
              <w:rPr>
                <w:color w:val="4472C4" w:themeColor="accent5"/>
              </w:rPr>
            </w:pPr>
            <w:r w:rsidRPr="00BF3E3D">
              <w:rPr>
                <w:color w:val="4472C4" w:themeColor="accent5"/>
              </w:rPr>
              <w:t>Våler</w:t>
            </w:r>
          </w:p>
        </w:tc>
        <w:tc>
          <w:tcPr>
            <w:tcW w:w="851" w:type="dxa"/>
            <w:tcBorders>
              <w:top w:val="single" w:sz="4" w:space="0" w:color="auto"/>
              <w:bottom w:val="single" w:sz="4" w:space="0" w:color="auto"/>
            </w:tcBorders>
            <w:shd w:val="clear" w:color="auto" w:fill="D9D9D9" w:themeFill="background1" w:themeFillShade="D9"/>
          </w:tcPr>
          <w:p w14:paraId="1F4D1665" w14:textId="77777777" w:rsidR="00EA2D11" w:rsidRPr="00BF3E3D" w:rsidRDefault="00EA2D11" w:rsidP="00946828">
            <w:pPr>
              <w:jc w:val="right"/>
              <w:rPr>
                <w:color w:val="4472C4" w:themeColor="accent5"/>
              </w:rPr>
            </w:pPr>
            <w:r w:rsidRPr="00BF3E3D">
              <w:rPr>
                <w:color w:val="4472C4" w:themeColor="accent5"/>
              </w:rPr>
              <w:t>Åsnes</w:t>
            </w:r>
          </w:p>
        </w:tc>
        <w:tc>
          <w:tcPr>
            <w:tcW w:w="850" w:type="dxa"/>
            <w:tcBorders>
              <w:top w:val="single" w:sz="4" w:space="0" w:color="auto"/>
              <w:bottom w:val="single" w:sz="4" w:space="0" w:color="auto"/>
            </w:tcBorders>
            <w:shd w:val="clear" w:color="auto" w:fill="D9D9D9" w:themeFill="background1" w:themeFillShade="D9"/>
          </w:tcPr>
          <w:p w14:paraId="6B60DC55" w14:textId="77777777" w:rsidR="00EA2D11" w:rsidRPr="00BF3E3D" w:rsidRDefault="00EA2D11" w:rsidP="00946828">
            <w:pPr>
              <w:jc w:val="right"/>
              <w:rPr>
                <w:color w:val="4472C4" w:themeColor="accent5"/>
              </w:rPr>
            </w:pPr>
            <w:r w:rsidRPr="00BF3E3D">
              <w:rPr>
                <w:color w:val="4472C4" w:themeColor="accent5"/>
              </w:rPr>
              <w:t>Grue</w:t>
            </w:r>
          </w:p>
        </w:tc>
        <w:tc>
          <w:tcPr>
            <w:tcW w:w="1134" w:type="dxa"/>
            <w:tcBorders>
              <w:top w:val="single" w:sz="4" w:space="0" w:color="auto"/>
              <w:bottom w:val="single" w:sz="4" w:space="0" w:color="auto"/>
            </w:tcBorders>
            <w:shd w:val="clear" w:color="auto" w:fill="D9D9D9" w:themeFill="background1" w:themeFillShade="D9"/>
          </w:tcPr>
          <w:p w14:paraId="7DF19931" w14:textId="77777777" w:rsidR="00EA2D11" w:rsidRPr="00BF3E3D" w:rsidRDefault="00EA2D11" w:rsidP="00946828">
            <w:pPr>
              <w:jc w:val="right"/>
              <w:rPr>
                <w:color w:val="4472C4" w:themeColor="accent5"/>
              </w:rPr>
            </w:pPr>
            <w:r w:rsidRPr="00BF3E3D">
              <w:rPr>
                <w:color w:val="4472C4" w:themeColor="accent5"/>
              </w:rPr>
              <w:t>Kostra- gruppe 4</w:t>
            </w:r>
          </w:p>
        </w:tc>
        <w:tc>
          <w:tcPr>
            <w:tcW w:w="1134" w:type="dxa"/>
            <w:tcBorders>
              <w:top w:val="single" w:sz="4" w:space="0" w:color="auto"/>
              <w:bottom w:val="single" w:sz="4" w:space="0" w:color="auto"/>
            </w:tcBorders>
            <w:shd w:val="clear" w:color="auto" w:fill="D9D9D9" w:themeFill="background1" w:themeFillShade="D9"/>
          </w:tcPr>
          <w:p w14:paraId="388EF7CB" w14:textId="77777777" w:rsidR="00EA2D11" w:rsidRPr="00BF3E3D" w:rsidRDefault="00EA2D11" w:rsidP="00946828">
            <w:pPr>
              <w:jc w:val="right"/>
              <w:rPr>
                <w:color w:val="4472C4" w:themeColor="accent5"/>
              </w:rPr>
            </w:pPr>
            <w:r>
              <w:rPr>
                <w:color w:val="4472C4" w:themeColor="accent5"/>
              </w:rPr>
              <w:t>Landet</w:t>
            </w:r>
          </w:p>
        </w:tc>
      </w:tr>
      <w:tr w:rsidR="00EA2D11" w:rsidRPr="00753D21" w14:paraId="1B9099DE" w14:textId="77777777" w:rsidTr="0028301C">
        <w:tc>
          <w:tcPr>
            <w:tcW w:w="4390" w:type="dxa"/>
            <w:tcBorders>
              <w:top w:val="single" w:sz="4" w:space="0" w:color="auto"/>
            </w:tcBorders>
          </w:tcPr>
          <w:p w14:paraId="2363CFCA" w14:textId="77777777" w:rsidR="00EA2D11" w:rsidRPr="00753D21" w:rsidRDefault="00EA2D11" w:rsidP="00946828">
            <w:r>
              <w:t>Antall barn pr årsverk til grunnbemanning</w:t>
            </w:r>
          </w:p>
        </w:tc>
        <w:tc>
          <w:tcPr>
            <w:tcW w:w="850" w:type="dxa"/>
            <w:tcBorders>
              <w:top w:val="single" w:sz="4" w:space="0" w:color="auto"/>
            </w:tcBorders>
          </w:tcPr>
          <w:p w14:paraId="47272BB5" w14:textId="77777777" w:rsidR="00EA2D11" w:rsidRDefault="00EA2D11" w:rsidP="00946828">
            <w:pPr>
              <w:jc w:val="right"/>
            </w:pPr>
            <w:r>
              <w:t>5,7</w:t>
            </w:r>
          </w:p>
        </w:tc>
        <w:tc>
          <w:tcPr>
            <w:tcW w:w="851" w:type="dxa"/>
            <w:tcBorders>
              <w:top w:val="single" w:sz="4" w:space="0" w:color="auto"/>
            </w:tcBorders>
          </w:tcPr>
          <w:p w14:paraId="44C4A8DA" w14:textId="77777777" w:rsidR="00EA2D11" w:rsidRDefault="00EA2D11" w:rsidP="00946828">
            <w:pPr>
              <w:jc w:val="right"/>
            </w:pPr>
            <w:r>
              <w:t>5,6</w:t>
            </w:r>
          </w:p>
        </w:tc>
        <w:tc>
          <w:tcPr>
            <w:tcW w:w="850" w:type="dxa"/>
            <w:tcBorders>
              <w:top w:val="single" w:sz="4" w:space="0" w:color="auto"/>
            </w:tcBorders>
          </w:tcPr>
          <w:p w14:paraId="478E94D4" w14:textId="77777777" w:rsidR="00EA2D11" w:rsidRDefault="00EA2D11" w:rsidP="00946828">
            <w:pPr>
              <w:jc w:val="right"/>
            </w:pPr>
            <w:r>
              <w:t>5,0</w:t>
            </w:r>
          </w:p>
        </w:tc>
        <w:tc>
          <w:tcPr>
            <w:tcW w:w="1134" w:type="dxa"/>
            <w:tcBorders>
              <w:top w:val="single" w:sz="4" w:space="0" w:color="auto"/>
            </w:tcBorders>
          </w:tcPr>
          <w:p w14:paraId="43F0567E" w14:textId="77777777" w:rsidR="00EA2D11" w:rsidRDefault="00EA2D11" w:rsidP="00946828">
            <w:pPr>
              <w:jc w:val="right"/>
            </w:pPr>
            <w:r>
              <w:t>5,4</w:t>
            </w:r>
          </w:p>
        </w:tc>
        <w:tc>
          <w:tcPr>
            <w:tcW w:w="1134" w:type="dxa"/>
            <w:tcBorders>
              <w:top w:val="single" w:sz="4" w:space="0" w:color="auto"/>
            </w:tcBorders>
          </w:tcPr>
          <w:p w14:paraId="7632F291" w14:textId="77777777" w:rsidR="00EA2D11" w:rsidRDefault="00EA2D11" w:rsidP="00946828">
            <w:pPr>
              <w:jc w:val="right"/>
            </w:pPr>
            <w:r>
              <w:t>5,7</w:t>
            </w:r>
          </w:p>
        </w:tc>
      </w:tr>
      <w:tr w:rsidR="00EA2D11" w:rsidRPr="00753D21" w14:paraId="310292F0" w14:textId="77777777" w:rsidTr="0028301C">
        <w:tc>
          <w:tcPr>
            <w:tcW w:w="4390" w:type="dxa"/>
            <w:tcBorders>
              <w:bottom w:val="single" w:sz="4" w:space="0" w:color="auto"/>
            </w:tcBorders>
          </w:tcPr>
          <w:p w14:paraId="156B906D" w14:textId="01F3C4B6" w:rsidR="00EA2D11" w:rsidRDefault="00EA2D11" w:rsidP="00946828">
            <w:r>
              <w:t xml:space="preserve">Netto driftsutgifter pr innbygger 1-5 år </w:t>
            </w:r>
            <w:r w:rsidR="0028301C">
              <w:br/>
            </w:r>
            <w:r>
              <w:t>(</w:t>
            </w:r>
            <w:r w:rsidR="0028301C">
              <w:t>kr</w:t>
            </w:r>
            <w:r>
              <w:t xml:space="preserve"> 1</w:t>
            </w:r>
            <w:r w:rsidR="0028301C">
              <w:t xml:space="preserve"> </w:t>
            </w:r>
            <w:r>
              <w:t>000)</w:t>
            </w:r>
          </w:p>
        </w:tc>
        <w:tc>
          <w:tcPr>
            <w:tcW w:w="850" w:type="dxa"/>
            <w:tcBorders>
              <w:bottom w:val="single" w:sz="4" w:space="0" w:color="auto"/>
            </w:tcBorders>
          </w:tcPr>
          <w:p w14:paraId="5A90509B" w14:textId="77777777" w:rsidR="00EA2D11" w:rsidRDefault="00EA2D11" w:rsidP="00946828">
            <w:pPr>
              <w:jc w:val="right"/>
            </w:pPr>
          </w:p>
          <w:p w14:paraId="6D712E30" w14:textId="77777777" w:rsidR="00EA2D11" w:rsidRDefault="00EA2D11" w:rsidP="00946828">
            <w:pPr>
              <w:jc w:val="right"/>
            </w:pPr>
            <w:r>
              <w:t>171</w:t>
            </w:r>
          </w:p>
        </w:tc>
        <w:tc>
          <w:tcPr>
            <w:tcW w:w="851" w:type="dxa"/>
            <w:tcBorders>
              <w:bottom w:val="single" w:sz="4" w:space="0" w:color="auto"/>
            </w:tcBorders>
          </w:tcPr>
          <w:p w14:paraId="2A05C626" w14:textId="77777777" w:rsidR="00EA2D11" w:rsidRDefault="00EA2D11" w:rsidP="00946828">
            <w:pPr>
              <w:jc w:val="right"/>
            </w:pPr>
          </w:p>
          <w:p w14:paraId="3A8F6A0F" w14:textId="77777777" w:rsidR="00EA2D11" w:rsidRDefault="00EA2D11" w:rsidP="00946828">
            <w:pPr>
              <w:jc w:val="right"/>
            </w:pPr>
            <w:r>
              <w:t>169</w:t>
            </w:r>
          </w:p>
        </w:tc>
        <w:tc>
          <w:tcPr>
            <w:tcW w:w="850" w:type="dxa"/>
            <w:tcBorders>
              <w:bottom w:val="single" w:sz="4" w:space="0" w:color="auto"/>
            </w:tcBorders>
          </w:tcPr>
          <w:p w14:paraId="2AE49B84" w14:textId="77777777" w:rsidR="00EA2D11" w:rsidRDefault="00EA2D11" w:rsidP="00946828">
            <w:pPr>
              <w:jc w:val="right"/>
            </w:pPr>
          </w:p>
          <w:p w14:paraId="1F2ED72B" w14:textId="77777777" w:rsidR="00EA2D11" w:rsidRDefault="00EA2D11" w:rsidP="00946828">
            <w:pPr>
              <w:jc w:val="right"/>
            </w:pPr>
            <w:r>
              <w:t>202</w:t>
            </w:r>
          </w:p>
        </w:tc>
        <w:tc>
          <w:tcPr>
            <w:tcW w:w="1134" w:type="dxa"/>
            <w:tcBorders>
              <w:bottom w:val="single" w:sz="4" w:space="0" w:color="auto"/>
            </w:tcBorders>
          </w:tcPr>
          <w:p w14:paraId="630159A5" w14:textId="77777777" w:rsidR="00EA2D11" w:rsidRDefault="00EA2D11" w:rsidP="00946828">
            <w:pPr>
              <w:jc w:val="right"/>
            </w:pPr>
          </w:p>
          <w:p w14:paraId="45D904A7" w14:textId="77777777" w:rsidR="00EA2D11" w:rsidRDefault="00EA2D11" w:rsidP="00946828">
            <w:pPr>
              <w:jc w:val="right"/>
            </w:pPr>
            <w:r>
              <w:t>173</w:t>
            </w:r>
          </w:p>
        </w:tc>
        <w:tc>
          <w:tcPr>
            <w:tcW w:w="1134" w:type="dxa"/>
            <w:tcBorders>
              <w:bottom w:val="single" w:sz="4" w:space="0" w:color="auto"/>
            </w:tcBorders>
          </w:tcPr>
          <w:p w14:paraId="31946238" w14:textId="77777777" w:rsidR="00EA2D11" w:rsidRDefault="00EA2D11" w:rsidP="00946828">
            <w:pPr>
              <w:jc w:val="right"/>
            </w:pPr>
          </w:p>
          <w:p w14:paraId="2488D93C" w14:textId="77777777" w:rsidR="00EA2D11" w:rsidRDefault="00EA2D11" w:rsidP="00946828">
            <w:pPr>
              <w:jc w:val="right"/>
            </w:pPr>
            <w:r>
              <w:t>170</w:t>
            </w:r>
          </w:p>
        </w:tc>
      </w:tr>
    </w:tbl>
    <w:p w14:paraId="4ACBC73F" w14:textId="77777777" w:rsidR="00EA2D11" w:rsidRDefault="00EA2D11" w:rsidP="00190BA5"/>
    <w:p w14:paraId="06A78F5C" w14:textId="20792B5C" w:rsidR="00EA2D11" w:rsidRDefault="00EA2D11" w:rsidP="00EA2D11">
      <w:r>
        <w:t>K</w:t>
      </w:r>
      <w:r w:rsidR="00D324B2">
        <w:t>OSTRA</w:t>
      </w:r>
      <w:r>
        <w:t xml:space="preserve">-tallene for 2020 viser situasjonen før de kommunale barnehagene i Våler ble slått sammen til en kommunal barnehage på Nordhagen. Normen for grunnbemanning tilsier at antall barn pr. årsverk til grunnbemanning skal være maksimalt 6 barn. Våler hadde i 2020 litt å gå </w:t>
      </w:r>
      <w:r w:rsidR="00D324B2">
        <w:t>sett opp mot normen</w:t>
      </w:r>
      <w:r>
        <w:t xml:space="preserve">. </w:t>
      </w:r>
    </w:p>
    <w:p w14:paraId="05E79CE3" w14:textId="0B90DDD9" w:rsidR="00D324B2" w:rsidRDefault="00D324B2" w:rsidP="00EA2D11">
      <w:r w:rsidRPr="00D324B2">
        <w:lastRenderedPageBreak/>
        <w:t>Det er generelt nesten ikke mulig å treffe på 6,0 i utnytting av grunnbemanning</w:t>
      </w:r>
      <w:r>
        <w:t xml:space="preserve"> </w:t>
      </w:r>
      <w:r w:rsidRPr="00D324B2">
        <w:t>slik Nordhagen er utformet og godkjent.</w:t>
      </w:r>
    </w:p>
    <w:p w14:paraId="65337D3C" w14:textId="33968697" w:rsidR="00EA2D11" w:rsidRDefault="00EA2D11" w:rsidP="00EA2D11">
      <w:r>
        <w:t>Netto driftsutgifter pr innbygger ligger i Våler omtrent på landsgjennomsnittet og litt lavere enn sammenlignbare kommuner (kostragruppe 4). Netto driftsutgifter vil påvirkes av hvor stor andel barn som får spesialpedagogisk hjelp. Dette, sammen med dårligere utnyttelse av grunnbemanningen, kan forklare forskjellene mellom Solørkommunene.</w:t>
      </w:r>
    </w:p>
    <w:p w14:paraId="03584536" w14:textId="77777777" w:rsidR="00190BA5" w:rsidRDefault="00190BA5" w:rsidP="00190BA5">
      <w:r>
        <w:br w:type="page"/>
      </w:r>
    </w:p>
    <w:p w14:paraId="6C63D6FF" w14:textId="77777777" w:rsidR="00190BA5" w:rsidRDefault="00190BA5" w:rsidP="00AA0066">
      <w:pPr>
        <w:pStyle w:val="Overskrift2"/>
        <w:numPr>
          <w:ilvl w:val="1"/>
          <w:numId w:val="8"/>
        </w:numPr>
      </w:pPr>
      <w:bookmarkStart w:id="90" w:name="_Toc86610138"/>
      <w:r>
        <w:lastRenderedPageBreak/>
        <w:t>Kultur</w:t>
      </w:r>
      <w:bookmarkEnd w:id="90"/>
    </w:p>
    <w:p w14:paraId="4D3BDF2F" w14:textId="77777777" w:rsidR="00190BA5" w:rsidRDefault="00190BA5" w:rsidP="00190BA5">
      <w:pPr>
        <w:pStyle w:val="Undertittel"/>
        <w:numPr>
          <w:ilvl w:val="0"/>
          <w:numId w:val="0"/>
        </w:numPr>
        <w:spacing w:after="0"/>
        <w:rPr>
          <w:color w:val="4472C4" w:themeColor="accent5"/>
        </w:rPr>
      </w:pPr>
    </w:p>
    <w:p w14:paraId="0CEDF34E" w14:textId="77777777" w:rsidR="00190BA5" w:rsidRPr="00600BD1" w:rsidRDefault="00190BA5" w:rsidP="00190BA5">
      <w:pPr>
        <w:pStyle w:val="Undertittel"/>
        <w:numPr>
          <w:ilvl w:val="0"/>
          <w:numId w:val="0"/>
        </w:numPr>
        <w:rPr>
          <w:color w:val="4472C4" w:themeColor="accent5"/>
        </w:rPr>
      </w:pPr>
      <w:r w:rsidRPr="00600BD1">
        <w:rPr>
          <w:color w:val="4472C4" w:themeColor="accent5"/>
        </w:rPr>
        <w:t>Fakta om virksomheten</w:t>
      </w:r>
    </w:p>
    <w:p w14:paraId="1F9BBA06" w14:textId="77777777" w:rsidR="00190BA5" w:rsidRDefault="00190BA5" w:rsidP="00190BA5">
      <w:r w:rsidRPr="001F7C52">
        <w:t xml:space="preserve">Kulturfeltet er en sterk samfunnsressurs og en viktig del av </w:t>
      </w:r>
      <w:r w:rsidR="005D50FE">
        <w:t>kommunens arbeid med</w:t>
      </w:r>
      <w:r w:rsidRPr="001F7C52">
        <w:t xml:space="preserve"> helhetlige tjeneste- og samfunnsutvikling. Kultur skaper arenaer for ytringsfrihet og kommunikasjonsprosesser som berører og beveger oss både som enkeltmennesker og som samfunn.</w:t>
      </w:r>
    </w:p>
    <w:p w14:paraId="343C44FB" w14:textId="77777777" w:rsidR="00190BA5" w:rsidRDefault="00190BA5" w:rsidP="00190BA5">
      <w:r w:rsidRPr="001F7C52">
        <w:t xml:space="preserve">«Kunst og kultur er en menneskerett – og alle kommunens innbyggere skal ha mulighet for å delta – gjennom hele livsløpet. Kunst og kultur er også et effektivt og nødvendig verktøy for en bærekraftig samfunnsutvikling». </w:t>
      </w:r>
    </w:p>
    <w:p w14:paraId="072F31FF" w14:textId="77777777" w:rsidR="00190BA5" w:rsidRDefault="00190BA5" w:rsidP="00190BA5">
      <w:r w:rsidRPr="001F7C52">
        <w:t xml:space="preserve">Kulturavdelingen omfatter kulturadministrasjon, bibliotek, kulturskole og folkebad.  </w:t>
      </w:r>
      <w:r w:rsidRPr="001F7C52">
        <w:br/>
        <w:t xml:space="preserve">I tillegg ligger Frivilligsentralen organisert under kultur, finansiert med eksterne midler. Kultur har flere engasjementstillinger som er finansiert med prosjektmidler slik som aktivitetsveileder, Ung4reg og BUA. </w:t>
      </w:r>
    </w:p>
    <w:p w14:paraId="389DAAD3" w14:textId="77777777" w:rsidR="00190BA5" w:rsidRDefault="00190BA5" w:rsidP="00190BA5">
      <w:r w:rsidRPr="001F7C52">
        <w:t xml:space="preserve">Virksomheten har ansvar for å gi innbyggerne aktivitet og opplevelser som utfordrer og engasjerer menneskets skaperevne, ferdigheter, intellekt, fantasi, kunnskap og følelser. </w:t>
      </w:r>
    </w:p>
    <w:p w14:paraId="13AF3A6B" w14:textId="77777777" w:rsidR="00190BA5" w:rsidRDefault="00190BA5" w:rsidP="00190BA5">
      <w:r w:rsidRPr="001F7C52">
        <w:t xml:space="preserve">Virksomheten har totalt 10 faste ansatte og 3 på engasjement, totalt 13 stk. fordelt på 6,7 årsverk. </w:t>
      </w:r>
    </w:p>
    <w:p w14:paraId="4460E593" w14:textId="77777777" w:rsidR="00190BA5" w:rsidRPr="005B1167" w:rsidRDefault="00190BA5" w:rsidP="00190BA5">
      <w:pPr>
        <w:rPr>
          <w:color w:val="4472C4" w:themeColor="accent5"/>
        </w:rPr>
      </w:pPr>
      <w:r w:rsidRPr="001F7C52">
        <w:br/>
      </w:r>
      <w:r w:rsidRPr="005B1167">
        <w:rPr>
          <w:color w:val="4472C4" w:themeColor="accent5"/>
        </w:rPr>
        <w:t>Virksomhetens driftsbudsjett for 2022</w:t>
      </w:r>
    </w:p>
    <w:p w14:paraId="545415E9" w14:textId="77777777" w:rsidR="00EA2D11" w:rsidRPr="00126549" w:rsidRDefault="00EA2D11" w:rsidP="00EA2D11">
      <w:r>
        <w:rPr>
          <w:noProof/>
          <w:lang w:eastAsia="nb-NO"/>
        </w:rPr>
        <mc:AlternateContent>
          <mc:Choice Requires="wps">
            <w:drawing>
              <wp:anchor distT="0" distB="0" distL="114300" distR="114300" simplePos="0" relativeHeight="251689984" behindDoc="0" locked="0" layoutInCell="1" allowOverlap="1" wp14:anchorId="1A8CFF9C" wp14:editId="2E36B43A">
                <wp:simplePos x="0" y="0"/>
                <wp:positionH relativeFrom="column">
                  <wp:posOffset>2872105</wp:posOffset>
                </wp:positionH>
                <wp:positionV relativeFrom="paragraph">
                  <wp:posOffset>243840</wp:posOffset>
                </wp:positionV>
                <wp:extent cx="3390900" cy="2034540"/>
                <wp:effectExtent l="0" t="0" r="0" b="3810"/>
                <wp:wrapNone/>
                <wp:docPr id="100019" name="Tekstboks 100019"/>
                <wp:cNvGraphicFramePr/>
                <a:graphic xmlns:a="http://schemas.openxmlformats.org/drawingml/2006/main">
                  <a:graphicData uri="http://schemas.microsoft.com/office/word/2010/wordprocessingShape">
                    <wps:wsp>
                      <wps:cNvSpPr txBox="1"/>
                      <wps:spPr>
                        <a:xfrm>
                          <a:off x="0" y="0"/>
                          <a:ext cx="3390900" cy="2034540"/>
                        </a:xfrm>
                        <a:prstGeom prst="rect">
                          <a:avLst/>
                        </a:prstGeom>
                        <a:solidFill>
                          <a:schemeClr val="lt1"/>
                        </a:solidFill>
                        <a:ln w="6350">
                          <a:noFill/>
                        </a:ln>
                      </wps:spPr>
                      <wps:txbx>
                        <w:txbxContent>
                          <w:p w14:paraId="51C70140" w14:textId="77777777" w:rsidR="00006319" w:rsidRPr="00126549" w:rsidRDefault="00006319" w:rsidP="00EA2D11">
                            <w:pPr>
                              <w:rPr>
                                <w14:textOutline w14:w="9525" w14:cap="rnd" w14:cmpd="sng" w14:algn="ctr">
                                  <w14:solidFill>
                                    <w14:srgbClr w14:val="000000"/>
                                  </w14:solidFill>
                                  <w14:prstDash w14:val="solid"/>
                                  <w14:bevel/>
                                </w14:textOutline>
                              </w:rPr>
                            </w:pPr>
                            <w:r>
                              <w:rPr>
                                <w:noProof/>
                                <w:lang w:eastAsia="nb-NO"/>
                              </w:rPr>
                              <w:drawing>
                                <wp:inline distT="0" distB="0" distL="0" distR="0" wp14:anchorId="08A34435" wp14:editId="7A7C5DBF">
                                  <wp:extent cx="3114675" cy="1866900"/>
                                  <wp:effectExtent l="0" t="0" r="9525" b="0"/>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CFF9C" id="Tekstboks 100019" o:spid="_x0000_s1029" type="#_x0000_t202" style="position:absolute;margin-left:226.15pt;margin-top:19.2pt;width:267pt;height:16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" fillcolor="white [3201]" stroked="f" strokeweight=".5pt">
                <v:textbox>
                  <w:txbxContent>
                    <w:p w14:paraId="51C70140" w14:textId="77777777" w:rsidR="00006319" w:rsidRPr="00126549" w:rsidRDefault="00006319" w:rsidP="00EA2D11">
                      <w:pPr>
                        <w:rPr>
                          <w14:textOutline w14:w="9525" w14:cap="rnd" w14:cmpd="sng" w14:algn="ctr">
                            <w14:solidFill>
                              <w14:srgbClr w14:val="000000"/>
                            </w14:solidFill>
                            <w14:prstDash w14:val="solid"/>
                            <w14:bevel/>
                          </w14:textOutline>
                        </w:rPr>
                      </w:pPr>
                      <w:r>
                        <w:rPr>
                          <w:noProof/>
                          <w:lang w:eastAsia="nb-NO"/>
                        </w:rPr>
                        <w:drawing>
                          <wp:inline distT="0" distB="0" distL="0" distR="0" wp14:anchorId="08A34435" wp14:editId="7A7C5DBF">
                            <wp:extent cx="3114675" cy="1866900"/>
                            <wp:effectExtent l="0" t="0" r="9525" b="0"/>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xbxContent>
                </v:textbox>
              </v:shape>
            </w:pict>
          </mc:Fallback>
        </mc:AlternateContent>
      </w:r>
    </w:p>
    <w:p w14:paraId="38D97FDC" w14:textId="77777777" w:rsidR="00EA2D11" w:rsidRDefault="00EA2D11" w:rsidP="00EA2D11">
      <w:r>
        <w:rPr>
          <w:noProof/>
          <w:lang w:eastAsia="nb-NO"/>
        </w:rPr>
        <w:drawing>
          <wp:inline distT="0" distB="0" distL="0" distR="0" wp14:anchorId="03ACEF07" wp14:editId="1C5A8220">
            <wp:extent cx="2771775" cy="1876425"/>
            <wp:effectExtent l="0" t="0" r="9525" b="9525"/>
            <wp:docPr id="100020" name="Diagram 100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B0AEA33" w14:textId="77777777" w:rsidR="00EA2D11" w:rsidRPr="002F2060" w:rsidRDefault="00EA2D11" w:rsidP="00EA2D11">
      <w:r>
        <w:rPr>
          <w:noProof/>
          <w:lang w:eastAsia="nb-NO"/>
        </w:rPr>
        <w:drawing>
          <wp:inline distT="0" distB="0" distL="0" distR="0" wp14:anchorId="573EC5A6" wp14:editId="1E316675">
            <wp:extent cx="6067425" cy="2286000"/>
            <wp:effectExtent l="0" t="0" r="9525" b="0"/>
            <wp:docPr id="100021" name="Diagram 100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CC760BF" w14:textId="77777777" w:rsidR="00190BA5" w:rsidRPr="005B1167" w:rsidRDefault="00190BA5" w:rsidP="00190BA5">
      <w:pPr>
        <w:pStyle w:val="Undertittel"/>
        <w:rPr>
          <w:color w:val="4472C4" w:themeColor="accent5"/>
        </w:rPr>
      </w:pPr>
      <w:r w:rsidRPr="005B1167">
        <w:rPr>
          <w:color w:val="4472C4" w:themeColor="accent5"/>
        </w:rPr>
        <w:lastRenderedPageBreak/>
        <w:t>Utfordringer og muligheter</w:t>
      </w:r>
    </w:p>
    <w:p w14:paraId="47D75E65" w14:textId="77777777" w:rsidR="00190BA5" w:rsidRPr="00D77DCB" w:rsidRDefault="00190BA5" w:rsidP="00190BA5">
      <w:pPr>
        <w:rPr>
          <w:u w:val="single"/>
        </w:rPr>
      </w:pPr>
      <w:r>
        <w:rPr>
          <w:u w:val="single"/>
        </w:rPr>
        <w:t>Utfordringer</w:t>
      </w:r>
    </w:p>
    <w:p w14:paraId="2C4D2ED2" w14:textId="77777777" w:rsidR="00190BA5" w:rsidRPr="001C4263" w:rsidRDefault="00190BA5" w:rsidP="00190BA5">
      <w:r w:rsidRPr="001C4263">
        <w:t xml:space="preserve">Våler har en økende andel eldre, og få unge. Flere av de som vokser opp i Våler har i dag lavt aktivitetsnivå, lav utdannelse og flere barn og familier lever i det som betegnes som lavinntektsfamilier. </w:t>
      </w:r>
    </w:p>
    <w:p w14:paraId="2809F7DF" w14:textId="77777777" w:rsidR="00190BA5" w:rsidRPr="001C4263" w:rsidRDefault="00190BA5" w:rsidP="00190BA5">
      <w:r w:rsidRPr="001C4263">
        <w:t>En økende andel eldre stiller krav til hvordan vi organiserer våre tjenester med tanke på at eldre skal leve gode liv i eget hjem. Det blir viktig å forebygge ensomhet og inaktiv</w:t>
      </w:r>
      <w:r w:rsidR="00DC29A2">
        <w:t>i</w:t>
      </w:r>
      <w:r w:rsidRPr="001C4263">
        <w:t xml:space="preserve">tet. </w:t>
      </w:r>
    </w:p>
    <w:p w14:paraId="2176E7BA" w14:textId="6249DE07" w:rsidR="00190BA5" w:rsidRDefault="00190BA5" w:rsidP="00190BA5">
      <w:r w:rsidRPr="001C4263">
        <w:t xml:space="preserve">Våler </w:t>
      </w:r>
      <w:r w:rsidR="00DC29A2">
        <w:t xml:space="preserve">kommune </w:t>
      </w:r>
      <w:r w:rsidRPr="001C4263">
        <w:t xml:space="preserve">bruker minst av kommunens driftsbudsjett pr. innbygger til kultur sammenlignet </w:t>
      </w:r>
      <w:r w:rsidRPr="00FA489D">
        <w:rPr>
          <w:color w:val="000000" w:themeColor="text1"/>
        </w:rPr>
        <w:t xml:space="preserve">med </w:t>
      </w:r>
      <w:r w:rsidR="00934E05" w:rsidRPr="00FA489D">
        <w:rPr>
          <w:color w:val="000000" w:themeColor="text1"/>
        </w:rPr>
        <w:t xml:space="preserve">KOSTRA-gruppe 4. </w:t>
      </w:r>
    </w:p>
    <w:p w14:paraId="69A48982" w14:textId="77777777" w:rsidR="00190BA5" w:rsidRPr="00D77DCB" w:rsidRDefault="00190BA5" w:rsidP="00190BA5">
      <w:pPr>
        <w:rPr>
          <w:u w:val="single"/>
        </w:rPr>
      </w:pPr>
      <w:r w:rsidRPr="00D77DCB">
        <w:rPr>
          <w:u w:val="single"/>
        </w:rPr>
        <w:t>Muligheter</w:t>
      </w:r>
    </w:p>
    <w:p w14:paraId="683C303E" w14:textId="77777777" w:rsidR="00190BA5" w:rsidRPr="00D77DCB" w:rsidRDefault="00190BA5" w:rsidP="000129DA">
      <w:pPr>
        <w:pStyle w:val="Listeavsnitt"/>
        <w:numPr>
          <w:ilvl w:val="0"/>
          <w:numId w:val="16"/>
        </w:numPr>
        <w:spacing w:after="0" w:line="240" w:lineRule="auto"/>
        <w:contextualSpacing w:val="0"/>
        <w:rPr>
          <w:rFonts w:cstheme="minorHAnsi"/>
        </w:rPr>
      </w:pPr>
      <w:r w:rsidRPr="00D77DCB">
        <w:rPr>
          <w:rFonts w:cstheme="minorHAnsi"/>
        </w:rPr>
        <w:t>Bruke de teknologiske hjelpemidlene som finnes for tilrettelegging og informasjon</w:t>
      </w:r>
    </w:p>
    <w:p w14:paraId="6813A991" w14:textId="77777777" w:rsidR="00190BA5" w:rsidRPr="00D77DCB" w:rsidRDefault="00190BA5" w:rsidP="000129DA">
      <w:pPr>
        <w:pStyle w:val="Listeavsnitt"/>
        <w:numPr>
          <w:ilvl w:val="0"/>
          <w:numId w:val="16"/>
        </w:numPr>
        <w:spacing w:after="0" w:line="240" w:lineRule="auto"/>
        <w:contextualSpacing w:val="0"/>
        <w:rPr>
          <w:rFonts w:cstheme="minorHAnsi"/>
        </w:rPr>
      </w:pPr>
      <w:r w:rsidRPr="00D77DCB">
        <w:rPr>
          <w:rFonts w:cstheme="minorHAnsi"/>
        </w:rPr>
        <w:t>Jobbe enda mer forebyggende, lavterskel og på tvers av virksomheter</w:t>
      </w:r>
    </w:p>
    <w:p w14:paraId="555D00DB" w14:textId="77777777" w:rsidR="00190BA5" w:rsidRPr="00D77DCB" w:rsidRDefault="00190BA5" w:rsidP="000129DA">
      <w:pPr>
        <w:pStyle w:val="Listeavsnitt"/>
        <w:numPr>
          <w:ilvl w:val="0"/>
          <w:numId w:val="16"/>
        </w:numPr>
        <w:spacing w:after="0" w:line="240" w:lineRule="auto"/>
        <w:contextualSpacing w:val="0"/>
        <w:rPr>
          <w:rFonts w:cstheme="minorHAnsi"/>
        </w:rPr>
      </w:pPr>
      <w:r w:rsidRPr="00D77DCB">
        <w:rPr>
          <w:rFonts w:cstheme="minorHAnsi"/>
        </w:rPr>
        <w:t>Benytte potensialet som ligger i samlokalisert kulturavdeling</w:t>
      </w:r>
    </w:p>
    <w:p w14:paraId="6BF6C1F3" w14:textId="77777777" w:rsidR="00190BA5" w:rsidRPr="00D77DCB" w:rsidRDefault="00190BA5" w:rsidP="000129DA">
      <w:pPr>
        <w:pStyle w:val="Listeavsnitt"/>
        <w:numPr>
          <w:ilvl w:val="0"/>
          <w:numId w:val="16"/>
        </w:numPr>
        <w:spacing w:after="0" w:line="240" w:lineRule="auto"/>
        <w:contextualSpacing w:val="0"/>
        <w:rPr>
          <w:rFonts w:cstheme="minorHAnsi"/>
        </w:rPr>
      </w:pPr>
      <w:r w:rsidRPr="00D77DCB">
        <w:rPr>
          <w:rFonts w:cstheme="minorHAnsi"/>
        </w:rPr>
        <w:t>Økt brukermedvirkning og gjennomføring av brukerundersøkelser</w:t>
      </w:r>
    </w:p>
    <w:p w14:paraId="747B72CC" w14:textId="77777777" w:rsidR="00190BA5" w:rsidRPr="00D77DCB" w:rsidRDefault="00190BA5" w:rsidP="000129DA">
      <w:pPr>
        <w:pStyle w:val="Listeavsnitt"/>
        <w:numPr>
          <w:ilvl w:val="0"/>
          <w:numId w:val="16"/>
        </w:numPr>
        <w:spacing w:after="0" w:line="240" w:lineRule="auto"/>
        <w:contextualSpacing w:val="0"/>
        <w:rPr>
          <w:rFonts w:cstheme="minorHAnsi"/>
        </w:rPr>
      </w:pPr>
      <w:r w:rsidRPr="00D77DCB">
        <w:rPr>
          <w:rFonts w:cstheme="minorHAnsi"/>
        </w:rPr>
        <w:t>Økt fokus på marked og informasjonsarbeid</w:t>
      </w:r>
    </w:p>
    <w:p w14:paraId="3EEFEF20" w14:textId="77777777" w:rsidR="00190BA5" w:rsidRPr="00D77DCB" w:rsidRDefault="00190BA5" w:rsidP="000129DA">
      <w:pPr>
        <w:pStyle w:val="Listeavsnitt"/>
        <w:numPr>
          <w:ilvl w:val="0"/>
          <w:numId w:val="16"/>
        </w:numPr>
        <w:spacing w:after="0" w:line="240" w:lineRule="auto"/>
        <w:contextualSpacing w:val="0"/>
        <w:rPr>
          <w:rFonts w:cstheme="minorHAnsi"/>
        </w:rPr>
      </w:pPr>
      <w:r w:rsidRPr="00D77DCB">
        <w:rPr>
          <w:rFonts w:cstheme="minorHAnsi"/>
        </w:rPr>
        <w:t xml:space="preserve">Økt fysisk aktivitet for å oppnå flere av FNs bærekrafts mål, og bedre vår egen folkehelseprofil, deriblant målet om god helse og livskvalitet </w:t>
      </w:r>
    </w:p>
    <w:p w14:paraId="15B57193" w14:textId="77777777" w:rsidR="00190BA5" w:rsidRPr="00D77DCB" w:rsidRDefault="00190BA5" w:rsidP="000129DA">
      <w:pPr>
        <w:pStyle w:val="Listeavsnitt"/>
        <w:numPr>
          <w:ilvl w:val="0"/>
          <w:numId w:val="15"/>
        </w:numPr>
        <w:spacing w:after="0" w:line="240" w:lineRule="auto"/>
        <w:contextualSpacing w:val="0"/>
        <w:rPr>
          <w:rFonts w:cstheme="minorHAnsi"/>
        </w:rPr>
      </w:pPr>
      <w:r w:rsidRPr="00D77DCB">
        <w:rPr>
          <w:rFonts w:cstheme="minorHAnsi"/>
        </w:rPr>
        <w:t>Legge til rett for egenorganisert og organiserte aktiviteter som inne- og utelek, kroppsøving, idrett, friluftsliv og aktiv transport (gå og sykle), gjennom alle årstider</w:t>
      </w:r>
    </w:p>
    <w:p w14:paraId="6CD2CACC" w14:textId="77777777" w:rsidR="00190BA5" w:rsidRPr="00D77DCB" w:rsidRDefault="00190BA5" w:rsidP="00190BA5">
      <w:pPr>
        <w:pStyle w:val="Listeavsnitt"/>
        <w:spacing w:after="0" w:line="240" w:lineRule="auto"/>
        <w:contextualSpacing w:val="0"/>
        <w:rPr>
          <w:rFonts w:cstheme="minorHAnsi"/>
        </w:rPr>
      </w:pPr>
    </w:p>
    <w:p w14:paraId="41C18D07" w14:textId="77777777" w:rsidR="009730C8" w:rsidRDefault="009730C8" w:rsidP="009730C8"/>
    <w:p w14:paraId="6DBAEF5D" w14:textId="32D573A0" w:rsidR="00190BA5" w:rsidRPr="005B1167" w:rsidRDefault="00190BA5" w:rsidP="00190BA5">
      <w:pPr>
        <w:pStyle w:val="Undertittel"/>
        <w:rPr>
          <w:color w:val="4472C4" w:themeColor="accent5"/>
        </w:rPr>
      </w:pPr>
      <w:r>
        <w:rPr>
          <w:color w:val="4472C4" w:themeColor="accent5"/>
        </w:rPr>
        <w:t>Satsninger og tiltak</w:t>
      </w:r>
    </w:p>
    <w:p w14:paraId="377DBB58" w14:textId="7F9F2831" w:rsidR="00190BA5" w:rsidRPr="001C4263" w:rsidRDefault="00190BA5" w:rsidP="00190BA5">
      <w:r w:rsidRPr="001C4263">
        <w:t xml:space="preserve">Kulturavdelingen har det seneste året bygget oppe et bredere tilbud til barn og unge gjennom aktivitetsveileder. Det er nå etablert åpne møteplasser for ulike aldersgrupper, i samarbeid med frivillige. I tillegg har BUA Våler etablert seg som en vellykket utlånsordning med et stadig økende antall av utlån. </w:t>
      </w:r>
      <w:r w:rsidR="00732163">
        <w:t xml:space="preserve">Vi vil fortsette å skape </w:t>
      </w:r>
      <w:r w:rsidR="00732163" w:rsidRPr="00983532">
        <w:t>aktivitet</w:t>
      </w:r>
      <w:r w:rsidR="00732163">
        <w:t xml:space="preserve"> for innbyggerne</w:t>
      </w:r>
      <w:r w:rsidR="00732163" w:rsidRPr="00983532">
        <w:t xml:space="preserve"> gjennom å søke tilgjengelige tilskuddsordninger</w:t>
      </w:r>
      <w:r w:rsidR="00732163">
        <w:t>.</w:t>
      </w:r>
    </w:p>
    <w:p w14:paraId="6D8902D9" w14:textId="1F5AA02E" w:rsidR="00190BA5" w:rsidRPr="001C4263" w:rsidRDefault="00190BA5" w:rsidP="00190BA5">
      <w:r w:rsidRPr="001C4263">
        <w:t>Vi</w:t>
      </w:r>
      <w:r w:rsidR="008F1A84">
        <w:t>rksomhet kultur</w:t>
      </w:r>
      <w:r w:rsidRPr="001C4263">
        <w:t xml:space="preserve"> har gjennom samlokaliseringen av bibliotek, kulturavdeling, kulturskole og frivilligsentral fått økt våre muligheter for samarbeid og kan benytte våre ressurser på en enda bedre måte. </w:t>
      </w:r>
      <w:r w:rsidR="00497F55">
        <w:t xml:space="preserve">Virksomheten har en ambisjon av at </w:t>
      </w:r>
      <w:r w:rsidR="002743F1">
        <w:t>samlokalisering i nye lokaler skal gi muligheter for</w:t>
      </w:r>
      <w:r w:rsidR="00CC414A">
        <w:t xml:space="preserve"> </w:t>
      </w:r>
      <w:r w:rsidR="002743F1">
        <w:t xml:space="preserve">å kunne utnytte hver </w:t>
      </w:r>
      <w:r w:rsidR="00CC414A">
        <w:t xml:space="preserve">hverandres kompetanse på en bedre måte. </w:t>
      </w:r>
    </w:p>
    <w:p w14:paraId="038A0DF9" w14:textId="2C3472D9" w:rsidR="005F3AE3" w:rsidRDefault="005F3AE3" w:rsidP="005F3AE3">
      <w:r>
        <w:t>Kultur deltar i satsningen «</w:t>
      </w:r>
      <w:r w:rsidRPr="00983532">
        <w:t>Leve hele livet</w:t>
      </w:r>
      <w:r>
        <w:t xml:space="preserve"> – a</w:t>
      </w:r>
      <w:r w:rsidRPr="00983532">
        <w:t>ldersvennlig lokalsamfunn</w:t>
      </w:r>
      <w:r>
        <w:t>» og sa</w:t>
      </w:r>
      <w:r w:rsidR="00AE13D5">
        <w:t>marbeider med andre virksomheter</w:t>
      </w:r>
      <w:r>
        <w:t xml:space="preserve"> for </w:t>
      </w:r>
      <w:r w:rsidR="00AE13D5">
        <w:t xml:space="preserve">å </w:t>
      </w:r>
      <w:r>
        <w:t xml:space="preserve">anerkjenne mangfoldet </w:t>
      </w:r>
      <w:r w:rsidR="00AE13D5">
        <w:t>blant og fremme inkludering av</w:t>
      </w:r>
      <w:r>
        <w:t xml:space="preserve"> eldre, </w:t>
      </w:r>
      <w:r w:rsidR="00AE13D5">
        <w:t>v</w:t>
      </w:r>
      <w:r>
        <w:t>erdsette eldre</w:t>
      </w:r>
      <w:r w:rsidR="00AE13D5">
        <w:t xml:space="preserve"> sitt</w:t>
      </w:r>
      <w:r>
        <w:t xml:space="preserve"> bidrag i lokalsamfunnet, respektere eldre</w:t>
      </w:r>
      <w:r w:rsidR="00DF38BC">
        <w:t xml:space="preserve"> sine</w:t>
      </w:r>
      <w:r>
        <w:t xml:space="preserve"> beslutning</w:t>
      </w:r>
      <w:r w:rsidR="00DF38BC">
        <w:t>er</w:t>
      </w:r>
      <w:r>
        <w:t xml:space="preserve"> og respondere på aldersrelaterte behov og preferanser. </w:t>
      </w:r>
    </w:p>
    <w:p w14:paraId="6246BF67" w14:textId="7C5490EC" w:rsidR="005F3AE3" w:rsidRPr="00983532" w:rsidRDefault="005F3AE3" w:rsidP="005F3AE3">
      <w:r>
        <w:t xml:space="preserve">Samhandling med </w:t>
      </w:r>
      <w:r w:rsidR="006069EE">
        <w:t>f</w:t>
      </w:r>
      <w:r>
        <w:t>rivillighet er et satsingsområde</w:t>
      </w:r>
      <w:r w:rsidR="001E472F">
        <w:t>. Det</w:t>
      </w:r>
      <w:r w:rsidR="006069EE">
        <w:t xml:space="preserve"> jobbes med å utvikle dette samarbeidet </w:t>
      </w:r>
      <w:r w:rsidRPr="00983532">
        <w:t xml:space="preserve">gjennom jevnlige møter, supportkvelder, temakvelder og </w:t>
      </w:r>
      <w:r w:rsidR="006069EE">
        <w:t xml:space="preserve">kommunalt </w:t>
      </w:r>
      <w:r w:rsidRPr="00983532">
        <w:t>tilskudd til lag og foreninger</w:t>
      </w:r>
      <w:r>
        <w:t>.</w:t>
      </w:r>
    </w:p>
    <w:p w14:paraId="5C5D27C0" w14:textId="77777777" w:rsidR="00190BA5" w:rsidRDefault="00190BA5" w:rsidP="00190BA5"/>
    <w:p w14:paraId="7CCACACF" w14:textId="77777777" w:rsidR="009463B4" w:rsidRDefault="009463B4">
      <w:pPr>
        <w:rPr>
          <w:color w:val="4472C4" w:themeColor="accent5"/>
        </w:rPr>
      </w:pPr>
      <w:r>
        <w:rPr>
          <w:color w:val="4472C4" w:themeColor="accent5"/>
        </w:rPr>
        <w:br w:type="page"/>
      </w:r>
    </w:p>
    <w:p w14:paraId="0AD37425" w14:textId="77777777" w:rsidR="00190BA5" w:rsidRPr="007E51AB" w:rsidRDefault="00190BA5" w:rsidP="00190BA5">
      <w:pPr>
        <w:rPr>
          <w:b/>
        </w:rPr>
      </w:pPr>
      <w:r w:rsidRPr="005B1167">
        <w:rPr>
          <w:color w:val="4472C4" w:themeColor="accent5"/>
        </w:rPr>
        <w:lastRenderedPageBreak/>
        <w:t>Driftsbudsjett med endringer</w:t>
      </w:r>
    </w:p>
    <w:tbl>
      <w:tblPr>
        <w:tblW w:w="9214" w:type="dxa"/>
        <w:tblCellMar>
          <w:left w:w="70" w:type="dxa"/>
          <w:right w:w="70" w:type="dxa"/>
        </w:tblCellMar>
        <w:tblLook w:val="04A0" w:firstRow="1" w:lastRow="0" w:firstColumn="1" w:lastColumn="0" w:noHBand="0" w:noVBand="1"/>
      </w:tblPr>
      <w:tblGrid>
        <w:gridCol w:w="5103"/>
        <w:gridCol w:w="993"/>
        <w:gridCol w:w="1134"/>
        <w:gridCol w:w="992"/>
        <w:gridCol w:w="992"/>
      </w:tblGrid>
      <w:tr w:rsidR="009463B4" w:rsidRPr="00F024A5" w14:paraId="61EF64F9" w14:textId="77777777" w:rsidTr="00F024A5">
        <w:trPr>
          <w:trHeight w:val="300"/>
        </w:trPr>
        <w:tc>
          <w:tcPr>
            <w:tcW w:w="5103" w:type="dxa"/>
            <w:tcBorders>
              <w:top w:val="single" w:sz="4" w:space="0" w:color="auto"/>
              <w:left w:val="nil"/>
              <w:bottom w:val="single" w:sz="4" w:space="0" w:color="auto"/>
              <w:right w:val="nil"/>
            </w:tcBorders>
            <w:shd w:val="clear" w:color="auto" w:fill="D9D9D9" w:themeFill="background1" w:themeFillShade="D9"/>
            <w:noWrap/>
            <w:vAlign w:val="bottom"/>
            <w:hideMark/>
          </w:tcPr>
          <w:p w14:paraId="6D1B562D" w14:textId="77777777" w:rsidR="009463B4" w:rsidRPr="00F024A5" w:rsidRDefault="009463B4" w:rsidP="00946828">
            <w:pPr>
              <w:spacing w:after="0" w:line="240" w:lineRule="auto"/>
              <w:rPr>
                <w:rFonts w:ascii="Times New Roman" w:eastAsia="Times New Roman" w:hAnsi="Times New Roman" w:cs="Times New Roman"/>
                <w:b/>
                <w:bCs/>
                <w:sz w:val="24"/>
                <w:szCs w:val="24"/>
                <w:lang w:eastAsia="nb-NO"/>
              </w:rPr>
            </w:pPr>
          </w:p>
        </w:tc>
        <w:tc>
          <w:tcPr>
            <w:tcW w:w="4111" w:type="dxa"/>
            <w:gridSpan w:val="4"/>
            <w:tcBorders>
              <w:top w:val="single" w:sz="4" w:space="0" w:color="auto"/>
              <w:left w:val="nil"/>
              <w:bottom w:val="single" w:sz="4" w:space="0" w:color="auto"/>
              <w:right w:val="nil"/>
            </w:tcBorders>
            <w:shd w:val="clear" w:color="auto" w:fill="D9D9D9" w:themeFill="background1" w:themeFillShade="D9"/>
            <w:noWrap/>
            <w:vAlign w:val="bottom"/>
            <w:hideMark/>
          </w:tcPr>
          <w:p w14:paraId="4CC5F907" w14:textId="77777777" w:rsidR="009463B4" w:rsidRPr="00F024A5" w:rsidRDefault="009463B4" w:rsidP="00946828">
            <w:pPr>
              <w:spacing w:after="0" w:line="240" w:lineRule="auto"/>
              <w:jc w:val="center"/>
              <w:rPr>
                <w:rFonts w:ascii="Calibri" w:eastAsia="Times New Roman" w:hAnsi="Calibri" w:cs="Calibri"/>
                <w:b/>
                <w:bCs/>
                <w:color w:val="000000"/>
                <w:lang w:eastAsia="nb-NO"/>
              </w:rPr>
            </w:pPr>
            <w:r w:rsidRPr="00F024A5">
              <w:rPr>
                <w:rFonts w:ascii="Calibri" w:eastAsia="Times New Roman" w:hAnsi="Calibri" w:cs="Calibri"/>
                <w:b/>
                <w:bCs/>
                <w:color w:val="000000"/>
                <w:lang w:eastAsia="nb-NO"/>
              </w:rPr>
              <w:t>Økonomiplan</w:t>
            </w:r>
          </w:p>
        </w:tc>
      </w:tr>
      <w:tr w:rsidR="009463B4" w:rsidRPr="0090467C" w14:paraId="52BCA896" w14:textId="77777777" w:rsidTr="00F024A5">
        <w:trPr>
          <w:trHeight w:val="300"/>
        </w:trPr>
        <w:tc>
          <w:tcPr>
            <w:tcW w:w="5103" w:type="dxa"/>
            <w:tcBorders>
              <w:top w:val="single" w:sz="4" w:space="0" w:color="auto"/>
              <w:left w:val="nil"/>
              <w:bottom w:val="single" w:sz="4" w:space="0" w:color="auto"/>
              <w:right w:val="nil"/>
            </w:tcBorders>
            <w:shd w:val="clear" w:color="auto" w:fill="F2F2F2" w:themeFill="background1" w:themeFillShade="F2"/>
            <w:noWrap/>
            <w:vAlign w:val="bottom"/>
            <w:hideMark/>
          </w:tcPr>
          <w:p w14:paraId="38017FB8" w14:textId="77777777" w:rsidR="009463B4" w:rsidRPr="0090467C" w:rsidRDefault="009463B4" w:rsidP="00946828">
            <w:pPr>
              <w:spacing w:after="0" w:line="240" w:lineRule="auto"/>
              <w:jc w:val="center"/>
              <w:rPr>
                <w:rFonts w:ascii="Calibri" w:eastAsia="Times New Roman" w:hAnsi="Calibri" w:cs="Calibri"/>
                <w:color w:val="000000"/>
                <w:lang w:eastAsia="nb-NO"/>
              </w:rPr>
            </w:pPr>
          </w:p>
        </w:tc>
        <w:tc>
          <w:tcPr>
            <w:tcW w:w="993" w:type="dxa"/>
            <w:tcBorders>
              <w:top w:val="single" w:sz="4" w:space="0" w:color="auto"/>
              <w:left w:val="nil"/>
              <w:bottom w:val="single" w:sz="4" w:space="0" w:color="auto"/>
              <w:right w:val="nil"/>
            </w:tcBorders>
            <w:shd w:val="clear" w:color="auto" w:fill="F2F2F2" w:themeFill="background1" w:themeFillShade="F2"/>
            <w:noWrap/>
            <w:vAlign w:val="center"/>
            <w:hideMark/>
          </w:tcPr>
          <w:p w14:paraId="2C8D98D3" w14:textId="77777777" w:rsidR="009463B4" w:rsidRPr="0090467C" w:rsidRDefault="009463B4" w:rsidP="00946828">
            <w:pPr>
              <w:spacing w:after="0" w:line="240" w:lineRule="auto"/>
              <w:jc w:val="right"/>
              <w:rPr>
                <w:rFonts w:ascii="Calibri" w:eastAsia="Times New Roman" w:hAnsi="Calibri" w:cs="Calibri"/>
                <w:color w:val="000000"/>
                <w:lang w:eastAsia="nb-NO"/>
              </w:rPr>
            </w:pPr>
            <w:r w:rsidRPr="0090467C">
              <w:rPr>
                <w:rFonts w:ascii="Calibri" w:eastAsia="Times New Roman" w:hAnsi="Calibri" w:cs="Calibri"/>
                <w:color w:val="000000"/>
                <w:lang w:eastAsia="nb-NO"/>
              </w:rPr>
              <w:t>2022</w:t>
            </w:r>
          </w:p>
        </w:tc>
        <w:tc>
          <w:tcPr>
            <w:tcW w:w="1134" w:type="dxa"/>
            <w:tcBorders>
              <w:top w:val="single" w:sz="4" w:space="0" w:color="auto"/>
              <w:left w:val="nil"/>
              <w:bottom w:val="single" w:sz="4" w:space="0" w:color="auto"/>
              <w:right w:val="nil"/>
            </w:tcBorders>
            <w:shd w:val="clear" w:color="auto" w:fill="F2F2F2" w:themeFill="background1" w:themeFillShade="F2"/>
            <w:noWrap/>
            <w:vAlign w:val="center"/>
            <w:hideMark/>
          </w:tcPr>
          <w:p w14:paraId="4F2CAE78" w14:textId="77777777" w:rsidR="009463B4" w:rsidRPr="0090467C" w:rsidRDefault="009463B4" w:rsidP="00946828">
            <w:pPr>
              <w:spacing w:after="0" w:line="240" w:lineRule="auto"/>
              <w:jc w:val="right"/>
              <w:rPr>
                <w:rFonts w:ascii="Calibri" w:eastAsia="Times New Roman" w:hAnsi="Calibri" w:cs="Calibri"/>
                <w:color w:val="000000"/>
                <w:lang w:eastAsia="nb-NO"/>
              </w:rPr>
            </w:pPr>
            <w:r w:rsidRPr="0090467C">
              <w:rPr>
                <w:rFonts w:ascii="Calibri" w:eastAsia="Times New Roman" w:hAnsi="Calibri" w:cs="Calibri"/>
                <w:color w:val="000000"/>
                <w:lang w:eastAsia="nb-NO"/>
              </w:rPr>
              <w:t>2023</w:t>
            </w:r>
          </w:p>
        </w:tc>
        <w:tc>
          <w:tcPr>
            <w:tcW w:w="992" w:type="dxa"/>
            <w:tcBorders>
              <w:top w:val="single" w:sz="4" w:space="0" w:color="auto"/>
              <w:left w:val="nil"/>
              <w:bottom w:val="single" w:sz="4" w:space="0" w:color="auto"/>
              <w:right w:val="nil"/>
            </w:tcBorders>
            <w:shd w:val="clear" w:color="auto" w:fill="F2F2F2" w:themeFill="background1" w:themeFillShade="F2"/>
            <w:noWrap/>
            <w:vAlign w:val="center"/>
            <w:hideMark/>
          </w:tcPr>
          <w:p w14:paraId="002E06F1" w14:textId="77777777" w:rsidR="009463B4" w:rsidRPr="0090467C" w:rsidRDefault="009463B4" w:rsidP="00946828">
            <w:pPr>
              <w:spacing w:after="0" w:line="240" w:lineRule="auto"/>
              <w:jc w:val="right"/>
              <w:rPr>
                <w:rFonts w:ascii="Calibri" w:eastAsia="Times New Roman" w:hAnsi="Calibri" w:cs="Calibri"/>
                <w:color w:val="000000"/>
                <w:lang w:eastAsia="nb-NO"/>
              </w:rPr>
            </w:pPr>
            <w:r w:rsidRPr="0090467C">
              <w:rPr>
                <w:rFonts w:ascii="Calibri" w:eastAsia="Times New Roman" w:hAnsi="Calibri" w:cs="Calibri"/>
                <w:color w:val="000000"/>
                <w:lang w:eastAsia="nb-NO"/>
              </w:rPr>
              <w:t>2024</w:t>
            </w:r>
          </w:p>
        </w:tc>
        <w:tc>
          <w:tcPr>
            <w:tcW w:w="992" w:type="dxa"/>
            <w:tcBorders>
              <w:top w:val="single" w:sz="4" w:space="0" w:color="auto"/>
              <w:left w:val="nil"/>
              <w:bottom w:val="single" w:sz="4" w:space="0" w:color="auto"/>
              <w:right w:val="nil"/>
            </w:tcBorders>
            <w:shd w:val="clear" w:color="auto" w:fill="F2F2F2" w:themeFill="background1" w:themeFillShade="F2"/>
            <w:noWrap/>
            <w:vAlign w:val="center"/>
            <w:hideMark/>
          </w:tcPr>
          <w:p w14:paraId="00CCFAC3" w14:textId="77777777" w:rsidR="009463B4" w:rsidRPr="0090467C" w:rsidRDefault="009463B4" w:rsidP="00946828">
            <w:pPr>
              <w:spacing w:after="0" w:line="240" w:lineRule="auto"/>
              <w:jc w:val="right"/>
              <w:rPr>
                <w:rFonts w:ascii="Calibri" w:eastAsia="Times New Roman" w:hAnsi="Calibri" w:cs="Calibri"/>
                <w:color w:val="000000"/>
                <w:lang w:eastAsia="nb-NO"/>
              </w:rPr>
            </w:pPr>
            <w:r w:rsidRPr="0090467C">
              <w:rPr>
                <w:rFonts w:ascii="Calibri" w:eastAsia="Times New Roman" w:hAnsi="Calibri" w:cs="Calibri"/>
                <w:color w:val="000000"/>
                <w:lang w:eastAsia="nb-NO"/>
              </w:rPr>
              <w:t>2025</w:t>
            </w:r>
          </w:p>
        </w:tc>
      </w:tr>
      <w:tr w:rsidR="009463B4" w:rsidRPr="0090467C" w14:paraId="319FB87B" w14:textId="77777777" w:rsidTr="00F024A5">
        <w:trPr>
          <w:trHeight w:val="300"/>
        </w:trPr>
        <w:tc>
          <w:tcPr>
            <w:tcW w:w="5103" w:type="dxa"/>
            <w:tcBorders>
              <w:top w:val="single" w:sz="4" w:space="0" w:color="auto"/>
              <w:left w:val="nil"/>
              <w:bottom w:val="nil"/>
              <w:right w:val="nil"/>
            </w:tcBorders>
            <w:shd w:val="clear" w:color="auto" w:fill="auto"/>
            <w:noWrap/>
            <w:vAlign w:val="bottom"/>
            <w:hideMark/>
          </w:tcPr>
          <w:p w14:paraId="2A9C6EFA" w14:textId="77777777" w:rsidR="009463B4" w:rsidRPr="0090467C" w:rsidRDefault="009463B4" w:rsidP="00946828">
            <w:pPr>
              <w:spacing w:after="0" w:line="240" w:lineRule="auto"/>
              <w:jc w:val="right"/>
              <w:rPr>
                <w:rFonts w:ascii="Calibri" w:eastAsia="Times New Roman" w:hAnsi="Calibri" w:cs="Calibri"/>
                <w:color w:val="000000"/>
                <w:lang w:eastAsia="nb-NO"/>
              </w:rPr>
            </w:pPr>
          </w:p>
        </w:tc>
        <w:tc>
          <w:tcPr>
            <w:tcW w:w="993" w:type="dxa"/>
            <w:tcBorders>
              <w:top w:val="single" w:sz="4" w:space="0" w:color="auto"/>
              <w:left w:val="nil"/>
              <w:bottom w:val="nil"/>
              <w:right w:val="nil"/>
            </w:tcBorders>
            <w:shd w:val="clear" w:color="auto" w:fill="auto"/>
            <w:noWrap/>
            <w:vAlign w:val="bottom"/>
            <w:hideMark/>
          </w:tcPr>
          <w:p w14:paraId="4E5A3BDE" w14:textId="77777777" w:rsidR="009463B4" w:rsidRPr="0090467C" w:rsidRDefault="009463B4" w:rsidP="00946828">
            <w:pPr>
              <w:spacing w:after="0" w:line="240" w:lineRule="auto"/>
              <w:rPr>
                <w:rFonts w:ascii="Times New Roman" w:eastAsia="Times New Roman" w:hAnsi="Times New Roman" w:cs="Times New Roman"/>
                <w:sz w:val="20"/>
                <w:szCs w:val="20"/>
                <w:lang w:eastAsia="nb-NO"/>
              </w:rPr>
            </w:pPr>
          </w:p>
        </w:tc>
        <w:tc>
          <w:tcPr>
            <w:tcW w:w="1134" w:type="dxa"/>
            <w:tcBorders>
              <w:top w:val="single" w:sz="4" w:space="0" w:color="auto"/>
              <w:left w:val="nil"/>
              <w:bottom w:val="nil"/>
              <w:right w:val="nil"/>
            </w:tcBorders>
            <w:shd w:val="clear" w:color="auto" w:fill="auto"/>
            <w:noWrap/>
            <w:vAlign w:val="bottom"/>
            <w:hideMark/>
          </w:tcPr>
          <w:p w14:paraId="76B7A5B0" w14:textId="77777777" w:rsidR="009463B4" w:rsidRPr="0090467C" w:rsidRDefault="009463B4" w:rsidP="00946828">
            <w:pPr>
              <w:spacing w:after="0" w:line="240" w:lineRule="auto"/>
              <w:rPr>
                <w:rFonts w:ascii="Times New Roman" w:eastAsia="Times New Roman" w:hAnsi="Times New Roman" w:cs="Times New Roman"/>
                <w:sz w:val="20"/>
                <w:szCs w:val="20"/>
                <w:lang w:eastAsia="nb-NO"/>
              </w:rPr>
            </w:pPr>
          </w:p>
        </w:tc>
        <w:tc>
          <w:tcPr>
            <w:tcW w:w="992" w:type="dxa"/>
            <w:tcBorders>
              <w:top w:val="single" w:sz="4" w:space="0" w:color="auto"/>
              <w:left w:val="nil"/>
              <w:bottom w:val="nil"/>
              <w:right w:val="nil"/>
            </w:tcBorders>
            <w:shd w:val="clear" w:color="auto" w:fill="auto"/>
            <w:noWrap/>
            <w:vAlign w:val="bottom"/>
            <w:hideMark/>
          </w:tcPr>
          <w:p w14:paraId="7E5C3C4E" w14:textId="77777777" w:rsidR="009463B4" w:rsidRPr="0090467C" w:rsidRDefault="009463B4" w:rsidP="00946828">
            <w:pPr>
              <w:spacing w:after="0" w:line="240" w:lineRule="auto"/>
              <w:rPr>
                <w:rFonts w:ascii="Times New Roman" w:eastAsia="Times New Roman" w:hAnsi="Times New Roman" w:cs="Times New Roman"/>
                <w:sz w:val="20"/>
                <w:szCs w:val="20"/>
                <w:lang w:eastAsia="nb-NO"/>
              </w:rPr>
            </w:pPr>
          </w:p>
        </w:tc>
        <w:tc>
          <w:tcPr>
            <w:tcW w:w="992" w:type="dxa"/>
            <w:tcBorders>
              <w:top w:val="single" w:sz="4" w:space="0" w:color="auto"/>
              <w:left w:val="nil"/>
              <w:bottom w:val="nil"/>
              <w:right w:val="nil"/>
            </w:tcBorders>
            <w:shd w:val="clear" w:color="auto" w:fill="auto"/>
            <w:noWrap/>
            <w:vAlign w:val="bottom"/>
            <w:hideMark/>
          </w:tcPr>
          <w:p w14:paraId="338287C7" w14:textId="77777777" w:rsidR="009463B4" w:rsidRPr="0090467C" w:rsidRDefault="009463B4" w:rsidP="00946828">
            <w:pPr>
              <w:spacing w:after="0" w:line="240" w:lineRule="auto"/>
              <w:rPr>
                <w:rFonts w:ascii="Times New Roman" w:eastAsia="Times New Roman" w:hAnsi="Times New Roman" w:cs="Times New Roman"/>
                <w:sz w:val="20"/>
                <w:szCs w:val="20"/>
                <w:lang w:eastAsia="nb-NO"/>
              </w:rPr>
            </w:pPr>
          </w:p>
        </w:tc>
      </w:tr>
      <w:tr w:rsidR="009463B4" w:rsidRPr="0090467C" w14:paraId="2D570D5A" w14:textId="77777777" w:rsidTr="00946828">
        <w:trPr>
          <w:trHeight w:val="300"/>
        </w:trPr>
        <w:tc>
          <w:tcPr>
            <w:tcW w:w="5103" w:type="dxa"/>
            <w:tcBorders>
              <w:top w:val="nil"/>
              <w:left w:val="nil"/>
              <w:bottom w:val="nil"/>
              <w:right w:val="nil"/>
            </w:tcBorders>
            <w:shd w:val="clear" w:color="auto" w:fill="auto"/>
            <w:noWrap/>
            <w:vAlign w:val="bottom"/>
            <w:hideMark/>
          </w:tcPr>
          <w:p w14:paraId="577522B2" w14:textId="77777777" w:rsidR="009463B4" w:rsidRPr="0090467C" w:rsidRDefault="009463B4" w:rsidP="00946828">
            <w:pPr>
              <w:spacing w:after="0" w:line="240" w:lineRule="auto"/>
              <w:rPr>
                <w:rFonts w:ascii="Calibri" w:eastAsia="Times New Roman" w:hAnsi="Calibri" w:cs="Calibri"/>
                <w:color w:val="2F75B5"/>
                <w:lang w:eastAsia="nb-NO"/>
              </w:rPr>
            </w:pPr>
            <w:r w:rsidRPr="0090467C">
              <w:rPr>
                <w:rFonts w:ascii="Calibri" w:eastAsia="Times New Roman" w:hAnsi="Calibri" w:cs="Calibri"/>
                <w:color w:val="2F75B5"/>
                <w:lang w:eastAsia="nb-NO"/>
              </w:rPr>
              <w:t>Konsekvensjustert budsjett*</w:t>
            </w:r>
          </w:p>
        </w:tc>
        <w:tc>
          <w:tcPr>
            <w:tcW w:w="993" w:type="dxa"/>
            <w:tcBorders>
              <w:top w:val="nil"/>
              <w:left w:val="nil"/>
              <w:bottom w:val="nil"/>
              <w:right w:val="nil"/>
            </w:tcBorders>
            <w:shd w:val="clear" w:color="auto" w:fill="auto"/>
            <w:noWrap/>
            <w:vAlign w:val="bottom"/>
            <w:hideMark/>
          </w:tcPr>
          <w:p w14:paraId="43C0E29A" w14:textId="77777777" w:rsidR="009463B4" w:rsidRPr="0090467C" w:rsidRDefault="009463B4" w:rsidP="00946828">
            <w:pPr>
              <w:spacing w:after="0" w:line="240" w:lineRule="auto"/>
              <w:jc w:val="right"/>
              <w:rPr>
                <w:rFonts w:ascii="Calibri" w:eastAsia="Times New Roman" w:hAnsi="Calibri" w:cs="Calibri"/>
                <w:color w:val="000000"/>
                <w:lang w:eastAsia="nb-NO"/>
              </w:rPr>
            </w:pPr>
            <w:r w:rsidRPr="0090467C">
              <w:rPr>
                <w:rFonts w:ascii="Calibri" w:eastAsia="Times New Roman" w:hAnsi="Calibri" w:cs="Calibri"/>
                <w:color w:val="000000"/>
                <w:lang w:eastAsia="nb-NO"/>
              </w:rPr>
              <w:t>4 875</w:t>
            </w:r>
          </w:p>
        </w:tc>
        <w:tc>
          <w:tcPr>
            <w:tcW w:w="1134" w:type="dxa"/>
            <w:tcBorders>
              <w:top w:val="nil"/>
              <w:left w:val="nil"/>
              <w:bottom w:val="nil"/>
              <w:right w:val="nil"/>
            </w:tcBorders>
            <w:shd w:val="clear" w:color="auto" w:fill="auto"/>
            <w:noWrap/>
            <w:vAlign w:val="bottom"/>
            <w:hideMark/>
          </w:tcPr>
          <w:p w14:paraId="59C202EA" w14:textId="77777777" w:rsidR="009463B4" w:rsidRPr="0090467C" w:rsidRDefault="009463B4" w:rsidP="00946828">
            <w:pPr>
              <w:spacing w:after="0" w:line="240" w:lineRule="auto"/>
              <w:jc w:val="right"/>
              <w:rPr>
                <w:rFonts w:ascii="Calibri" w:eastAsia="Times New Roman" w:hAnsi="Calibri" w:cs="Calibri"/>
                <w:color w:val="000000"/>
                <w:lang w:eastAsia="nb-NO"/>
              </w:rPr>
            </w:pPr>
            <w:r w:rsidRPr="0090467C">
              <w:rPr>
                <w:rFonts w:ascii="Calibri" w:eastAsia="Times New Roman" w:hAnsi="Calibri" w:cs="Calibri"/>
                <w:color w:val="000000"/>
                <w:lang w:eastAsia="nb-NO"/>
              </w:rPr>
              <w:t>4 875</w:t>
            </w:r>
          </w:p>
        </w:tc>
        <w:tc>
          <w:tcPr>
            <w:tcW w:w="992" w:type="dxa"/>
            <w:tcBorders>
              <w:top w:val="nil"/>
              <w:left w:val="nil"/>
              <w:bottom w:val="nil"/>
              <w:right w:val="nil"/>
            </w:tcBorders>
            <w:shd w:val="clear" w:color="auto" w:fill="auto"/>
            <w:noWrap/>
            <w:vAlign w:val="bottom"/>
            <w:hideMark/>
          </w:tcPr>
          <w:p w14:paraId="02F6A41A" w14:textId="77777777" w:rsidR="009463B4" w:rsidRPr="0090467C" w:rsidRDefault="009463B4" w:rsidP="00946828">
            <w:pPr>
              <w:spacing w:after="0" w:line="240" w:lineRule="auto"/>
              <w:jc w:val="right"/>
              <w:rPr>
                <w:rFonts w:ascii="Calibri" w:eastAsia="Times New Roman" w:hAnsi="Calibri" w:cs="Calibri"/>
                <w:color w:val="000000"/>
                <w:lang w:eastAsia="nb-NO"/>
              </w:rPr>
            </w:pPr>
            <w:r w:rsidRPr="0090467C">
              <w:rPr>
                <w:rFonts w:ascii="Calibri" w:eastAsia="Times New Roman" w:hAnsi="Calibri" w:cs="Calibri"/>
                <w:color w:val="000000"/>
                <w:lang w:eastAsia="nb-NO"/>
              </w:rPr>
              <w:t>4 875</w:t>
            </w:r>
          </w:p>
        </w:tc>
        <w:tc>
          <w:tcPr>
            <w:tcW w:w="992" w:type="dxa"/>
            <w:tcBorders>
              <w:top w:val="nil"/>
              <w:left w:val="nil"/>
              <w:bottom w:val="nil"/>
              <w:right w:val="nil"/>
            </w:tcBorders>
            <w:shd w:val="clear" w:color="auto" w:fill="auto"/>
            <w:noWrap/>
            <w:vAlign w:val="bottom"/>
            <w:hideMark/>
          </w:tcPr>
          <w:p w14:paraId="4B022BCC" w14:textId="77777777" w:rsidR="009463B4" w:rsidRPr="0090467C" w:rsidRDefault="009463B4" w:rsidP="00946828">
            <w:pPr>
              <w:spacing w:after="0" w:line="240" w:lineRule="auto"/>
              <w:jc w:val="right"/>
              <w:rPr>
                <w:rFonts w:ascii="Calibri" w:eastAsia="Times New Roman" w:hAnsi="Calibri" w:cs="Calibri"/>
                <w:color w:val="000000"/>
                <w:lang w:eastAsia="nb-NO"/>
              </w:rPr>
            </w:pPr>
            <w:r w:rsidRPr="0090467C">
              <w:rPr>
                <w:rFonts w:ascii="Calibri" w:eastAsia="Times New Roman" w:hAnsi="Calibri" w:cs="Calibri"/>
                <w:color w:val="000000"/>
                <w:lang w:eastAsia="nb-NO"/>
              </w:rPr>
              <w:t>4 875</w:t>
            </w:r>
          </w:p>
        </w:tc>
      </w:tr>
      <w:tr w:rsidR="009463B4" w:rsidRPr="0090467C" w14:paraId="5BB1CB32" w14:textId="77777777" w:rsidTr="00946828">
        <w:trPr>
          <w:trHeight w:val="300"/>
        </w:trPr>
        <w:tc>
          <w:tcPr>
            <w:tcW w:w="5103" w:type="dxa"/>
            <w:tcBorders>
              <w:top w:val="nil"/>
              <w:left w:val="nil"/>
              <w:bottom w:val="nil"/>
              <w:right w:val="nil"/>
            </w:tcBorders>
            <w:shd w:val="clear" w:color="auto" w:fill="auto"/>
            <w:noWrap/>
            <w:vAlign w:val="bottom"/>
            <w:hideMark/>
          </w:tcPr>
          <w:p w14:paraId="7FA7F0CF" w14:textId="77777777" w:rsidR="009463B4" w:rsidRPr="0090467C" w:rsidRDefault="009463B4" w:rsidP="00946828">
            <w:pPr>
              <w:spacing w:after="0" w:line="240" w:lineRule="auto"/>
              <w:jc w:val="right"/>
              <w:rPr>
                <w:rFonts w:ascii="Calibri" w:eastAsia="Times New Roman" w:hAnsi="Calibri" w:cs="Calibri"/>
                <w:color w:val="000000"/>
                <w:lang w:eastAsia="nb-NO"/>
              </w:rPr>
            </w:pPr>
          </w:p>
        </w:tc>
        <w:tc>
          <w:tcPr>
            <w:tcW w:w="993" w:type="dxa"/>
            <w:tcBorders>
              <w:top w:val="nil"/>
              <w:left w:val="nil"/>
              <w:bottom w:val="nil"/>
              <w:right w:val="nil"/>
            </w:tcBorders>
            <w:shd w:val="clear" w:color="auto" w:fill="auto"/>
            <w:noWrap/>
            <w:vAlign w:val="bottom"/>
            <w:hideMark/>
          </w:tcPr>
          <w:p w14:paraId="68CE4176" w14:textId="77777777" w:rsidR="009463B4" w:rsidRPr="0090467C" w:rsidRDefault="009463B4" w:rsidP="00946828">
            <w:pPr>
              <w:spacing w:after="0" w:line="240" w:lineRule="auto"/>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4BB24D45" w14:textId="77777777" w:rsidR="009463B4" w:rsidRPr="0090467C" w:rsidRDefault="009463B4" w:rsidP="00946828">
            <w:pPr>
              <w:spacing w:after="0" w:line="240" w:lineRule="auto"/>
              <w:rPr>
                <w:rFonts w:ascii="Times New Roman" w:eastAsia="Times New Roman" w:hAnsi="Times New Roman" w:cs="Times New Roman"/>
                <w:sz w:val="20"/>
                <w:szCs w:val="20"/>
                <w:lang w:eastAsia="nb-NO"/>
              </w:rPr>
            </w:pPr>
          </w:p>
        </w:tc>
        <w:tc>
          <w:tcPr>
            <w:tcW w:w="992" w:type="dxa"/>
            <w:tcBorders>
              <w:top w:val="nil"/>
              <w:left w:val="nil"/>
              <w:bottom w:val="nil"/>
              <w:right w:val="nil"/>
            </w:tcBorders>
            <w:shd w:val="clear" w:color="auto" w:fill="auto"/>
            <w:noWrap/>
            <w:vAlign w:val="bottom"/>
            <w:hideMark/>
          </w:tcPr>
          <w:p w14:paraId="124B1E25" w14:textId="77777777" w:rsidR="009463B4" w:rsidRPr="0090467C" w:rsidRDefault="009463B4" w:rsidP="00946828">
            <w:pPr>
              <w:spacing w:after="0" w:line="240" w:lineRule="auto"/>
              <w:rPr>
                <w:rFonts w:ascii="Times New Roman" w:eastAsia="Times New Roman" w:hAnsi="Times New Roman" w:cs="Times New Roman"/>
                <w:sz w:val="20"/>
                <w:szCs w:val="20"/>
                <w:lang w:eastAsia="nb-NO"/>
              </w:rPr>
            </w:pPr>
          </w:p>
        </w:tc>
        <w:tc>
          <w:tcPr>
            <w:tcW w:w="992" w:type="dxa"/>
            <w:tcBorders>
              <w:top w:val="nil"/>
              <w:left w:val="nil"/>
              <w:bottom w:val="nil"/>
              <w:right w:val="nil"/>
            </w:tcBorders>
            <w:shd w:val="clear" w:color="auto" w:fill="auto"/>
            <w:noWrap/>
            <w:vAlign w:val="bottom"/>
            <w:hideMark/>
          </w:tcPr>
          <w:p w14:paraId="66D02F41" w14:textId="77777777" w:rsidR="009463B4" w:rsidRPr="0090467C" w:rsidRDefault="009463B4" w:rsidP="00946828">
            <w:pPr>
              <w:spacing w:after="0" w:line="240" w:lineRule="auto"/>
              <w:rPr>
                <w:rFonts w:ascii="Times New Roman" w:eastAsia="Times New Roman" w:hAnsi="Times New Roman" w:cs="Times New Roman"/>
                <w:sz w:val="20"/>
                <w:szCs w:val="20"/>
                <w:lang w:eastAsia="nb-NO"/>
              </w:rPr>
            </w:pPr>
          </w:p>
        </w:tc>
      </w:tr>
      <w:tr w:rsidR="009463B4" w:rsidRPr="0090467C" w14:paraId="135AF113" w14:textId="77777777" w:rsidTr="00946828">
        <w:trPr>
          <w:trHeight w:val="300"/>
        </w:trPr>
        <w:tc>
          <w:tcPr>
            <w:tcW w:w="5103" w:type="dxa"/>
            <w:tcBorders>
              <w:top w:val="nil"/>
              <w:left w:val="nil"/>
              <w:bottom w:val="nil"/>
              <w:right w:val="nil"/>
            </w:tcBorders>
            <w:shd w:val="clear" w:color="auto" w:fill="auto"/>
            <w:noWrap/>
            <w:vAlign w:val="bottom"/>
            <w:hideMark/>
          </w:tcPr>
          <w:p w14:paraId="4ECD1D4C" w14:textId="77777777" w:rsidR="009463B4" w:rsidRPr="0090467C" w:rsidRDefault="009463B4" w:rsidP="00946828">
            <w:pPr>
              <w:spacing w:after="0" w:line="240" w:lineRule="auto"/>
              <w:rPr>
                <w:rFonts w:ascii="Calibri" w:eastAsia="Times New Roman" w:hAnsi="Calibri" w:cs="Calibri"/>
                <w:color w:val="2F75B5"/>
                <w:lang w:eastAsia="nb-NO"/>
              </w:rPr>
            </w:pPr>
            <w:r w:rsidRPr="0090467C">
              <w:rPr>
                <w:rFonts w:ascii="Calibri" w:eastAsia="Times New Roman" w:hAnsi="Calibri" w:cs="Calibri"/>
                <w:color w:val="2F75B5"/>
                <w:lang w:eastAsia="nb-NO"/>
              </w:rPr>
              <w:t>Nye behov</w:t>
            </w:r>
          </w:p>
        </w:tc>
        <w:tc>
          <w:tcPr>
            <w:tcW w:w="993" w:type="dxa"/>
            <w:tcBorders>
              <w:top w:val="nil"/>
              <w:left w:val="nil"/>
              <w:bottom w:val="nil"/>
              <w:right w:val="nil"/>
            </w:tcBorders>
            <w:shd w:val="clear" w:color="auto" w:fill="auto"/>
            <w:noWrap/>
            <w:vAlign w:val="bottom"/>
            <w:hideMark/>
          </w:tcPr>
          <w:p w14:paraId="2DE9C82C" w14:textId="77777777" w:rsidR="009463B4" w:rsidRPr="0090467C" w:rsidRDefault="009463B4" w:rsidP="00946828">
            <w:pPr>
              <w:spacing w:after="0" w:line="240" w:lineRule="auto"/>
              <w:rPr>
                <w:rFonts w:ascii="Calibri" w:eastAsia="Times New Roman" w:hAnsi="Calibri" w:cs="Calibri"/>
                <w:color w:val="2F75B5"/>
                <w:lang w:eastAsia="nb-NO"/>
              </w:rPr>
            </w:pPr>
          </w:p>
        </w:tc>
        <w:tc>
          <w:tcPr>
            <w:tcW w:w="1134" w:type="dxa"/>
            <w:tcBorders>
              <w:top w:val="nil"/>
              <w:left w:val="nil"/>
              <w:bottom w:val="nil"/>
              <w:right w:val="nil"/>
            </w:tcBorders>
            <w:shd w:val="clear" w:color="auto" w:fill="auto"/>
            <w:noWrap/>
            <w:vAlign w:val="bottom"/>
            <w:hideMark/>
          </w:tcPr>
          <w:p w14:paraId="7CB11879" w14:textId="77777777" w:rsidR="009463B4" w:rsidRPr="0090467C" w:rsidRDefault="009463B4" w:rsidP="00946828">
            <w:pPr>
              <w:spacing w:after="0" w:line="240" w:lineRule="auto"/>
              <w:rPr>
                <w:rFonts w:ascii="Times New Roman" w:eastAsia="Times New Roman" w:hAnsi="Times New Roman" w:cs="Times New Roman"/>
                <w:sz w:val="20"/>
                <w:szCs w:val="20"/>
                <w:lang w:eastAsia="nb-NO"/>
              </w:rPr>
            </w:pPr>
          </w:p>
        </w:tc>
        <w:tc>
          <w:tcPr>
            <w:tcW w:w="992" w:type="dxa"/>
            <w:tcBorders>
              <w:top w:val="nil"/>
              <w:left w:val="nil"/>
              <w:bottom w:val="nil"/>
              <w:right w:val="nil"/>
            </w:tcBorders>
            <w:shd w:val="clear" w:color="auto" w:fill="auto"/>
            <w:noWrap/>
            <w:vAlign w:val="bottom"/>
            <w:hideMark/>
          </w:tcPr>
          <w:p w14:paraId="3104C7A7" w14:textId="77777777" w:rsidR="009463B4" w:rsidRPr="0090467C" w:rsidRDefault="009463B4" w:rsidP="00946828">
            <w:pPr>
              <w:spacing w:after="0" w:line="240" w:lineRule="auto"/>
              <w:rPr>
                <w:rFonts w:ascii="Times New Roman" w:eastAsia="Times New Roman" w:hAnsi="Times New Roman" w:cs="Times New Roman"/>
                <w:sz w:val="20"/>
                <w:szCs w:val="20"/>
                <w:lang w:eastAsia="nb-NO"/>
              </w:rPr>
            </w:pPr>
          </w:p>
        </w:tc>
        <w:tc>
          <w:tcPr>
            <w:tcW w:w="992" w:type="dxa"/>
            <w:tcBorders>
              <w:top w:val="nil"/>
              <w:left w:val="nil"/>
              <w:bottom w:val="nil"/>
              <w:right w:val="nil"/>
            </w:tcBorders>
            <w:shd w:val="clear" w:color="auto" w:fill="auto"/>
            <w:noWrap/>
            <w:vAlign w:val="bottom"/>
            <w:hideMark/>
          </w:tcPr>
          <w:p w14:paraId="1F6C2883" w14:textId="77777777" w:rsidR="009463B4" w:rsidRPr="0090467C" w:rsidRDefault="009463B4" w:rsidP="00946828">
            <w:pPr>
              <w:spacing w:after="0" w:line="240" w:lineRule="auto"/>
              <w:rPr>
                <w:rFonts w:ascii="Times New Roman" w:eastAsia="Times New Roman" w:hAnsi="Times New Roman" w:cs="Times New Roman"/>
                <w:sz w:val="20"/>
                <w:szCs w:val="20"/>
                <w:lang w:eastAsia="nb-NO"/>
              </w:rPr>
            </w:pPr>
          </w:p>
        </w:tc>
      </w:tr>
      <w:tr w:rsidR="009463B4" w:rsidRPr="0090467C" w14:paraId="27C9D826" w14:textId="77777777" w:rsidTr="00946828">
        <w:trPr>
          <w:trHeight w:val="300"/>
        </w:trPr>
        <w:tc>
          <w:tcPr>
            <w:tcW w:w="5103" w:type="dxa"/>
            <w:tcBorders>
              <w:top w:val="nil"/>
              <w:left w:val="nil"/>
              <w:bottom w:val="nil"/>
              <w:right w:val="nil"/>
            </w:tcBorders>
            <w:shd w:val="clear" w:color="auto" w:fill="auto"/>
            <w:noWrap/>
            <w:vAlign w:val="bottom"/>
            <w:hideMark/>
          </w:tcPr>
          <w:p w14:paraId="22DF2452" w14:textId="77777777" w:rsidR="009463B4" w:rsidRPr="0090467C" w:rsidRDefault="009463B4" w:rsidP="00946828">
            <w:pPr>
              <w:spacing w:after="0" w:line="240" w:lineRule="auto"/>
              <w:rPr>
                <w:rFonts w:ascii="Calibri" w:eastAsia="Times New Roman" w:hAnsi="Calibri" w:cs="Calibri"/>
                <w:color w:val="000000"/>
                <w:lang w:eastAsia="nb-NO"/>
              </w:rPr>
            </w:pPr>
            <w:r w:rsidRPr="0090467C">
              <w:rPr>
                <w:rFonts w:ascii="Calibri" w:eastAsia="Times New Roman" w:hAnsi="Calibri" w:cs="Calibri"/>
                <w:color w:val="000000"/>
                <w:lang w:eastAsia="nb-NO"/>
              </w:rPr>
              <w:t>Markering 1000-års jubileet</w:t>
            </w:r>
          </w:p>
        </w:tc>
        <w:tc>
          <w:tcPr>
            <w:tcW w:w="993" w:type="dxa"/>
            <w:tcBorders>
              <w:top w:val="nil"/>
              <w:left w:val="nil"/>
              <w:bottom w:val="nil"/>
              <w:right w:val="nil"/>
            </w:tcBorders>
            <w:shd w:val="clear" w:color="auto" w:fill="auto"/>
            <w:noWrap/>
            <w:vAlign w:val="bottom"/>
            <w:hideMark/>
          </w:tcPr>
          <w:p w14:paraId="65811D07" w14:textId="77777777" w:rsidR="009463B4" w:rsidRPr="0090467C" w:rsidRDefault="009463B4" w:rsidP="00946828">
            <w:pPr>
              <w:spacing w:after="0" w:line="240" w:lineRule="auto"/>
              <w:jc w:val="right"/>
              <w:rPr>
                <w:rFonts w:ascii="Calibri" w:eastAsia="Times New Roman" w:hAnsi="Calibri" w:cs="Calibri"/>
                <w:color w:val="000000"/>
                <w:lang w:eastAsia="nb-NO"/>
              </w:rPr>
            </w:pPr>
            <w:r w:rsidRPr="0090467C">
              <w:rPr>
                <w:rFonts w:ascii="Calibri" w:eastAsia="Times New Roman" w:hAnsi="Calibri" w:cs="Calibri"/>
                <w:color w:val="000000"/>
                <w:lang w:eastAsia="nb-NO"/>
              </w:rPr>
              <w:t>135</w:t>
            </w:r>
          </w:p>
        </w:tc>
        <w:tc>
          <w:tcPr>
            <w:tcW w:w="1134" w:type="dxa"/>
            <w:tcBorders>
              <w:top w:val="nil"/>
              <w:left w:val="nil"/>
              <w:bottom w:val="nil"/>
              <w:right w:val="nil"/>
            </w:tcBorders>
            <w:shd w:val="clear" w:color="auto" w:fill="auto"/>
            <w:noWrap/>
            <w:vAlign w:val="bottom"/>
            <w:hideMark/>
          </w:tcPr>
          <w:p w14:paraId="25437B13" w14:textId="77777777" w:rsidR="009463B4" w:rsidRPr="0090467C" w:rsidRDefault="009463B4" w:rsidP="00946828">
            <w:pPr>
              <w:spacing w:after="0" w:line="240" w:lineRule="auto"/>
              <w:jc w:val="right"/>
              <w:rPr>
                <w:rFonts w:ascii="Calibri" w:eastAsia="Times New Roman" w:hAnsi="Calibri" w:cs="Calibri"/>
                <w:color w:val="000000"/>
                <w:lang w:eastAsia="nb-NO"/>
              </w:rPr>
            </w:pPr>
          </w:p>
        </w:tc>
        <w:tc>
          <w:tcPr>
            <w:tcW w:w="992" w:type="dxa"/>
            <w:tcBorders>
              <w:top w:val="nil"/>
              <w:left w:val="nil"/>
              <w:bottom w:val="nil"/>
              <w:right w:val="nil"/>
            </w:tcBorders>
            <w:shd w:val="clear" w:color="auto" w:fill="auto"/>
            <w:noWrap/>
            <w:vAlign w:val="bottom"/>
            <w:hideMark/>
          </w:tcPr>
          <w:p w14:paraId="28D5401A" w14:textId="77777777" w:rsidR="009463B4" w:rsidRPr="0090467C" w:rsidRDefault="009463B4" w:rsidP="00946828">
            <w:pPr>
              <w:spacing w:after="0" w:line="240" w:lineRule="auto"/>
              <w:rPr>
                <w:rFonts w:ascii="Times New Roman" w:eastAsia="Times New Roman" w:hAnsi="Times New Roman" w:cs="Times New Roman"/>
                <w:sz w:val="20"/>
                <w:szCs w:val="20"/>
                <w:lang w:eastAsia="nb-NO"/>
              </w:rPr>
            </w:pPr>
          </w:p>
        </w:tc>
        <w:tc>
          <w:tcPr>
            <w:tcW w:w="992" w:type="dxa"/>
            <w:tcBorders>
              <w:top w:val="nil"/>
              <w:left w:val="nil"/>
              <w:bottom w:val="nil"/>
              <w:right w:val="nil"/>
            </w:tcBorders>
            <w:shd w:val="clear" w:color="auto" w:fill="auto"/>
            <w:noWrap/>
            <w:vAlign w:val="bottom"/>
            <w:hideMark/>
          </w:tcPr>
          <w:p w14:paraId="1808E1C4" w14:textId="77777777" w:rsidR="009463B4" w:rsidRPr="0090467C" w:rsidRDefault="009463B4" w:rsidP="00946828">
            <w:pPr>
              <w:spacing w:after="0" w:line="240" w:lineRule="auto"/>
              <w:rPr>
                <w:rFonts w:ascii="Times New Roman" w:eastAsia="Times New Roman" w:hAnsi="Times New Roman" w:cs="Times New Roman"/>
                <w:sz w:val="20"/>
                <w:szCs w:val="20"/>
                <w:lang w:eastAsia="nb-NO"/>
              </w:rPr>
            </w:pPr>
          </w:p>
        </w:tc>
      </w:tr>
      <w:tr w:rsidR="009463B4" w:rsidRPr="0090467C" w14:paraId="68D481B0" w14:textId="77777777" w:rsidTr="00946828">
        <w:trPr>
          <w:trHeight w:val="300"/>
        </w:trPr>
        <w:tc>
          <w:tcPr>
            <w:tcW w:w="5103" w:type="dxa"/>
            <w:tcBorders>
              <w:top w:val="nil"/>
              <w:left w:val="nil"/>
              <w:bottom w:val="nil"/>
              <w:right w:val="nil"/>
            </w:tcBorders>
            <w:shd w:val="clear" w:color="auto" w:fill="auto"/>
            <w:noWrap/>
            <w:vAlign w:val="bottom"/>
            <w:hideMark/>
          </w:tcPr>
          <w:p w14:paraId="0575E946" w14:textId="77777777" w:rsidR="009463B4" w:rsidRPr="0090467C" w:rsidRDefault="009463B4" w:rsidP="00946828">
            <w:pPr>
              <w:spacing w:after="0" w:line="240" w:lineRule="auto"/>
              <w:rPr>
                <w:rFonts w:ascii="Times New Roman" w:eastAsia="Times New Roman" w:hAnsi="Times New Roman" w:cs="Times New Roman"/>
                <w:sz w:val="20"/>
                <w:szCs w:val="20"/>
                <w:lang w:eastAsia="nb-NO"/>
              </w:rPr>
            </w:pPr>
          </w:p>
        </w:tc>
        <w:tc>
          <w:tcPr>
            <w:tcW w:w="993" w:type="dxa"/>
            <w:tcBorders>
              <w:top w:val="nil"/>
              <w:left w:val="nil"/>
              <w:bottom w:val="nil"/>
              <w:right w:val="nil"/>
            </w:tcBorders>
            <w:shd w:val="clear" w:color="auto" w:fill="auto"/>
            <w:noWrap/>
            <w:vAlign w:val="bottom"/>
            <w:hideMark/>
          </w:tcPr>
          <w:p w14:paraId="1782D024" w14:textId="77777777" w:rsidR="009463B4" w:rsidRPr="0090467C" w:rsidRDefault="009463B4" w:rsidP="00946828">
            <w:pPr>
              <w:spacing w:after="0" w:line="240" w:lineRule="auto"/>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1077A0EA" w14:textId="77777777" w:rsidR="009463B4" w:rsidRPr="0090467C" w:rsidRDefault="009463B4" w:rsidP="00946828">
            <w:pPr>
              <w:spacing w:after="0" w:line="240" w:lineRule="auto"/>
              <w:rPr>
                <w:rFonts w:ascii="Times New Roman" w:eastAsia="Times New Roman" w:hAnsi="Times New Roman" w:cs="Times New Roman"/>
                <w:sz w:val="20"/>
                <w:szCs w:val="20"/>
                <w:lang w:eastAsia="nb-NO"/>
              </w:rPr>
            </w:pPr>
          </w:p>
        </w:tc>
        <w:tc>
          <w:tcPr>
            <w:tcW w:w="992" w:type="dxa"/>
            <w:tcBorders>
              <w:top w:val="nil"/>
              <w:left w:val="nil"/>
              <w:bottom w:val="nil"/>
              <w:right w:val="nil"/>
            </w:tcBorders>
            <w:shd w:val="clear" w:color="auto" w:fill="auto"/>
            <w:noWrap/>
            <w:vAlign w:val="bottom"/>
            <w:hideMark/>
          </w:tcPr>
          <w:p w14:paraId="5864EE73" w14:textId="77777777" w:rsidR="009463B4" w:rsidRPr="0090467C" w:rsidRDefault="009463B4" w:rsidP="00946828">
            <w:pPr>
              <w:spacing w:after="0" w:line="240" w:lineRule="auto"/>
              <w:rPr>
                <w:rFonts w:ascii="Times New Roman" w:eastAsia="Times New Roman" w:hAnsi="Times New Roman" w:cs="Times New Roman"/>
                <w:sz w:val="20"/>
                <w:szCs w:val="20"/>
                <w:lang w:eastAsia="nb-NO"/>
              </w:rPr>
            </w:pPr>
          </w:p>
        </w:tc>
        <w:tc>
          <w:tcPr>
            <w:tcW w:w="992" w:type="dxa"/>
            <w:tcBorders>
              <w:top w:val="nil"/>
              <w:left w:val="nil"/>
              <w:bottom w:val="nil"/>
              <w:right w:val="nil"/>
            </w:tcBorders>
            <w:shd w:val="clear" w:color="auto" w:fill="auto"/>
            <w:noWrap/>
            <w:vAlign w:val="bottom"/>
            <w:hideMark/>
          </w:tcPr>
          <w:p w14:paraId="331C8985" w14:textId="77777777" w:rsidR="009463B4" w:rsidRPr="0090467C" w:rsidRDefault="009463B4" w:rsidP="00946828">
            <w:pPr>
              <w:spacing w:after="0" w:line="240" w:lineRule="auto"/>
              <w:rPr>
                <w:rFonts w:ascii="Times New Roman" w:eastAsia="Times New Roman" w:hAnsi="Times New Roman" w:cs="Times New Roman"/>
                <w:sz w:val="20"/>
                <w:szCs w:val="20"/>
                <w:lang w:eastAsia="nb-NO"/>
              </w:rPr>
            </w:pPr>
          </w:p>
        </w:tc>
      </w:tr>
      <w:tr w:rsidR="009463B4" w:rsidRPr="0090467C" w14:paraId="41A67985" w14:textId="77777777" w:rsidTr="00946828">
        <w:trPr>
          <w:trHeight w:val="300"/>
        </w:trPr>
        <w:tc>
          <w:tcPr>
            <w:tcW w:w="5103" w:type="dxa"/>
            <w:tcBorders>
              <w:top w:val="nil"/>
              <w:left w:val="nil"/>
              <w:bottom w:val="nil"/>
              <w:right w:val="nil"/>
            </w:tcBorders>
            <w:shd w:val="clear" w:color="auto" w:fill="auto"/>
            <w:noWrap/>
            <w:vAlign w:val="bottom"/>
            <w:hideMark/>
          </w:tcPr>
          <w:p w14:paraId="3B803CFE" w14:textId="77777777" w:rsidR="009463B4" w:rsidRPr="0090467C" w:rsidRDefault="009463B4" w:rsidP="00946828">
            <w:pPr>
              <w:spacing w:after="0" w:line="240" w:lineRule="auto"/>
              <w:rPr>
                <w:rFonts w:ascii="Calibri" w:eastAsia="Times New Roman" w:hAnsi="Calibri" w:cs="Calibri"/>
                <w:color w:val="2F75B5"/>
                <w:lang w:eastAsia="nb-NO"/>
              </w:rPr>
            </w:pPr>
            <w:r w:rsidRPr="0090467C">
              <w:rPr>
                <w:rFonts w:ascii="Calibri" w:eastAsia="Times New Roman" w:hAnsi="Calibri" w:cs="Calibri"/>
                <w:color w:val="2F75B5"/>
                <w:lang w:eastAsia="nb-NO"/>
              </w:rPr>
              <w:t>Tiltak med økonomisk effekt</w:t>
            </w:r>
          </w:p>
        </w:tc>
        <w:tc>
          <w:tcPr>
            <w:tcW w:w="993" w:type="dxa"/>
            <w:tcBorders>
              <w:top w:val="nil"/>
              <w:left w:val="nil"/>
              <w:bottom w:val="nil"/>
              <w:right w:val="nil"/>
            </w:tcBorders>
            <w:shd w:val="clear" w:color="auto" w:fill="auto"/>
            <w:noWrap/>
            <w:vAlign w:val="bottom"/>
            <w:hideMark/>
          </w:tcPr>
          <w:p w14:paraId="41B0A002" w14:textId="77777777" w:rsidR="009463B4" w:rsidRPr="0090467C" w:rsidRDefault="009463B4" w:rsidP="00946828">
            <w:pPr>
              <w:spacing w:after="0" w:line="240" w:lineRule="auto"/>
              <w:rPr>
                <w:rFonts w:ascii="Calibri" w:eastAsia="Times New Roman" w:hAnsi="Calibri" w:cs="Calibri"/>
                <w:color w:val="2F75B5"/>
                <w:lang w:eastAsia="nb-NO"/>
              </w:rPr>
            </w:pPr>
          </w:p>
        </w:tc>
        <w:tc>
          <w:tcPr>
            <w:tcW w:w="1134" w:type="dxa"/>
            <w:tcBorders>
              <w:top w:val="nil"/>
              <w:left w:val="nil"/>
              <w:bottom w:val="nil"/>
              <w:right w:val="nil"/>
            </w:tcBorders>
            <w:shd w:val="clear" w:color="auto" w:fill="auto"/>
            <w:noWrap/>
            <w:vAlign w:val="bottom"/>
            <w:hideMark/>
          </w:tcPr>
          <w:p w14:paraId="2FF74E5C" w14:textId="77777777" w:rsidR="009463B4" w:rsidRPr="0090467C" w:rsidRDefault="009463B4" w:rsidP="00946828">
            <w:pPr>
              <w:spacing w:after="0" w:line="240" w:lineRule="auto"/>
              <w:rPr>
                <w:rFonts w:ascii="Times New Roman" w:eastAsia="Times New Roman" w:hAnsi="Times New Roman" w:cs="Times New Roman"/>
                <w:sz w:val="20"/>
                <w:szCs w:val="20"/>
                <w:lang w:eastAsia="nb-NO"/>
              </w:rPr>
            </w:pPr>
          </w:p>
        </w:tc>
        <w:tc>
          <w:tcPr>
            <w:tcW w:w="992" w:type="dxa"/>
            <w:tcBorders>
              <w:top w:val="nil"/>
              <w:left w:val="nil"/>
              <w:bottom w:val="nil"/>
              <w:right w:val="nil"/>
            </w:tcBorders>
            <w:shd w:val="clear" w:color="auto" w:fill="auto"/>
            <w:noWrap/>
            <w:vAlign w:val="bottom"/>
            <w:hideMark/>
          </w:tcPr>
          <w:p w14:paraId="3D85ECE6" w14:textId="77777777" w:rsidR="009463B4" w:rsidRPr="0090467C" w:rsidRDefault="009463B4" w:rsidP="00946828">
            <w:pPr>
              <w:spacing w:after="0" w:line="240" w:lineRule="auto"/>
              <w:rPr>
                <w:rFonts w:ascii="Times New Roman" w:eastAsia="Times New Roman" w:hAnsi="Times New Roman" w:cs="Times New Roman"/>
                <w:sz w:val="20"/>
                <w:szCs w:val="20"/>
                <w:lang w:eastAsia="nb-NO"/>
              </w:rPr>
            </w:pPr>
          </w:p>
        </w:tc>
        <w:tc>
          <w:tcPr>
            <w:tcW w:w="992" w:type="dxa"/>
            <w:tcBorders>
              <w:top w:val="nil"/>
              <w:left w:val="nil"/>
              <w:bottom w:val="nil"/>
              <w:right w:val="nil"/>
            </w:tcBorders>
            <w:shd w:val="clear" w:color="auto" w:fill="auto"/>
            <w:noWrap/>
            <w:vAlign w:val="bottom"/>
            <w:hideMark/>
          </w:tcPr>
          <w:p w14:paraId="55DE0659" w14:textId="77777777" w:rsidR="009463B4" w:rsidRPr="0090467C" w:rsidRDefault="009463B4" w:rsidP="00946828">
            <w:pPr>
              <w:spacing w:after="0" w:line="240" w:lineRule="auto"/>
              <w:rPr>
                <w:rFonts w:ascii="Times New Roman" w:eastAsia="Times New Roman" w:hAnsi="Times New Roman" w:cs="Times New Roman"/>
                <w:sz w:val="20"/>
                <w:szCs w:val="20"/>
                <w:lang w:eastAsia="nb-NO"/>
              </w:rPr>
            </w:pPr>
          </w:p>
        </w:tc>
      </w:tr>
      <w:tr w:rsidR="009463B4" w:rsidRPr="0090467C" w14:paraId="3B07F2EB" w14:textId="77777777" w:rsidTr="00946828">
        <w:trPr>
          <w:trHeight w:val="600"/>
        </w:trPr>
        <w:tc>
          <w:tcPr>
            <w:tcW w:w="5103" w:type="dxa"/>
            <w:tcBorders>
              <w:top w:val="nil"/>
              <w:left w:val="nil"/>
              <w:bottom w:val="nil"/>
              <w:right w:val="nil"/>
            </w:tcBorders>
            <w:shd w:val="clear" w:color="auto" w:fill="auto"/>
            <w:vAlign w:val="bottom"/>
            <w:hideMark/>
          </w:tcPr>
          <w:p w14:paraId="2A90C074" w14:textId="77777777" w:rsidR="009463B4" w:rsidRPr="0090467C" w:rsidRDefault="009463B4" w:rsidP="00946828">
            <w:pPr>
              <w:spacing w:after="0" w:line="240" w:lineRule="auto"/>
              <w:rPr>
                <w:rFonts w:ascii="Calibri" w:eastAsia="Times New Roman" w:hAnsi="Calibri" w:cs="Calibri"/>
                <w:color w:val="000000"/>
                <w:lang w:eastAsia="nb-NO"/>
              </w:rPr>
            </w:pPr>
            <w:r w:rsidRPr="0090467C">
              <w:rPr>
                <w:rFonts w:ascii="Calibri" w:eastAsia="Times New Roman" w:hAnsi="Calibri" w:cs="Calibri"/>
                <w:color w:val="000000"/>
                <w:lang w:eastAsia="nb-NO"/>
              </w:rPr>
              <w:t>Barnebibliotekar utføres innenfor årsverket til kulturskolerektor</w:t>
            </w:r>
          </w:p>
        </w:tc>
        <w:tc>
          <w:tcPr>
            <w:tcW w:w="993" w:type="dxa"/>
            <w:tcBorders>
              <w:top w:val="nil"/>
              <w:left w:val="nil"/>
              <w:bottom w:val="nil"/>
              <w:right w:val="nil"/>
            </w:tcBorders>
            <w:shd w:val="clear" w:color="auto" w:fill="auto"/>
            <w:noWrap/>
            <w:vAlign w:val="bottom"/>
            <w:hideMark/>
          </w:tcPr>
          <w:p w14:paraId="0E33F384" w14:textId="77777777" w:rsidR="009463B4" w:rsidRPr="0090467C" w:rsidRDefault="009463B4" w:rsidP="00946828">
            <w:pPr>
              <w:spacing w:after="0" w:line="240" w:lineRule="auto"/>
              <w:jc w:val="right"/>
              <w:rPr>
                <w:rFonts w:ascii="Calibri" w:eastAsia="Times New Roman" w:hAnsi="Calibri" w:cs="Calibri"/>
                <w:color w:val="000000"/>
                <w:lang w:eastAsia="nb-NO"/>
              </w:rPr>
            </w:pPr>
            <w:r w:rsidRPr="0090467C">
              <w:rPr>
                <w:rFonts w:ascii="Calibri" w:eastAsia="Times New Roman" w:hAnsi="Calibri" w:cs="Calibri"/>
                <w:color w:val="000000"/>
                <w:lang w:eastAsia="nb-NO"/>
              </w:rPr>
              <w:t>-215</w:t>
            </w:r>
          </w:p>
        </w:tc>
        <w:tc>
          <w:tcPr>
            <w:tcW w:w="1134" w:type="dxa"/>
            <w:tcBorders>
              <w:top w:val="nil"/>
              <w:left w:val="nil"/>
              <w:bottom w:val="nil"/>
              <w:right w:val="nil"/>
            </w:tcBorders>
            <w:shd w:val="clear" w:color="auto" w:fill="auto"/>
            <w:noWrap/>
            <w:vAlign w:val="bottom"/>
            <w:hideMark/>
          </w:tcPr>
          <w:p w14:paraId="7A11CC77" w14:textId="77777777" w:rsidR="009463B4" w:rsidRPr="0090467C" w:rsidRDefault="009463B4" w:rsidP="00946828">
            <w:pPr>
              <w:spacing w:after="0" w:line="240" w:lineRule="auto"/>
              <w:jc w:val="right"/>
              <w:rPr>
                <w:rFonts w:ascii="Calibri" w:eastAsia="Times New Roman" w:hAnsi="Calibri" w:cs="Calibri"/>
                <w:color w:val="000000"/>
                <w:lang w:eastAsia="nb-NO"/>
              </w:rPr>
            </w:pPr>
            <w:r w:rsidRPr="0090467C">
              <w:rPr>
                <w:rFonts w:ascii="Calibri" w:eastAsia="Times New Roman" w:hAnsi="Calibri" w:cs="Calibri"/>
                <w:color w:val="000000"/>
                <w:lang w:eastAsia="nb-NO"/>
              </w:rPr>
              <w:t>-215</w:t>
            </w:r>
          </w:p>
        </w:tc>
        <w:tc>
          <w:tcPr>
            <w:tcW w:w="992" w:type="dxa"/>
            <w:tcBorders>
              <w:top w:val="nil"/>
              <w:left w:val="nil"/>
              <w:bottom w:val="nil"/>
              <w:right w:val="nil"/>
            </w:tcBorders>
            <w:shd w:val="clear" w:color="auto" w:fill="auto"/>
            <w:noWrap/>
            <w:vAlign w:val="bottom"/>
            <w:hideMark/>
          </w:tcPr>
          <w:p w14:paraId="17DDF64E" w14:textId="77777777" w:rsidR="009463B4" w:rsidRPr="0090467C" w:rsidRDefault="009463B4" w:rsidP="00946828">
            <w:pPr>
              <w:spacing w:after="0" w:line="240" w:lineRule="auto"/>
              <w:jc w:val="right"/>
              <w:rPr>
                <w:rFonts w:ascii="Calibri" w:eastAsia="Times New Roman" w:hAnsi="Calibri" w:cs="Calibri"/>
                <w:color w:val="000000"/>
                <w:lang w:eastAsia="nb-NO"/>
              </w:rPr>
            </w:pPr>
            <w:r w:rsidRPr="0090467C">
              <w:rPr>
                <w:rFonts w:ascii="Calibri" w:eastAsia="Times New Roman" w:hAnsi="Calibri" w:cs="Calibri"/>
                <w:color w:val="000000"/>
                <w:lang w:eastAsia="nb-NO"/>
              </w:rPr>
              <w:t>-215</w:t>
            </w:r>
          </w:p>
        </w:tc>
        <w:tc>
          <w:tcPr>
            <w:tcW w:w="992" w:type="dxa"/>
            <w:tcBorders>
              <w:top w:val="nil"/>
              <w:left w:val="nil"/>
              <w:bottom w:val="nil"/>
              <w:right w:val="nil"/>
            </w:tcBorders>
            <w:shd w:val="clear" w:color="auto" w:fill="auto"/>
            <w:noWrap/>
            <w:vAlign w:val="bottom"/>
            <w:hideMark/>
          </w:tcPr>
          <w:p w14:paraId="393ED897" w14:textId="77777777" w:rsidR="009463B4" w:rsidRPr="0090467C" w:rsidRDefault="009463B4" w:rsidP="00946828">
            <w:pPr>
              <w:spacing w:after="0" w:line="240" w:lineRule="auto"/>
              <w:jc w:val="right"/>
              <w:rPr>
                <w:rFonts w:ascii="Calibri" w:eastAsia="Times New Roman" w:hAnsi="Calibri" w:cs="Calibri"/>
                <w:color w:val="000000"/>
                <w:lang w:eastAsia="nb-NO"/>
              </w:rPr>
            </w:pPr>
            <w:r w:rsidRPr="0090467C">
              <w:rPr>
                <w:rFonts w:ascii="Calibri" w:eastAsia="Times New Roman" w:hAnsi="Calibri" w:cs="Calibri"/>
                <w:color w:val="000000"/>
                <w:lang w:eastAsia="nb-NO"/>
              </w:rPr>
              <w:t>-215</w:t>
            </w:r>
          </w:p>
        </w:tc>
      </w:tr>
      <w:tr w:rsidR="009463B4" w:rsidRPr="0090467C" w14:paraId="44829C2B" w14:textId="77777777" w:rsidTr="00946828">
        <w:trPr>
          <w:trHeight w:val="300"/>
        </w:trPr>
        <w:tc>
          <w:tcPr>
            <w:tcW w:w="5103" w:type="dxa"/>
            <w:tcBorders>
              <w:top w:val="nil"/>
              <w:left w:val="nil"/>
              <w:bottom w:val="nil"/>
              <w:right w:val="nil"/>
            </w:tcBorders>
            <w:shd w:val="clear" w:color="auto" w:fill="auto"/>
            <w:noWrap/>
            <w:vAlign w:val="bottom"/>
            <w:hideMark/>
          </w:tcPr>
          <w:p w14:paraId="3AFF07F3" w14:textId="77777777" w:rsidR="009463B4" w:rsidRPr="0090467C" w:rsidRDefault="009463B4" w:rsidP="00946828">
            <w:pPr>
              <w:spacing w:after="0" w:line="240" w:lineRule="auto"/>
              <w:rPr>
                <w:rFonts w:ascii="Calibri" w:eastAsia="Times New Roman" w:hAnsi="Calibri" w:cs="Calibri"/>
                <w:color w:val="000000"/>
                <w:lang w:eastAsia="nb-NO"/>
              </w:rPr>
            </w:pPr>
            <w:r w:rsidRPr="0090467C">
              <w:rPr>
                <w:rFonts w:ascii="Calibri" w:eastAsia="Times New Roman" w:hAnsi="Calibri" w:cs="Calibri"/>
                <w:color w:val="000000"/>
                <w:lang w:eastAsia="nb-NO"/>
              </w:rPr>
              <w:t>Redusere 0,3 årsverk</w:t>
            </w:r>
          </w:p>
        </w:tc>
        <w:tc>
          <w:tcPr>
            <w:tcW w:w="993" w:type="dxa"/>
            <w:tcBorders>
              <w:top w:val="nil"/>
              <w:left w:val="nil"/>
              <w:bottom w:val="nil"/>
              <w:right w:val="nil"/>
            </w:tcBorders>
            <w:shd w:val="clear" w:color="auto" w:fill="auto"/>
            <w:noWrap/>
            <w:vAlign w:val="bottom"/>
            <w:hideMark/>
          </w:tcPr>
          <w:p w14:paraId="64E0C24D" w14:textId="77777777" w:rsidR="009463B4" w:rsidRPr="0090467C" w:rsidRDefault="009463B4" w:rsidP="00946828">
            <w:pPr>
              <w:spacing w:after="0" w:line="240" w:lineRule="auto"/>
              <w:jc w:val="right"/>
              <w:rPr>
                <w:rFonts w:ascii="Calibri" w:eastAsia="Times New Roman" w:hAnsi="Calibri" w:cs="Calibri"/>
                <w:color w:val="000000"/>
                <w:lang w:eastAsia="nb-NO"/>
              </w:rPr>
            </w:pPr>
            <w:r w:rsidRPr="0090467C">
              <w:rPr>
                <w:rFonts w:ascii="Calibri" w:eastAsia="Times New Roman" w:hAnsi="Calibri" w:cs="Calibri"/>
                <w:color w:val="000000"/>
                <w:lang w:eastAsia="nb-NO"/>
              </w:rPr>
              <w:t>-105</w:t>
            </w:r>
          </w:p>
        </w:tc>
        <w:tc>
          <w:tcPr>
            <w:tcW w:w="1134" w:type="dxa"/>
            <w:tcBorders>
              <w:top w:val="nil"/>
              <w:left w:val="nil"/>
              <w:bottom w:val="nil"/>
              <w:right w:val="nil"/>
            </w:tcBorders>
            <w:shd w:val="clear" w:color="auto" w:fill="auto"/>
            <w:noWrap/>
            <w:vAlign w:val="bottom"/>
            <w:hideMark/>
          </w:tcPr>
          <w:p w14:paraId="1D8AF9B0" w14:textId="77777777" w:rsidR="009463B4" w:rsidRPr="0090467C" w:rsidRDefault="009463B4" w:rsidP="00946828">
            <w:pPr>
              <w:spacing w:after="0" w:line="240" w:lineRule="auto"/>
              <w:jc w:val="right"/>
              <w:rPr>
                <w:rFonts w:ascii="Calibri" w:eastAsia="Times New Roman" w:hAnsi="Calibri" w:cs="Calibri"/>
                <w:color w:val="000000"/>
                <w:lang w:eastAsia="nb-NO"/>
              </w:rPr>
            </w:pPr>
            <w:r w:rsidRPr="0090467C">
              <w:rPr>
                <w:rFonts w:ascii="Calibri" w:eastAsia="Times New Roman" w:hAnsi="Calibri" w:cs="Calibri"/>
                <w:color w:val="000000"/>
                <w:lang w:eastAsia="nb-NO"/>
              </w:rPr>
              <w:t>-210</w:t>
            </w:r>
          </w:p>
        </w:tc>
        <w:tc>
          <w:tcPr>
            <w:tcW w:w="992" w:type="dxa"/>
            <w:tcBorders>
              <w:top w:val="nil"/>
              <w:left w:val="nil"/>
              <w:bottom w:val="nil"/>
              <w:right w:val="nil"/>
            </w:tcBorders>
            <w:shd w:val="clear" w:color="auto" w:fill="auto"/>
            <w:noWrap/>
            <w:vAlign w:val="bottom"/>
            <w:hideMark/>
          </w:tcPr>
          <w:p w14:paraId="7799961F" w14:textId="77777777" w:rsidR="009463B4" w:rsidRPr="0090467C" w:rsidRDefault="009463B4" w:rsidP="00946828">
            <w:pPr>
              <w:spacing w:after="0" w:line="240" w:lineRule="auto"/>
              <w:jc w:val="right"/>
              <w:rPr>
                <w:rFonts w:ascii="Calibri" w:eastAsia="Times New Roman" w:hAnsi="Calibri" w:cs="Calibri"/>
                <w:color w:val="000000"/>
                <w:lang w:eastAsia="nb-NO"/>
              </w:rPr>
            </w:pPr>
            <w:r w:rsidRPr="0090467C">
              <w:rPr>
                <w:rFonts w:ascii="Calibri" w:eastAsia="Times New Roman" w:hAnsi="Calibri" w:cs="Calibri"/>
                <w:color w:val="000000"/>
                <w:lang w:eastAsia="nb-NO"/>
              </w:rPr>
              <w:t>-210</w:t>
            </w:r>
          </w:p>
        </w:tc>
        <w:tc>
          <w:tcPr>
            <w:tcW w:w="992" w:type="dxa"/>
            <w:tcBorders>
              <w:top w:val="nil"/>
              <w:left w:val="nil"/>
              <w:bottom w:val="nil"/>
              <w:right w:val="nil"/>
            </w:tcBorders>
            <w:shd w:val="clear" w:color="auto" w:fill="auto"/>
            <w:noWrap/>
            <w:vAlign w:val="bottom"/>
            <w:hideMark/>
          </w:tcPr>
          <w:p w14:paraId="5A212483" w14:textId="77777777" w:rsidR="009463B4" w:rsidRPr="0090467C" w:rsidRDefault="009463B4" w:rsidP="00946828">
            <w:pPr>
              <w:spacing w:after="0" w:line="240" w:lineRule="auto"/>
              <w:jc w:val="right"/>
              <w:rPr>
                <w:rFonts w:ascii="Calibri" w:eastAsia="Times New Roman" w:hAnsi="Calibri" w:cs="Calibri"/>
                <w:color w:val="000000"/>
                <w:lang w:eastAsia="nb-NO"/>
              </w:rPr>
            </w:pPr>
            <w:r w:rsidRPr="0090467C">
              <w:rPr>
                <w:rFonts w:ascii="Calibri" w:eastAsia="Times New Roman" w:hAnsi="Calibri" w:cs="Calibri"/>
                <w:color w:val="000000"/>
                <w:lang w:eastAsia="nb-NO"/>
              </w:rPr>
              <w:t>-210</w:t>
            </w:r>
          </w:p>
        </w:tc>
      </w:tr>
      <w:tr w:rsidR="009463B4" w:rsidRPr="0090467C" w14:paraId="590A043F" w14:textId="77777777" w:rsidTr="00946828">
        <w:trPr>
          <w:trHeight w:val="300"/>
        </w:trPr>
        <w:tc>
          <w:tcPr>
            <w:tcW w:w="5103" w:type="dxa"/>
            <w:tcBorders>
              <w:top w:val="nil"/>
              <w:left w:val="nil"/>
              <w:bottom w:val="nil"/>
              <w:right w:val="nil"/>
            </w:tcBorders>
            <w:shd w:val="clear" w:color="auto" w:fill="auto"/>
            <w:noWrap/>
            <w:vAlign w:val="bottom"/>
            <w:hideMark/>
          </w:tcPr>
          <w:p w14:paraId="61ADEAA5" w14:textId="77777777" w:rsidR="009463B4" w:rsidRPr="0090467C" w:rsidRDefault="009463B4" w:rsidP="00946828">
            <w:pPr>
              <w:spacing w:after="0" w:line="240" w:lineRule="auto"/>
              <w:jc w:val="right"/>
              <w:rPr>
                <w:rFonts w:ascii="Calibri" w:eastAsia="Times New Roman" w:hAnsi="Calibri" w:cs="Calibri"/>
                <w:color w:val="000000"/>
                <w:lang w:eastAsia="nb-NO"/>
              </w:rPr>
            </w:pPr>
          </w:p>
        </w:tc>
        <w:tc>
          <w:tcPr>
            <w:tcW w:w="993" w:type="dxa"/>
            <w:tcBorders>
              <w:top w:val="nil"/>
              <w:left w:val="nil"/>
              <w:bottom w:val="nil"/>
              <w:right w:val="nil"/>
            </w:tcBorders>
            <w:shd w:val="clear" w:color="auto" w:fill="auto"/>
            <w:noWrap/>
            <w:vAlign w:val="bottom"/>
            <w:hideMark/>
          </w:tcPr>
          <w:p w14:paraId="680FB1A7" w14:textId="77777777" w:rsidR="009463B4" w:rsidRPr="0090467C" w:rsidRDefault="009463B4" w:rsidP="00946828">
            <w:pPr>
              <w:spacing w:after="0" w:line="240" w:lineRule="auto"/>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3D1F3B38" w14:textId="77777777" w:rsidR="009463B4" w:rsidRPr="0090467C" w:rsidRDefault="009463B4" w:rsidP="00946828">
            <w:pPr>
              <w:spacing w:after="0" w:line="240" w:lineRule="auto"/>
              <w:rPr>
                <w:rFonts w:ascii="Times New Roman" w:eastAsia="Times New Roman" w:hAnsi="Times New Roman" w:cs="Times New Roman"/>
                <w:sz w:val="20"/>
                <w:szCs w:val="20"/>
                <w:lang w:eastAsia="nb-NO"/>
              </w:rPr>
            </w:pPr>
          </w:p>
        </w:tc>
        <w:tc>
          <w:tcPr>
            <w:tcW w:w="992" w:type="dxa"/>
            <w:tcBorders>
              <w:top w:val="nil"/>
              <w:left w:val="nil"/>
              <w:bottom w:val="nil"/>
              <w:right w:val="nil"/>
            </w:tcBorders>
            <w:shd w:val="clear" w:color="auto" w:fill="auto"/>
            <w:noWrap/>
            <w:vAlign w:val="bottom"/>
            <w:hideMark/>
          </w:tcPr>
          <w:p w14:paraId="722FAE3B" w14:textId="77777777" w:rsidR="009463B4" w:rsidRPr="0090467C" w:rsidRDefault="009463B4" w:rsidP="00946828">
            <w:pPr>
              <w:spacing w:after="0" w:line="240" w:lineRule="auto"/>
              <w:rPr>
                <w:rFonts w:ascii="Times New Roman" w:eastAsia="Times New Roman" w:hAnsi="Times New Roman" w:cs="Times New Roman"/>
                <w:sz w:val="20"/>
                <w:szCs w:val="20"/>
                <w:lang w:eastAsia="nb-NO"/>
              </w:rPr>
            </w:pPr>
          </w:p>
        </w:tc>
        <w:tc>
          <w:tcPr>
            <w:tcW w:w="992" w:type="dxa"/>
            <w:tcBorders>
              <w:top w:val="nil"/>
              <w:left w:val="nil"/>
              <w:bottom w:val="nil"/>
              <w:right w:val="nil"/>
            </w:tcBorders>
            <w:shd w:val="clear" w:color="auto" w:fill="auto"/>
            <w:noWrap/>
            <w:vAlign w:val="bottom"/>
            <w:hideMark/>
          </w:tcPr>
          <w:p w14:paraId="2A3BF3F0" w14:textId="77777777" w:rsidR="009463B4" w:rsidRPr="0090467C" w:rsidRDefault="009463B4" w:rsidP="00946828">
            <w:pPr>
              <w:spacing w:after="0" w:line="240" w:lineRule="auto"/>
              <w:rPr>
                <w:rFonts w:ascii="Times New Roman" w:eastAsia="Times New Roman" w:hAnsi="Times New Roman" w:cs="Times New Roman"/>
                <w:sz w:val="20"/>
                <w:szCs w:val="20"/>
                <w:lang w:eastAsia="nb-NO"/>
              </w:rPr>
            </w:pPr>
          </w:p>
        </w:tc>
      </w:tr>
      <w:tr w:rsidR="009463B4" w:rsidRPr="0090467C" w14:paraId="36DE385B" w14:textId="77777777" w:rsidTr="00946828">
        <w:trPr>
          <w:trHeight w:val="300"/>
        </w:trPr>
        <w:tc>
          <w:tcPr>
            <w:tcW w:w="5103" w:type="dxa"/>
            <w:tcBorders>
              <w:top w:val="single" w:sz="4" w:space="0" w:color="auto"/>
              <w:left w:val="nil"/>
              <w:bottom w:val="single" w:sz="4" w:space="0" w:color="auto"/>
              <w:right w:val="nil"/>
            </w:tcBorders>
            <w:shd w:val="clear" w:color="auto" w:fill="auto"/>
            <w:noWrap/>
            <w:vAlign w:val="bottom"/>
            <w:hideMark/>
          </w:tcPr>
          <w:p w14:paraId="7051B85B" w14:textId="77777777" w:rsidR="009463B4" w:rsidRPr="0090467C" w:rsidRDefault="009463B4" w:rsidP="00946828">
            <w:pPr>
              <w:spacing w:after="0" w:line="240" w:lineRule="auto"/>
              <w:rPr>
                <w:rFonts w:ascii="Calibri" w:eastAsia="Times New Roman" w:hAnsi="Calibri" w:cs="Calibri"/>
                <w:color w:val="000000"/>
                <w:lang w:eastAsia="nb-NO"/>
              </w:rPr>
            </w:pPr>
            <w:r w:rsidRPr="0090467C">
              <w:rPr>
                <w:rFonts w:ascii="Calibri" w:eastAsia="Times New Roman" w:hAnsi="Calibri" w:cs="Calibri"/>
                <w:color w:val="000000"/>
                <w:lang w:eastAsia="nb-NO"/>
              </w:rPr>
              <w:t>Sum innsparingstiltak</w:t>
            </w:r>
          </w:p>
        </w:tc>
        <w:tc>
          <w:tcPr>
            <w:tcW w:w="993" w:type="dxa"/>
            <w:tcBorders>
              <w:top w:val="single" w:sz="4" w:space="0" w:color="auto"/>
              <w:left w:val="nil"/>
              <w:bottom w:val="single" w:sz="4" w:space="0" w:color="auto"/>
              <w:right w:val="nil"/>
            </w:tcBorders>
            <w:shd w:val="clear" w:color="auto" w:fill="auto"/>
            <w:noWrap/>
            <w:vAlign w:val="bottom"/>
            <w:hideMark/>
          </w:tcPr>
          <w:p w14:paraId="0A1A623D" w14:textId="77777777" w:rsidR="009463B4" w:rsidRPr="0090467C" w:rsidRDefault="009463B4" w:rsidP="00946828">
            <w:pPr>
              <w:spacing w:after="0" w:line="240" w:lineRule="auto"/>
              <w:jc w:val="right"/>
              <w:rPr>
                <w:rFonts w:ascii="Calibri" w:eastAsia="Times New Roman" w:hAnsi="Calibri" w:cs="Calibri"/>
                <w:color w:val="000000"/>
                <w:lang w:eastAsia="nb-NO"/>
              </w:rPr>
            </w:pPr>
            <w:r w:rsidRPr="0090467C">
              <w:rPr>
                <w:rFonts w:ascii="Calibri" w:eastAsia="Times New Roman" w:hAnsi="Calibri" w:cs="Calibri"/>
                <w:color w:val="000000"/>
                <w:lang w:eastAsia="nb-NO"/>
              </w:rPr>
              <w:t>-320</w:t>
            </w:r>
          </w:p>
        </w:tc>
        <w:tc>
          <w:tcPr>
            <w:tcW w:w="1134" w:type="dxa"/>
            <w:tcBorders>
              <w:top w:val="single" w:sz="4" w:space="0" w:color="auto"/>
              <w:left w:val="nil"/>
              <w:bottom w:val="single" w:sz="4" w:space="0" w:color="auto"/>
              <w:right w:val="nil"/>
            </w:tcBorders>
            <w:shd w:val="clear" w:color="auto" w:fill="auto"/>
            <w:noWrap/>
            <w:vAlign w:val="bottom"/>
            <w:hideMark/>
          </w:tcPr>
          <w:p w14:paraId="31377648" w14:textId="77777777" w:rsidR="009463B4" w:rsidRPr="0090467C" w:rsidRDefault="009463B4" w:rsidP="00946828">
            <w:pPr>
              <w:spacing w:after="0" w:line="240" w:lineRule="auto"/>
              <w:jc w:val="right"/>
              <w:rPr>
                <w:rFonts w:ascii="Calibri" w:eastAsia="Times New Roman" w:hAnsi="Calibri" w:cs="Calibri"/>
                <w:color w:val="000000"/>
                <w:lang w:eastAsia="nb-NO"/>
              </w:rPr>
            </w:pPr>
            <w:r w:rsidRPr="0090467C">
              <w:rPr>
                <w:rFonts w:ascii="Calibri" w:eastAsia="Times New Roman" w:hAnsi="Calibri" w:cs="Calibri"/>
                <w:color w:val="000000"/>
                <w:lang w:eastAsia="nb-NO"/>
              </w:rPr>
              <w:t>-425</w:t>
            </w:r>
          </w:p>
        </w:tc>
        <w:tc>
          <w:tcPr>
            <w:tcW w:w="992" w:type="dxa"/>
            <w:tcBorders>
              <w:top w:val="single" w:sz="4" w:space="0" w:color="auto"/>
              <w:left w:val="nil"/>
              <w:bottom w:val="single" w:sz="4" w:space="0" w:color="auto"/>
              <w:right w:val="nil"/>
            </w:tcBorders>
            <w:shd w:val="clear" w:color="auto" w:fill="auto"/>
            <w:noWrap/>
            <w:vAlign w:val="bottom"/>
            <w:hideMark/>
          </w:tcPr>
          <w:p w14:paraId="37C183DF" w14:textId="77777777" w:rsidR="009463B4" w:rsidRPr="0090467C" w:rsidRDefault="009463B4" w:rsidP="00946828">
            <w:pPr>
              <w:spacing w:after="0" w:line="240" w:lineRule="auto"/>
              <w:jc w:val="right"/>
              <w:rPr>
                <w:rFonts w:ascii="Calibri" w:eastAsia="Times New Roman" w:hAnsi="Calibri" w:cs="Calibri"/>
                <w:color w:val="000000"/>
                <w:lang w:eastAsia="nb-NO"/>
              </w:rPr>
            </w:pPr>
            <w:r w:rsidRPr="0090467C">
              <w:rPr>
                <w:rFonts w:ascii="Calibri" w:eastAsia="Times New Roman" w:hAnsi="Calibri" w:cs="Calibri"/>
                <w:color w:val="000000"/>
                <w:lang w:eastAsia="nb-NO"/>
              </w:rPr>
              <w:t>-425</w:t>
            </w:r>
          </w:p>
        </w:tc>
        <w:tc>
          <w:tcPr>
            <w:tcW w:w="992" w:type="dxa"/>
            <w:tcBorders>
              <w:top w:val="single" w:sz="4" w:space="0" w:color="auto"/>
              <w:left w:val="nil"/>
              <w:bottom w:val="single" w:sz="4" w:space="0" w:color="auto"/>
              <w:right w:val="nil"/>
            </w:tcBorders>
            <w:shd w:val="clear" w:color="auto" w:fill="auto"/>
            <w:noWrap/>
            <w:vAlign w:val="bottom"/>
            <w:hideMark/>
          </w:tcPr>
          <w:p w14:paraId="15ECC214" w14:textId="77777777" w:rsidR="009463B4" w:rsidRPr="0090467C" w:rsidRDefault="009463B4" w:rsidP="00946828">
            <w:pPr>
              <w:spacing w:after="0" w:line="240" w:lineRule="auto"/>
              <w:jc w:val="right"/>
              <w:rPr>
                <w:rFonts w:ascii="Calibri" w:eastAsia="Times New Roman" w:hAnsi="Calibri" w:cs="Calibri"/>
                <w:color w:val="000000"/>
                <w:lang w:eastAsia="nb-NO"/>
              </w:rPr>
            </w:pPr>
            <w:r w:rsidRPr="0090467C">
              <w:rPr>
                <w:rFonts w:ascii="Calibri" w:eastAsia="Times New Roman" w:hAnsi="Calibri" w:cs="Calibri"/>
                <w:color w:val="000000"/>
                <w:lang w:eastAsia="nb-NO"/>
              </w:rPr>
              <w:t>-425</w:t>
            </w:r>
          </w:p>
        </w:tc>
      </w:tr>
      <w:tr w:rsidR="009463B4" w:rsidRPr="0090467C" w14:paraId="38261EBE" w14:textId="77777777" w:rsidTr="00F024A5">
        <w:trPr>
          <w:trHeight w:val="300"/>
        </w:trPr>
        <w:tc>
          <w:tcPr>
            <w:tcW w:w="5103" w:type="dxa"/>
            <w:tcBorders>
              <w:top w:val="nil"/>
              <w:left w:val="nil"/>
              <w:right w:val="nil"/>
            </w:tcBorders>
            <w:shd w:val="clear" w:color="auto" w:fill="auto"/>
            <w:noWrap/>
            <w:vAlign w:val="bottom"/>
            <w:hideMark/>
          </w:tcPr>
          <w:p w14:paraId="0624D2A7" w14:textId="77777777" w:rsidR="009463B4" w:rsidRPr="0090467C" w:rsidRDefault="009463B4" w:rsidP="00946828">
            <w:pPr>
              <w:spacing w:after="0" w:line="240" w:lineRule="auto"/>
              <w:jc w:val="right"/>
              <w:rPr>
                <w:rFonts w:ascii="Calibri" w:eastAsia="Times New Roman" w:hAnsi="Calibri" w:cs="Calibri"/>
                <w:color w:val="000000"/>
                <w:lang w:eastAsia="nb-NO"/>
              </w:rPr>
            </w:pPr>
          </w:p>
        </w:tc>
        <w:tc>
          <w:tcPr>
            <w:tcW w:w="993" w:type="dxa"/>
            <w:tcBorders>
              <w:top w:val="nil"/>
              <w:left w:val="nil"/>
              <w:right w:val="nil"/>
            </w:tcBorders>
            <w:shd w:val="clear" w:color="auto" w:fill="auto"/>
            <w:noWrap/>
            <w:vAlign w:val="bottom"/>
            <w:hideMark/>
          </w:tcPr>
          <w:p w14:paraId="4DB2111B" w14:textId="77777777" w:rsidR="009463B4" w:rsidRPr="0090467C" w:rsidRDefault="009463B4" w:rsidP="00946828">
            <w:pPr>
              <w:spacing w:after="0" w:line="240" w:lineRule="auto"/>
              <w:rPr>
                <w:rFonts w:ascii="Times New Roman" w:eastAsia="Times New Roman" w:hAnsi="Times New Roman" w:cs="Times New Roman"/>
                <w:sz w:val="20"/>
                <w:szCs w:val="20"/>
                <w:lang w:eastAsia="nb-NO"/>
              </w:rPr>
            </w:pPr>
          </w:p>
        </w:tc>
        <w:tc>
          <w:tcPr>
            <w:tcW w:w="1134" w:type="dxa"/>
            <w:tcBorders>
              <w:top w:val="nil"/>
              <w:left w:val="nil"/>
              <w:right w:val="nil"/>
            </w:tcBorders>
            <w:shd w:val="clear" w:color="auto" w:fill="auto"/>
            <w:noWrap/>
            <w:vAlign w:val="bottom"/>
            <w:hideMark/>
          </w:tcPr>
          <w:p w14:paraId="43471ABD" w14:textId="77777777" w:rsidR="009463B4" w:rsidRPr="0090467C" w:rsidRDefault="009463B4" w:rsidP="00946828">
            <w:pPr>
              <w:spacing w:after="0" w:line="240" w:lineRule="auto"/>
              <w:rPr>
                <w:rFonts w:ascii="Times New Roman" w:eastAsia="Times New Roman" w:hAnsi="Times New Roman" w:cs="Times New Roman"/>
                <w:sz w:val="20"/>
                <w:szCs w:val="20"/>
                <w:lang w:eastAsia="nb-NO"/>
              </w:rPr>
            </w:pPr>
          </w:p>
        </w:tc>
        <w:tc>
          <w:tcPr>
            <w:tcW w:w="992" w:type="dxa"/>
            <w:tcBorders>
              <w:top w:val="nil"/>
              <w:left w:val="nil"/>
              <w:right w:val="nil"/>
            </w:tcBorders>
            <w:shd w:val="clear" w:color="auto" w:fill="auto"/>
            <w:noWrap/>
            <w:vAlign w:val="bottom"/>
            <w:hideMark/>
          </w:tcPr>
          <w:p w14:paraId="19D9AE03" w14:textId="77777777" w:rsidR="009463B4" w:rsidRPr="0090467C" w:rsidRDefault="009463B4" w:rsidP="00946828">
            <w:pPr>
              <w:spacing w:after="0" w:line="240" w:lineRule="auto"/>
              <w:rPr>
                <w:rFonts w:ascii="Times New Roman" w:eastAsia="Times New Roman" w:hAnsi="Times New Roman" w:cs="Times New Roman"/>
                <w:sz w:val="20"/>
                <w:szCs w:val="20"/>
                <w:lang w:eastAsia="nb-NO"/>
              </w:rPr>
            </w:pPr>
          </w:p>
        </w:tc>
        <w:tc>
          <w:tcPr>
            <w:tcW w:w="992" w:type="dxa"/>
            <w:tcBorders>
              <w:top w:val="nil"/>
              <w:left w:val="nil"/>
              <w:right w:val="nil"/>
            </w:tcBorders>
            <w:shd w:val="clear" w:color="auto" w:fill="auto"/>
            <w:noWrap/>
            <w:vAlign w:val="bottom"/>
            <w:hideMark/>
          </w:tcPr>
          <w:p w14:paraId="4EF56B67" w14:textId="77777777" w:rsidR="009463B4" w:rsidRPr="0090467C" w:rsidRDefault="009463B4" w:rsidP="00946828">
            <w:pPr>
              <w:spacing w:after="0" w:line="240" w:lineRule="auto"/>
              <w:rPr>
                <w:rFonts w:ascii="Times New Roman" w:eastAsia="Times New Roman" w:hAnsi="Times New Roman" w:cs="Times New Roman"/>
                <w:sz w:val="20"/>
                <w:szCs w:val="20"/>
                <w:lang w:eastAsia="nb-NO"/>
              </w:rPr>
            </w:pPr>
          </w:p>
        </w:tc>
      </w:tr>
      <w:tr w:rsidR="009463B4" w:rsidRPr="0090467C" w14:paraId="1B414314" w14:textId="77777777" w:rsidTr="00F024A5">
        <w:trPr>
          <w:trHeight w:val="300"/>
        </w:trPr>
        <w:tc>
          <w:tcPr>
            <w:tcW w:w="5103" w:type="dxa"/>
            <w:tcBorders>
              <w:top w:val="nil"/>
              <w:left w:val="nil"/>
              <w:bottom w:val="single" w:sz="4" w:space="0" w:color="auto"/>
              <w:right w:val="nil"/>
            </w:tcBorders>
            <w:shd w:val="clear" w:color="auto" w:fill="D9D9D9" w:themeFill="background1" w:themeFillShade="D9"/>
            <w:noWrap/>
            <w:vAlign w:val="bottom"/>
            <w:hideMark/>
          </w:tcPr>
          <w:p w14:paraId="29762E13" w14:textId="77777777" w:rsidR="009463B4" w:rsidRPr="0090467C" w:rsidRDefault="009463B4" w:rsidP="00946828">
            <w:pPr>
              <w:spacing w:after="0" w:line="240" w:lineRule="auto"/>
              <w:rPr>
                <w:rFonts w:ascii="Calibri" w:eastAsia="Times New Roman" w:hAnsi="Calibri" w:cs="Calibri"/>
                <w:color w:val="2F75B5"/>
                <w:lang w:eastAsia="nb-NO"/>
              </w:rPr>
            </w:pPr>
            <w:r w:rsidRPr="0090467C">
              <w:rPr>
                <w:rFonts w:ascii="Calibri" w:eastAsia="Times New Roman" w:hAnsi="Calibri" w:cs="Calibri"/>
                <w:color w:val="2F75B5"/>
                <w:lang w:eastAsia="nb-NO"/>
              </w:rPr>
              <w:t>Ramme 2022-2025</w:t>
            </w:r>
          </w:p>
        </w:tc>
        <w:tc>
          <w:tcPr>
            <w:tcW w:w="993" w:type="dxa"/>
            <w:tcBorders>
              <w:top w:val="nil"/>
              <w:left w:val="nil"/>
              <w:bottom w:val="single" w:sz="4" w:space="0" w:color="auto"/>
              <w:right w:val="nil"/>
            </w:tcBorders>
            <w:shd w:val="clear" w:color="auto" w:fill="D9D9D9" w:themeFill="background1" w:themeFillShade="D9"/>
            <w:noWrap/>
            <w:vAlign w:val="bottom"/>
            <w:hideMark/>
          </w:tcPr>
          <w:p w14:paraId="35D25A95" w14:textId="77777777" w:rsidR="009463B4" w:rsidRPr="0090467C" w:rsidRDefault="009463B4" w:rsidP="00946828">
            <w:pPr>
              <w:spacing w:after="0" w:line="240" w:lineRule="auto"/>
              <w:jc w:val="right"/>
              <w:rPr>
                <w:rFonts w:ascii="Calibri" w:eastAsia="Times New Roman" w:hAnsi="Calibri" w:cs="Calibri"/>
                <w:color w:val="000000"/>
                <w:lang w:eastAsia="nb-NO"/>
              </w:rPr>
            </w:pPr>
            <w:r w:rsidRPr="0090467C">
              <w:rPr>
                <w:rFonts w:ascii="Calibri" w:eastAsia="Times New Roman" w:hAnsi="Calibri" w:cs="Calibri"/>
                <w:color w:val="000000"/>
                <w:lang w:eastAsia="nb-NO"/>
              </w:rPr>
              <w:t>4 690</w:t>
            </w:r>
          </w:p>
        </w:tc>
        <w:tc>
          <w:tcPr>
            <w:tcW w:w="1134" w:type="dxa"/>
            <w:tcBorders>
              <w:top w:val="nil"/>
              <w:left w:val="nil"/>
              <w:bottom w:val="single" w:sz="4" w:space="0" w:color="auto"/>
              <w:right w:val="nil"/>
            </w:tcBorders>
            <w:shd w:val="clear" w:color="auto" w:fill="D9D9D9" w:themeFill="background1" w:themeFillShade="D9"/>
            <w:noWrap/>
            <w:vAlign w:val="bottom"/>
            <w:hideMark/>
          </w:tcPr>
          <w:p w14:paraId="61E9CB23" w14:textId="77777777" w:rsidR="009463B4" w:rsidRPr="0090467C" w:rsidRDefault="009463B4" w:rsidP="00946828">
            <w:pPr>
              <w:spacing w:after="0" w:line="240" w:lineRule="auto"/>
              <w:jc w:val="right"/>
              <w:rPr>
                <w:rFonts w:ascii="Calibri" w:eastAsia="Times New Roman" w:hAnsi="Calibri" w:cs="Calibri"/>
                <w:color w:val="000000"/>
                <w:lang w:eastAsia="nb-NO"/>
              </w:rPr>
            </w:pPr>
            <w:r w:rsidRPr="0090467C">
              <w:rPr>
                <w:rFonts w:ascii="Calibri" w:eastAsia="Times New Roman" w:hAnsi="Calibri" w:cs="Calibri"/>
                <w:color w:val="000000"/>
                <w:lang w:eastAsia="nb-NO"/>
              </w:rPr>
              <w:t>4 450</w:t>
            </w:r>
          </w:p>
        </w:tc>
        <w:tc>
          <w:tcPr>
            <w:tcW w:w="992" w:type="dxa"/>
            <w:tcBorders>
              <w:top w:val="nil"/>
              <w:left w:val="nil"/>
              <w:bottom w:val="single" w:sz="4" w:space="0" w:color="auto"/>
              <w:right w:val="nil"/>
            </w:tcBorders>
            <w:shd w:val="clear" w:color="auto" w:fill="D9D9D9" w:themeFill="background1" w:themeFillShade="D9"/>
            <w:noWrap/>
            <w:vAlign w:val="bottom"/>
            <w:hideMark/>
          </w:tcPr>
          <w:p w14:paraId="6122E2B7" w14:textId="77777777" w:rsidR="009463B4" w:rsidRPr="0090467C" w:rsidRDefault="009463B4" w:rsidP="00946828">
            <w:pPr>
              <w:spacing w:after="0" w:line="240" w:lineRule="auto"/>
              <w:jc w:val="right"/>
              <w:rPr>
                <w:rFonts w:ascii="Calibri" w:eastAsia="Times New Roman" w:hAnsi="Calibri" w:cs="Calibri"/>
                <w:color w:val="000000"/>
                <w:lang w:eastAsia="nb-NO"/>
              </w:rPr>
            </w:pPr>
            <w:r w:rsidRPr="0090467C">
              <w:rPr>
                <w:rFonts w:ascii="Calibri" w:eastAsia="Times New Roman" w:hAnsi="Calibri" w:cs="Calibri"/>
                <w:color w:val="000000"/>
                <w:lang w:eastAsia="nb-NO"/>
              </w:rPr>
              <w:t>4 450</w:t>
            </w:r>
          </w:p>
        </w:tc>
        <w:tc>
          <w:tcPr>
            <w:tcW w:w="992" w:type="dxa"/>
            <w:tcBorders>
              <w:top w:val="nil"/>
              <w:left w:val="nil"/>
              <w:bottom w:val="single" w:sz="4" w:space="0" w:color="auto"/>
              <w:right w:val="nil"/>
            </w:tcBorders>
            <w:shd w:val="clear" w:color="auto" w:fill="D9D9D9" w:themeFill="background1" w:themeFillShade="D9"/>
            <w:noWrap/>
            <w:vAlign w:val="bottom"/>
            <w:hideMark/>
          </w:tcPr>
          <w:p w14:paraId="126080FE" w14:textId="77777777" w:rsidR="009463B4" w:rsidRPr="0090467C" w:rsidRDefault="009463B4" w:rsidP="00946828">
            <w:pPr>
              <w:spacing w:after="0" w:line="240" w:lineRule="auto"/>
              <w:jc w:val="right"/>
              <w:rPr>
                <w:rFonts w:ascii="Calibri" w:eastAsia="Times New Roman" w:hAnsi="Calibri" w:cs="Calibri"/>
                <w:color w:val="000000"/>
                <w:lang w:eastAsia="nb-NO"/>
              </w:rPr>
            </w:pPr>
            <w:r w:rsidRPr="0090467C">
              <w:rPr>
                <w:rFonts w:ascii="Calibri" w:eastAsia="Times New Roman" w:hAnsi="Calibri" w:cs="Calibri"/>
                <w:color w:val="000000"/>
                <w:lang w:eastAsia="nb-NO"/>
              </w:rPr>
              <w:t>4 450</w:t>
            </w:r>
          </w:p>
        </w:tc>
      </w:tr>
    </w:tbl>
    <w:p w14:paraId="31B70F96" w14:textId="77777777" w:rsidR="00190BA5" w:rsidRDefault="00190BA5" w:rsidP="00190BA5"/>
    <w:p w14:paraId="56DDC59B" w14:textId="73F11CFC" w:rsidR="000D6B04" w:rsidRPr="002C4CAE" w:rsidRDefault="000D6B04" w:rsidP="000D6B04">
      <w:pPr>
        <w:rPr>
          <w:i/>
          <w:iCs/>
          <w:sz w:val="20"/>
          <w:szCs w:val="20"/>
        </w:rPr>
      </w:pPr>
      <w:r w:rsidRPr="002C4CAE">
        <w:rPr>
          <w:i/>
          <w:iCs/>
          <w:sz w:val="20"/>
          <w:szCs w:val="20"/>
        </w:rPr>
        <w:t xml:space="preserve">* </w:t>
      </w:r>
      <w:r w:rsidR="002C4CAE" w:rsidRPr="002C4CAE">
        <w:rPr>
          <w:i/>
          <w:iCs/>
          <w:sz w:val="20"/>
          <w:szCs w:val="20"/>
        </w:rPr>
        <w:t xml:space="preserve">Inklusiv </w:t>
      </w:r>
      <w:r w:rsidRPr="002C4CAE">
        <w:rPr>
          <w:i/>
          <w:iCs/>
          <w:sz w:val="20"/>
          <w:szCs w:val="20"/>
        </w:rPr>
        <w:t>helårsvirkning av tidligere vedtatte tiltak, andre tekniske justeringer og lønns- og prisstigning</w:t>
      </w:r>
      <w:r w:rsidR="002C4CAE" w:rsidRPr="002C4CAE">
        <w:rPr>
          <w:i/>
          <w:iCs/>
          <w:sz w:val="20"/>
          <w:szCs w:val="20"/>
        </w:rPr>
        <w:t>.</w:t>
      </w:r>
    </w:p>
    <w:p w14:paraId="3F374C21" w14:textId="77777777" w:rsidR="00190BA5" w:rsidRDefault="00190BA5" w:rsidP="00190BA5">
      <w:pPr>
        <w:rPr>
          <w:b/>
        </w:rPr>
      </w:pPr>
      <w:r>
        <w:rPr>
          <w:b/>
        </w:rPr>
        <w:t>Nye behov</w:t>
      </w:r>
    </w:p>
    <w:p w14:paraId="4867A4F6" w14:textId="6240D485" w:rsidR="000449BC" w:rsidRPr="00C140C8" w:rsidRDefault="000449BC" w:rsidP="000449BC">
      <w:r w:rsidRPr="00C140C8">
        <w:t xml:space="preserve">Våler </w:t>
      </w:r>
      <w:r>
        <w:t xml:space="preserve">feirer 1000-års jubileum i 2022. Dette vil gi økt arbeidsmengde for kultur sammen med økte utgifter i forbindelse med arrangementer. Det er søkt støtte fra blant annet Innlandet Fylkeskommune og Kulturrådet, men kommunen må regne med en egenandel knyttet til tilskuddene. Samlet budsjett for jubileet er 1,182 mill. kr for kommunens del av feiringen. Kirkens arrangementer kommer i tillegg. </w:t>
      </w:r>
    </w:p>
    <w:p w14:paraId="3B43E49B" w14:textId="77777777" w:rsidR="00190BA5" w:rsidRDefault="00190BA5" w:rsidP="00190BA5">
      <w:pPr>
        <w:rPr>
          <w:b/>
        </w:rPr>
      </w:pPr>
      <w:r>
        <w:rPr>
          <w:b/>
        </w:rPr>
        <w:t>Tiltak med økonomisk konsekvens</w:t>
      </w:r>
    </w:p>
    <w:p w14:paraId="5FE1004F" w14:textId="49DFE109" w:rsidR="007531C9" w:rsidRDefault="003C0E30" w:rsidP="007531C9">
      <w:r>
        <w:t>Det er lagt opp til enn innsparing på 0,5 årsverk på kultur. Dette</w:t>
      </w:r>
      <w:r w:rsidR="007531C9">
        <w:t xml:space="preserve"> vil ha konsekvens</w:t>
      </w:r>
      <w:r>
        <w:t>er</w:t>
      </w:r>
      <w:r w:rsidR="007531C9">
        <w:t xml:space="preserve"> for </w:t>
      </w:r>
      <w:r>
        <w:t xml:space="preserve">både samlet </w:t>
      </w:r>
      <w:r w:rsidR="007531C9">
        <w:t>produksjon</w:t>
      </w:r>
      <w:r w:rsidR="00DB462B">
        <w:t xml:space="preserve">, </w:t>
      </w:r>
      <w:r>
        <w:t xml:space="preserve">saksbehandlerkapasitet </w:t>
      </w:r>
      <w:r w:rsidR="00DB462B">
        <w:t xml:space="preserve">og </w:t>
      </w:r>
      <w:r w:rsidR="008A5641">
        <w:t>økt arbeidspress på ledere i virksomheten</w:t>
      </w:r>
      <w:r w:rsidR="007531C9">
        <w:t xml:space="preserve">. </w:t>
      </w:r>
      <w:r>
        <w:t xml:space="preserve">Det er en stor grad av overlapping blant ansatte </w:t>
      </w:r>
      <w:r w:rsidR="002B7228">
        <w:t xml:space="preserve">i løsning av virksomhetens oppgaver. </w:t>
      </w:r>
      <w:r w:rsidR="00DB248B">
        <w:t>K</w:t>
      </w:r>
      <w:r w:rsidR="007531C9">
        <w:t>ulturskolens tilbud</w:t>
      </w:r>
      <w:r w:rsidR="00DB248B">
        <w:t xml:space="preserve"> </w:t>
      </w:r>
      <w:r w:rsidR="00245F17">
        <w:t xml:space="preserve">samt tilbudet til barn i biblioteket </w:t>
      </w:r>
      <w:r w:rsidR="00DB248B">
        <w:t>vil i størst mulig grad bli skjermet</w:t>
      </w:r>
      <w:r w:rsidR="00245F17">
        <w:t>.</w:t>
      </w:r>
      <w:r w:rsidR="007531C9">
        <w:t xml:space="preserve"> </w:t>
      </w:r>
    </w:p>
    <w:p w14:paraId="663D3635" w14:textId="77777777" w:rsidR="007531C9" w:rsidRPr="00A30AFB" w:rsidRDefault="007531C9" w:rsidP="007531C9"/>
    <w:p w14:paraId="15BC4BFF" w14:textId="77777777" w:rsidR="00190BA5" w:rsidRPr="005B1167" w:rsidRDefault="00190BA5" w:rsidP="00190BA5">
      <w:pPr>
        <w:pStyle w:val="Undertittel"/>
        <w:rPr>
          <w:color w:val="4472C4" w:themeColor="accent5"/>
        </w:rPr>
      </w:pPr>
      <w:r w:rsidRPr="005B1167">
        <w:rPr>
          <w:color w:val="4472C4" w:themeColor="accent5"/>
        </w:rPr>
        <w:t>Mål for virksomheten</w:t>
      </w:r>
    </w:p>
    <w:tbl>
      <w:tblPr>
        <w:tblStyle w:val="Tabellrutenett"/>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694"/>
        <w:gridCol w:w="1134"/>
        <w:gridCol w:w="141"/>
        <w:gridCol w:w="993"/>
      </w:tblGrid>
      <w:tr w:rsidR="006F3F54" w:rsidRPr="004F770A" w14:paraId="23AF666C" w14:textId="77777777" w:rsidTr="006F3F54">
        <w:tc>
          <w:tcPr>
            <w:tcW w:w="3969" w:type="dxa"/>
            <w:tcBorders>
              <w:top w:val="single" w:sz="4" w:space="0" w:color="auto"/>
              <w:bottom w:val="single" w:sz="4" w:space="0" w:color="auto"/>
            </w:tcBorders>
            <w:shd w:val="clear" w:color="auto" w:fill="D9D9D9" w:themeFill="background1" w:themeFillShade="D9"/>
          </w:tcPr>
          <w:p w14:paraId="387920F8" w14:textId="77777777" w:rsidR="006F3F54" w:rsidRPr="004F770A" w:rsidRDefault="006F3F54" w:rsidP="009A718A">
            <w:pPr>
              <w:rPr>
                <w:rFonts w:cstheme="minorHAnsi"/>
                <w:color w:val="4472C4" w:themeColor="accent5"/>
              </w:rPr>
            </w:pPr>
            <w:r w:rsidRPr="004F770A">
              <w:rPr>
                <w:rFonts w:cstheme="minorHAnsi"/>
                <w:color w:val="4472C4" w:themeColor="accent5"/>
              </w:rPr>
              <w:t>Hovedmål</w:t>
            </w:r>
          </w:p>
        </w:tc>
        <w:tc>
          <w:tcPr>
            <w:tcW w:w="2694" w:type="dxa"/>
            <w:tcBorders>
              <w:top w:val="single" w:sz="4" w:space="0" w:color="auto"/>
              <w:bottom w:val="single" w:sz="4" w:space="0" w:color="auto"/>
            </w:tcBorders>
            <w:shd w:val="clear" w:color="auto" w:fill="D9D9D9" w:themeFill="background1" w:themeFillShade="D9"/>
          </w:tcPr>
          <w:p w14:paraId="19F297CC" w14:textId="77777777" w:rsidR="006F3F54" w:rsidRPr="004F770A" w:rsidRDefault="006F3F54" w:rsidP="009A718A">
            <w:pPr>
              <w:rPr>
                <w:rFonts w:cstheme="minorHAnsi"/>
                <w:color w:val="4472C4" w:themeColor="accent5"/>
              </w:rPr>
            </w:pPr>
            <w:r w:rsidRPr="004F770A">
              <w:rPr>
                <w:rFonts w:cstheme="minorHAnsi"/>
                <w:color w:val="4472C4" w:themeColor="accent5"/>
              </w:rPr>
              <w:t>Indikator</w:t>
            </w:r>
          </w:p>
        </w:tc>
        <w:tc>
          <w:tcPr>
            <w:tcW w:w="1134" w:type="dxa"/>
            <w:tcBorders>
              <w:top w:val="single" w:sz="4" w:space="0" w:color="auto"/>
              <w:bottom w:val="single" w:sz="4" w:space="0" w:color="auto"/>
            </w:tcBorders>
            <w:shd w:val="clear" w:color="auto" w:fill="D9D9D9" w:themeFill="background1" w:themeFillShade="D9"/>
          </w:tcPr>
          <w:p w14:paraId="0AB62E73" w14:textId="77777777" w:rsidR="006F3F54" w:rsidRPr="004F770A" w:rsidRDefault="006F3F54" w:rsidP="009A718A">
            <w:pPr>
              <w:jc w:val="right"/>
              <w:rPr>
                <w:rFonts w:cstheme="minorHAnsi"/>
                <w:color w:val="4472C4" w:themeColor="accent5"/>
              </w:rPr>
            </w:pPr>
            <w:r w:rsidRPr="004F770A">
              <w:rPr>
                <w:rFonts w:cstheme="minorHAnsi"/>
                <w:color w:val="4472C4" w:themeColor="accent5"/>
              </w:rPr>
              <w:t>Mål 2022</w:t>
            </w:r>
          </w:p>
        </w:tc>
        <w:tc>
          <w:tcPr>
            <w:tcW w:w="1134" w:type="dxa"/>
            <w:gridSpan w:val="2"/>
            <w:tcBorders>
              <w:top w:val="single" w:sz="4" w:space="0" w:color="auto"/>
              <w:bottom w:val="single" w:sz="4" w:space="0" w:color="auto"/>
            </w:tcBorders>
            <w:shd w:val="clear" w:color="auto" w:fill="D9D9D9" w:themeFill="background1" w:themeFillShade="D9"/>
          </w:tcPr>
          <w:p w14:paraId="0A20B43E" w14:textId="77777777" w:rsidR="006F3F54" w:rsidRPr="004F770A" w:rsidRDefault="006F3F54" w:rsidP="009A718A">
            <w:pPr>
              <w:jc w:val="right"/>
              <w:rPr>
                <w:rFonts w:cstheme="minorHAnsi"/>
                <w:color w:val="4472C4" w:themeColor="accent5"/>
              </w:rPr>
            </w:pPr>
            <w:r w:rsidRPr="004F770A">
              <w:rPr>
                <w:rFonts w:cstheme="minorHAnsi"/>
                <w:color w:val="4472C4" w:themeColor="accent5"/>
              </w:rPr>
              <w:t>Mål 2025</w:t>
            </w:r>
          </w:p>
        </w:tc>
      </w:tr>
      <w:tr w:rsidR="006F3F54" w:rsidRPr="004F770A" w14:paraId="7E431A7B" w14:textId="77777777" w:rsidTr="009A718A">
        <w:tc>
          <w:tcPr>
            <w:tcW w:w="3969" w:type="dxa"/>
            <w:tcBorders>
              <w:top w:val="single" w:sz="4" w:space="0" w:color="auto"/>
            </w:tcBorders>
          </w:tcPr>
          <w:p w14:paraId="1AF9040B" w14:textId="77777777" w:rsidR="006F3F54" w:rsidRPr="004F770A" w:rsidRDefault="006F3F54" w:rsidP="009A718A">
            <w:pPr>
              <w:rPr>
                <w:rFonts w:cstheme="minorHAnsi"/>
              </w:rPr>
            </w:pPr>
          </w:p>
        </w:tc>
        <w:tc>
          <w:tcPr>
            <w:tcW w:w="2694" w:type="dxa"/>
            <w:tcBorders>
              <w:top w:val="single" w:sz="4" w:space="0" w:color="auto"/>
            </w:tcBorders>
          </w:tcPr>
          <w:p w14:paraId="5E1CE66C" w14:textId="77777777" w:rsidR="006F3F54" w:rsidRPr="004F770A" w:rsidRDefault="006F3F54" w:rsidP="009A718A">
            <w:pPr>
              <w:ind w:left="720"/>
              <w:contextualSpacing/>
              <w:rPr>
                <w:rFonts w:cstheme="minorHAnsi"/>
              </w:rPr>
            </w:pPr>
          </w:p>
        </w:tc>
        <w:tc>
          <w:tcPr>
            <w:tcW w:w="1275" w:type="dxa"/>
            <w:gridSpan w:val="2"/>
            <w:tcBorders>
              <w:top w:val="single" w:sz="4" w:space="0" w:color="auto"/>
            </w:tcBorders>
          </w:tcPr>
          <w:p w14:paraId="15C0A191" w14:textId="77777777" w:rsidR="006F3F54" w:rsidRPr="004F770A" w:rsidRDefault="006F3F54" w:rsidP="009A718A">
            <w:pPr>
              <w:jc w:val="right"/>
              <w:rPr>
                <w:rFonts w:cstheme="minorHAnsi"/>
              </w:rPr>
            </w:pPr>
          </w:p>
        </w:tc>
        <w:tc>
          <w:tcPr>
            <w:tcW w:w="993" w:type="dxa"/>
            <w:tcBorders>
              <w:top w:val="single" w:sz="4" w:space="0" w:color="auto"/>
            </w:tcBorders>
          </w:tcPr>
          <w:p w14:paraId="1A02F379" w14:textId="77777777" w:rsidR="006F3F54" w:rsidRPr="004F770A" w:rsidRDefault="006F3F54" w:rsidP="009A718A">
            <w:pPr>
              <w:jc w:val="right"/>
              <w:rPr>
                <w:rFonts w:cstheme="minorHAnsi"/>
              </w:rPr>
            </w:pPr>
          </w:p>
        </w:tc>
      </w:tr>
      <w:tr w:rsidR="006F3F54" w:rsidRPr="004F770A" w14:paraId="4456CB46" w14:textId="77777777" w:rsidTr="009A718A">
        <w:tc>
          <w:tcPr>
            <w:tcW w:w="3969" w:type="dxa"/>
          </w:tcPr>
          <w:p w14:paraId="6F5BE35B" w14:textId="77777777" w:rsidR="006F3F54" w:rsidRPr="004F770A" w:rsidRDefault="006F3F54" w:rsidP="009A718A">
            <w:pPr>
              <w:rPr>
                <w:rFonts w:cstheme="minorHAnsi"/>
              </w:rPr>
            </w:pPr>
            <w:r w:rsidRPr="004F770A">
              <w:rPr>
                <w:rFonts w:cstheme="minorHAnsi"/>
              </w:rPr>
              <w:t>Dyktige, stolte og motiverte medarbeidere</w:t>
            </w:r>
          </w:p>
        </w:tc>
        <w:tc>
          <w:tcPr>
            <w:tcW w:w="2694" w:type="dxa"/>
          </w:tcPr>
          <w:p w14:paraId="332E11DF" w14:textId="77777777" w:rsidR="006F3F54" w:rsidRPr="004F770A" w:rsidRDefault="006F3F54" w:rsidP="009A718A">
            <w:pPr>
              <w:contextualSpacing/>
              <w:rPr>
                <w:rFonts w:cstheme="minorHAnsi"/>
              </w:rPr>
            </w:pPr>
            <w:r w:rsidRPr="004F770A">
              <w:rPr>
                <w:rFonts w:cstheme="minorHAnsi"/>
              </w:rPr>
              <w:t>Samlet sykefravær</w:t>
            </w:r>
          </w:p>
        </w:tc>
        <w:tc>
          <w:tcPr>
            <w:tcW w:w="1275" w:type="dxa"/>
            <w:gridSpan w:val="2"/>
          </w:tcPr>
          <w:p w14:paraId="09705C93" w14:textId="77777777" w:rsidR="006F3F54" w:rsidRPr="004F770A" w:rsidRDefault="006F3F54" w:rsidP="009A718A">
            <w:pPr>
              <w:jc w:val="right"/>
              <w:rPr>
                <w:rFonts w:cstheme="minorHAnsi"/>
              </w:rPr>
            </w:pPr>
            <w:r w:rsidRPr="004F770A">
              <w:rPr>
                <w:rFonts w:cstheme="minorHAnsi"/>
              </w:rPr>
              <w:t>5 %</w:t>
            </w:r>
          </w:p>
          <w:p w14:paraId="369C2E99" w14:textId="77777777" w:rsidR="006F3F54" w:rsidRPr="004F770A" w:rsidRDefault="006F3F54" w:rsidP="009A718A">
            <w:pPr>
              <w:rPr>
                <w:rFonts w:cstheme="minorHAnsi"/>
              </w:rPr>
            </w:pPr>
          </w:p>
        </w:tc>
        <w:tc>
          <w:tcPr>
            <w:tcW w:w="993" w:type="dxa"/>
          </w:tcPr>
          <w:p w14:paraId="20B46A17" w14:textId="77777777" w:rsidR="006F3F54" w:rsidRPr="004F770A" w:rsidRDefault="006F3F54" w:rsidP="009A718A">
            <w:pPr>
              <w:jc w:val="right"/>
              <w:rPr>
                <w:rFonts w:cstheme="minorHAnsi"/>
              </w:rPr>
            </w:pPr>
            <w:r w:rsidRPr="004F770A">
              <w:rPr>
                <w:rFonts w:cstheme="minorHAnsi"/>
              </w:rPr>
              <w:t>5 %</w:t>
            </w:r>
          </w:p>
        </w:tc>
      </w:tr>
      <w:tr w:rsidR="006F3F54" w:rsidRPr="004F770A" w14:paraId="2DD79FC1" w14:textId="77777777" w:rsidTr="009A718A">
        <w:tc>
          <w:tcPr>
            <w:tcW w:w="3969" w:type="dxa"/>
            <w:tcBorders>
              <w:bottom w:val="single" w:sz="4" w:space="0" w:color="auto"/>
            </w:tcBorders>
          </w:tcPr>
          <w:p w14:paraId="50C10AE1" w14:textId="77777777" w:rsidR="006F3F54" w:rsidRPr="004F770A" w:rsidRDefault="006F3F54" w:rsidP="009A718A">
            <w:pPr>
              <w:rPr>
                <w:rFonts w:cstheme="minorHAnsi"/>
              </w:rPr>
            </w:pPr>
          </w:p>
        </w:tc>
        <w:tc>
          <w:tcPr>
            <w:tcW w:w="2694" w:type="dxa"/>
            <w:tcBorders>
              <w:bottom w:val="single" w:sz="4" w:space="0" w:color="auto"/>
            </w:tcBorders>
          </w:tcPr>
          <w:p w14:paraId="18CB3A66" w14:textId="77777777" w:rsidR="006F3F54" w:rsidRPr="004F770A" w:rsidRDefault="006F3F54" w:rsidP="009A718A">
            <w:pPr>
              <w:ind w:left="360"/>
              <w:contextualSpacing/>
              <w:rPr>
                <w:rFonts w:cstheme="minorHAnsi"/>
              </w:rPr>
            </w:pPr>
          </w:p>
          <w:p w14:paraId="478C1AAB" w14:textId="77777777" w:rsidR="006F3F54" w:rsidRPr="004F770A" w:rsidRDefault="006F3F54" w:rsidP="009A718A">
            <w:pPr>
              <w:contextualSpacing/>
              <w:rPr>
                <w:rFonts w:cstheme="minorHAnsi"/>
              </w:rPr>
            </w:pPr>
            <w:r w:rsidRPr="004F770A">
              <w:rPr>
                <w:rFonts w:cstheme="minorHAnsi"/>
              </w:rPr>
              <w:t>Samlet «karakter» for mestringsklima i medarbeider-undersøkelsen</w:t>
            </w:r>
          </w:p>
        </w:tc>
        <w:tc>
          <w:tcPr>
            <w:tcW w:w="1275" w:type="dxa"/>
            <w:gridSpan w:val="2"/>
            <w:tcBorders>
              <w:bottom w:val="single" w:sz="4" w:space="0" w:color="auto"/>
            </w:tcBorders>
          </w:tcPr>
          <w:p w14:paraId="64E7F420" w14:textId="77777777" w:rsidR="006F3F54" w:rsidRPr="004F770A" w:rsidRDefault="006F3F54" w:rsidP="009A718A">
            <w:pPr>
              <w:jc w:val="right"/>
              <w:rPr>
                <w:rFonts w:cstheme="minorHAnsi"/>
              </w:rPr>
            </w:pPr>
          </w:p>
          <w:p w14:paraId="318D5FF2" w14:textId="77777777" w:rsidR="006F3F54" w:rsidRPr="004F770A" w:rsidRDefault="006F3F54" w:rsidP="009A718A">
            <w:pPr>
              <w:jc w:val="right"/>
              <w:rPr>
                <w:rFonts w:cstheme="minorHAnsi"/>
              </w:rPr>
            </w:pPr>
            <w:r w:rsidRPr="004F770A">
              <w:rPr>
                <w:rFonts w:cstheme="minorHAnsi"/>
              </w:rPr>
              <w:t>4,5</w:t>
            </w:r>
          </w:p>
        </w:tc>
        <w:tc>
          <w:tcPr>
            <w:tcW w:w="993" w:type="dxa"/>
            <w:tcBorders>
              <w:bottom w:val="single" w:sz="4" w:space="0" w:color="auto"/>
            </w:tcBorders>
          </w:tcPr>
          <w:p w14:paraId="17A6851B" w14:textId="77777777" w:rsidR="006F3F54" w:rsidRPr="004F770A" w:rsidRDefault="006F3F54" w:rsidP="009A718A">
            <w:pPr>
              <w:jc w:val="right"/>
              <w:rPr>
                <w:rFonts w:cstheme="minorHAnsi"/>
              </w:rPr>
            </w:pPr>
          </w:p>
          <w:p w14:paraId="6A4D2D81" w14:textId="77777777" w:rsidR="006F3F54" w:rsidRPr="004F770A" w:rsidRDefault="006F3F54" w:rsidP="009A718A">
            <w:pPr>
              <w:jc w:val="right"/>
              <w:rPr>
                <w:rFonts w:cstheme="minorHAnsi"/>
              </w:rPr>
            </w:pPr>
            <w:r w:rsidRPr="004F770A">
              <w:rPr>
                <w:rFonts w:cstheme="minorHAnsi"/>
              </w:rPr>
              <w:t>4,5</w:t>
            </w:r>
          </w:p>
        </w:tc>
      </w:tr>
      <w:tr w:rsidR="006F3F54" w:rsidRPr="004F770A" w14:paraId="4E218B7C" w14:textId="77777777" w:rsidTr="009A718A">
        <w:tc>
          <w:tcPr>
            <w:tcW w:w="3969" w:type="dxa"/>
            <w:tcBorders>
              <w:top w:val="single" w:sz="4" w:space="0" w:color="auto"/>
            </w:tcBorders>
          </w:tcPr>
          <w:p w14:paraId="44188C8D" w14:textId="3B4925D9" w:rsidR="006F3F54" w:rsidRPr="004F770A" w:rsidRDefault="006F3F54" w:rsidP="009A718A">
            <w:pPr>
              <w:rPr>
                <w:rFonts w:cstheme="minorHAnsi"/>
              </w:rPr>
            </w:pPr>
            <w:r w:rsidRPr="004F770A">
              <w:rPr>
                <w:rFonts w:cstheme="minorHAnsi"/>
              </w:rPr>
              <w:t xml:space="preserve">Biblioteket er en attraktiv møteplass og formidler av litteratur, kunnskap og </w:t>
            </w:r>
            <w:r w:rsidRPr="004F770A">
              <w:rPr>
                <w:rFonts w:cstheme="minorHAnsi"/>
              </w:rPr>
              <w:lastRenderedPageBreak/>
              <w:t>kultur. Biblioteket skal ha økt fokus på nye lånere og bli den gode og aktive møteplassen for alle innbyggere i Våler</w:t>
            </w:r>
          </w:p>
        </w:tc>
        <w:tc>
          <w:tcPr>
            <w:tcW w:w="2694" w:type="dxa"/>
            <w:tcBorders>
              <w:top w:val="single" w:sz="4" w:space="0" w:color="auto"/>
            </w:tcBorders>
          </w:tcPr>
          <w:p w14:paraId="7CD4C41A" w14:textId="66D55F35" w:rsidR="006F3F54" w:rsidRPr="004F770A" w:rsidRDefault="006F3F54" w:rsidP="009A718A">
            <w:pPr>
              <w:contextualSpacing/>
              <w:rPr>
                <w:rFonts w:cstheme="minorHAnsi"/>
              </w:rPr>
            </w:pPr>
            <w:r w:rsidRPr="004F770A">
              <w:rPr>
                <w:rFonts w:cstheme="minorHAnsi"/>
              </w:rPr>
              <w:lastRenderedPageBreak/>
              <w:t>Utlån</w:t>
            </w:r>
          </w:p>
        </w:tc>
        <w:tc>
          <w:tcPr>
            <w:tcW w:w="1275" w:type="dxa"/>
            <w:gridSpan w:val="2"/>
            <w:tcBorders>
              <w:top w:val="single" w:sz="4" w:space="0" w:color="auto"/>
            </w:tcBorders>
          </w:tcPr>
          <w:p w14:paraId="09741335" w14:textId="003DDBA5" w:rsidR="006F3F54" w:rsidRPr="004F770A" w:rsidRDefault="006F3F54" w:rsidP="009A718A">
            <w:pPr>
              <w:jc w:val="right"/>
              <w:rPr>
                <w:rFonts w:cstheme="minorHAnsi"/>
              </w:rPr>
            </w:pPr>
            <w:r w:rsidRPr="004F770A">
              <w:rPr>
                <w:rFonts w:cstheme="minorHAnsi"/>
              </w:rPr>
              <w:t>25</w:t>
            </w:r>
            <w:r w:rsidR="00590F27" w:rsidRPr="004F770A">
              <w:rPr>
                <w:rFonts w:cstheme="minorHAnsi"/>
              </w:rPr>
              <w:t xml:space="preserve"> </w:t>
            </w:r>
            <w:r w:rsidRPr="004F770A">
              <w:rPr>
                <w:rFonts w:cstheme="minorHAnsi"/>
              </w:rPr>
              <w:t>000</w:t>
            </w:r>
          </w:p>
        </w:tc>
        <w:tc>
          <w:tcPr>
            <w:tcW w:w="993" w:type="dxa"/>
            <w:tcBorders>
              <w:top w:val="single" w:sz="4" w:space="0" w:color="auto"/>
            </w:tcBorders>
          </w:tcPr>
          <w:p w14:paraId="4511922C" w14:textId="601FFE83" w:rsidR="006F3F54" w:rsidRPr="004F770A" w:rsidRDefault="006F3F54" w:rsidP="009A718A">
            <w:pPr>
              <w:jc w:val="right"/>
              <w:rPr>
                <w:rFonts w:cstheme="minorHAnsi"/>
              </w:rPr>
            </w:pPr>
            <w:r w:rsidRPr="004F770A">
              <w:rPr>
                <w:rFonts w:cstheme="minorHAnsi"/>
              </w:rPr>
              <w:t>25</w:t>
            </w:r>
            <w:r w:rsidR="00590F27" w:rsidRPr="004F770A">
              <w:rPr>
                <w:rFonts w:cstheme="minorHAnsi"/>
              </w:rPr>
              <w:t xml:space="preserve"> </w:t>
            </w:r>
            <w:r w:rsidRPr="004F770A">
              <w:rPr>
                <w:rFonts w:cstheme="minorHAnsi"/>
              </w:rPr>
              <w:t>000</w:t>
            </w:r>
          </w:p>
        </w:tc>
      </w:tr>
      <w:tr w:rsidR="006F3F54" w:rsidRPr="004F770A" w14:paraId="6B227A94" w14:textId="77777777" w:rsidTr="009A718A">
        <w:tc>
          <w:tcPr>
            <w:tcW w:w="3969" w:type="dxa"/>
          </w:tcPr>
          <w:p w14:paraId="77F0E44B" w14:textId="77777777" w:rsidR="006F3F54" w:rsidRPr="004F770A" w:rsidRDefault="006F3F54" w:rsidP="009A718A">
            <w:pPr>
              <w:rPr>
                <w:rFonts w:cstheme="minorHAnsi"/>
              </w:rPr>
            </w:pPr>
          </w:p>
        </w:tc>
        <w:tc>
          <w:tcPr>
            <w:tcW w:w="2694" w:type="dxa"/>
          </w:tcPr>
          <w:p w14:paraId="6F72FFB0" w14:textId="77777777" w:rsidR="006F3F54" w:rsidRPr="004F770A" w:rsidRDefault="006F3F54" w:rsidP="009A718A">
            <w:pPr>
              <w:contextualSpacing/>
              <w:rPr>
                <w:rFonts w:cstheme="minorHAnsi"/>
              </w:rPr>
            </w:pPr>
            <w:r w:rsidRPr="004F770A">
              <w:rPr>
                <w:rFonts w:cstheme="minorHAnsi"/>
              </w:rPr>
              <w:t>Besøkende i bibliotek</w:t>
            </w:r>
          </w:p>
        </w:tc>
        <w:tc>
          <w:tcPr>
            <w:tcW w:w="1275" w:type="dxa"/>
            <w:gridSpan w:val="2"/>
          </w:tcPr>
          <w:p w14:paraId="29C7F940" w14:textId="77777777" w:rsidR="006F3F54" w:rsidRPr="004F770A" w:rsidRDefault="006F3F54" w:rsidP="009A718A">
            <w:pPr>
              <w:jc w:val="right"/>
              <w:rPr>
                <w:rFonts w:cstheme="minorHAnsi"/>
              </w:rPr>
            </w:pPr>
            <w:r w:rsidRPr="004F770A">
              <w:rPr>
                <w:rFonts w:cstheme="minorHAnsi"/>
              </w:rPr>
              <w:t>30 000</w:t>
            </w:r>
          </w:p>
        </w:tc>
        <w:tc>
          <w:tcPr>
            <w:tcW w:w="993" w:type="dxa"/>
          </w:tcPr>
          <w:p w14:paraId="77B1DEE5" w14:textId="77777777" w:rsidR="006F3F54" w:rsidRPr="004F770A" w:rsidRDefault="006F3F54" w:rsidP="009A718A">
            <w:pPr>
              <w:jc w:val="right"/>
              <w:rPr>
                <w:rFonts w:cstheme="minorHAnsi"/>
              </w:rPr>
            </w:pPr>
            <w:r w:rsidRPr="004F770A">
              <w:rPr>
                <w:rFonts w:cstheme="minorHAnsi"/>
              </w:rPr>
              <w:t>40 000</w:t>
            </w:r>
          </w:p>
          <w:p w14:paraId="7DC0DE70" w14:textId="77777777" w:rsidR="006F3F54" w:rsidRPr="004F770A" w:rsidRDefault="006F3F54" w:rsidP="009A718A">
            <w:pPr>
              <w:jc w:val="right"/>
              <w:rPr>
                <w:rFonts w:cstheme="minorHAnsi"/>
              </w:rPr>
            </w:pPr>
          </w:p>
        </w:tc>
      </w:tr>
      <w:tr w:rsidR="006F3F54" w:rsidRPr="004F770A" w14:paraId="38694EE2" w14:textId="77777777" w:rsidTr="009A718A">
        <w:tc>
          <w:tcPr>
            <w:tcW w:w="3969" w:type="dxa"/>
          </w:tcPr>
          <w:p w14:paraId="24C55E67" w14:textId="77777777" w:rsidR="006F3F54" w:rsidRPr="004F770A" w:rsidRDefault="006F3F54" w:rsidP="009A718A">
            <w:pPr>
              <w:rPr>
                <w:rFonts w:cstheme="minorHAnsi"/>
              </w:rPr>
            </w:pPr>
          </w:p>
        </w:tc>
        <w:tc>
          <w:tcPr>
            <w:tcW w:w="2694" w:type="dxa"/>
          </w:tcPr>
          <w:p w14:paraId="42C358C7" w14:textId="77777777" w:rsidR="006F3F54" w:rsidRPr="004F770A" w:rsidRDefault="006F3F54" w:rsidP="009A718A">
            <w:pPr>
              <w:contextualSpacing/>
              <w:rPr>
                <w:rFonts w:cstheme="minorHAnsi"/>
              </w:rPr>
            </w:pPr>
            <w:r w:rsidRPr="004F770A">
              <w:rPr>
                <w:rFonts w:cstheme="minorHAnsi"/>
              </w:rPr>
              <w:t>Antall arrangementer</w:t>
            </w:r>
          </w:p>
        </w:tc>
        <w:tc>
          <w:tcPr>
            <w:tcW w:w="1275" w:type="dxa"/>
            <w:gridSpan w:val="2"/>
          </w:tcPr>
          <w:p w14:paraId="5B31AF72" w14:textId="77777777" w:rsidR="006F3F54" w:rsidRPr="004F770A" w:rsidRDefault="006F3F54" w:rsidP="009A718A">
            <w:pPr>
              <w:jc w:val="right"/>
              <w:rPr>
                <w:rFonts w:cstheme="minorHAnsi"/>
              </w:rPr>
            </w:pPr>
            <w:r w:rsidRPr="004F770A">
              <w:rPr>
                <w:rFonts w:cstheme="minorHAnsi"/>
              </w:rPr>
              <w:t>100</w:t>
            </w:r>
          </w:p>
        </w:tc>
        <w:tc>
          <w:tcPr>
            <w:tcW w:w="993" w:type="dxa"/>
          </w:tcPr>
          <w:p w14:paraId="1C248A7F" w14:textId="77777777" w:rsidR="006F3F54" w:rsidRPr="004F770A" w:rsidRDefault="006F3F54" w:rsidP="009A718A">
            <w:pPr>
              <w:jc w:val="right"/>
              <w:rPr>
                <w:rFonts w:cstheme="minorHAnsi"/>
              </w:rPr>
            </w:pPr>
            <w:r w:rsidRPr="004F770A">
              <w:rPr>
                <w:rFonts w:cstheme="minorHAnsi"/>
              </w:rPr>
              <w:t>100</w:t>
            </w:r>
          </w:p>
          <w:p w14:paraId="40E1FB0F" w14:textId="77777777" w:rsidR="006F3F54" w:rsidRPr="004F770A" w:rsidRDefault="006F3F54" w:rsidP="009A718A">
            <w:pPr>
              <w:jc w:val="right"/>
              <w:rPr>
                <w:rFonts w:cstheme="minorHAnsi"/>
              </w:rPr>
            </w:pPr>
          </w:p>
        </w:tc>
      </w:tr>
      <w:tr w:rsidR="006F3F54" w:rsidRPr="004F770A" w14:paraId="375D3948" w14:textId="77777777" w:rsidTr="009A718A">
        <w:tc>
          <w:tcPr>
            <w:tcW w:w="3969" w:type="dxa"/>
            <w:tcBorders>
              <w:bottom w:val="single" w:sz="4" w:space="0" w:color="auto"/>
            </w:tcBorders>
          </w:tcPr>
          <w:p w14:paraId="3B04052D" w14:textId="77777777" w:rsidR="006F3F54" w:rsidRPr="004F770A" w:rsidRDefault="006F3F54" w:rsidP="009A718A">
            <w:pPr>
              <w:rPr>
                <w:rFonts w:cstheme="minorHAnsi"/>
              </w:rPr>
            </w:pPr>
          </w:p>
        </w:tc>
        <w:tc>
          <w:tcPr>
            <w:tcW w:w="2694" w:type="dxa"/>
            <w:tcBorders>
              <w:bottom w:val="single" w:sz="4" w:space="0" w:color="auto"/>
            </w:tcBorders>
          </w:tcPr>
          <w:p w14:paraId="2447575B" w14:textId="77777777" w:rsidR="006F3F54" w:rsidRPr="004F770A" w:rsidRDefault="006F3F54" w:rsidP="009A718A">
            <w:pPr>
              <w:contextualSpacing/>
              <w:rPr>
                <w:rFonts w:cstheme="minorHAnsi"/>
              </w:rPr>
            </w:pPr>
            <w:r w:rsidRPr="004F770A">
              <w:rPr>
                <w:rFonts w:cstheme="minorHAnsi"/>
              </w:rPr>
              <w:t>Skolebesøk</w:t>
            </w:r>
          </w:p>
        </w:tc>
        <w:tc>
          <w:tcPr>
            <w:tcW w:w="1275" w:type="dxa"/>
            <w:gridSpan w:val="2"/>
            <w:tcBorders>
              <w:bottom w:val="single" w:sz="4" w:space="0" w:color="auto"/>
            </w:tcBorders>
          </w:tcPr>
          <w:p w14:paraId="5FEF06E3" w14:textId="77777777" w:rsidR="006F3F54" w:rsidRPr="004F770A" w:rsidRDefault="006F3F54" w:rsidP="009A718A">
            <w:pPr>
              <w:jc w:val="right"/>
              <w:rPr>
                <w:rFonts w:cstheme="minorHAnsi"/>
              </w:rPr>
            </w:pPr>
            <w:r w:rsidRPr="004F770A">
              <w:rPr>
                <w:rFonts w:cstheme="minorHAnsi"/>
              </w:rPr>
              <w:t>200</w:t>
            </w:r>
          </w:p>
        </w:tc>
        <w:tc>
          <w:tcPr>
            <w:tcW w:w="993" w:type="dxa"/>
            <w:tcBorders>
              <w:bottom w:val="single" w:sz="4" w:space="0" w:color="auto"/>
            </w:tcBorders>
          </w:tcPr>
          <w:p w14:paraId="6FE82195" w14:textId="77777777" w:rsidR="006F3F54" w:rsidRPr="004F770A" w:rsidRDefault="006F3F54" w:rsidP="009A718A">
            <w:pPr>
              <w:jc w:val="right"/>
              <w:rPr>
                <w:rFonts w:cstheme="minorHAnsi"/>
              </w:rPr>
            </w:pPr>
            <w:r w:rsidRPr="004F770A">
              <w:rPr>
                <w:rFonts w:cstheme="minorHAnsi"/>
              </w:rPr>
              <w:t>200</w:t>
            </w:r>
          </w:p>
        </w:tc>
      </w:tr>
      <w:tr w:rsidR="006F3F54" w:rsidRPr="004F770A" w14:paraId="4FB2C05F" w14:textId="77777777" w:rsidTr="009A718A">
        <w:tc>
          <w:tcPr>
            <w:tcW w:w="3969" w:type="dxa"/>
            <w:tcBorders>
              <w:top w:val="single" w:sz="4" w:space="0" w:color="auto"/>
            </w:tcBorders>
          </w:tcPr>
          <w:p w14:paraId="11757CF5" w14:textId="592B57B1" w:rsidR="006F3F54" w:rsidRPr="004F770A" w:rsidRDefault="006F3F54" w:rsidP="009A718A">
            <w:pPr>
              <w:rPr>
                <w:rFonts w:cstheme="minorHAnsi"/>
              </w:rPr>
            </w:pPr>
            <w:r w:rsidRPr="004F770A">
              <w:rPr>
                <w:rFonts w:cstheme="minorHAnsi"/>
              </w:rPr>
              <w:t>Vi har som mål å inkludere flere elever i workshops og korte kurs i tillegg til de ordinære disiplinene</w:t>
            </w:r>
          </w:p>
        </w:tc>
        <w:tc>
          <w:tcPr>
            <w:tcW w:w="2694" w:type="dxa"/>
            <w:tcBorders>
              <w:top w:val="single" w:sz="4" w:space="0" w:color="auto"/>
            </w:tcBorders>
          </w:tcPr>
          <w:p w14:paraId="63477B0C" w14:textId="27A61B2B" w:rsidR="006F3F54" w:rsidRPr="004F770A" w:rsidRDefault="006F3F54" w:rsidP="009A718A">
            <w:pPr>
              <w:contextualSpacing/>
              <w:rPr>
                <w:rFonts w:cstheme="minorHAnsi"/>
              </w:rPr>
            </w:pPr>
            <w:r w:rsidRPr="004F770A">
              <w:rPr>
                <w:rFonts w:cstheme="minorHAnsi"/>
              </w:rPr>
              <w:t>Elever</w:t>
            </w:r>
          </w:p>
        </w:tc>
        <w:tc>
          <w:tcPr>
            <w:tcW w:w="1275" w:type="dxa"/>
            <w:gridSpan w:val="2"/>
            <w:tcBorders>
              <w:top w:val="single" w:sz="4" w:space="0" w:color="auto"/>
            </w:tcBorders>
          </w:tcPr>
          <w:p w14:paraId="48487677" w14:textId="618B514E" w:rsidR="006F3F54" w:rsidRPr="004F770A" w:rsidRDefault="006F3F54" w:rsidP="009A718A">
            <w:pPr>
              <w:rPr>
                <w:rFonts w:cstheme="minorHAnsi"/>
              </w:rPr>
            </w:pPr>
            <w:r w:rsidRPr="004F770A">
              <w:rPr>
                <w:rFonts w:cstheme="minorHAnsi"/>
              </w:rPr>
              <w:t>50</w:t>
            </w:r>
          </w:p>
        </w:tc>
        <w:tc>
          <w:tcPr>
            <w:tcW w:w="993" w:type="dxa"/>
            <w:tcBorders>
              <w:top w:val="single" w:sz="4" w:space="0" w:color="auto"/>
            </w:tcBorders>
          </w:tcPr>
          <w:p w14:paraId="1EF59DC8" w14:textId="766E6A50" w:rsidR="006F3F54" w:rsidRPr="004F770A" w:rsidRDefault="006F3F54" w:rsidP="009A718A">
            <w:pPr>
              <w:jc w:val="right"/>
              <w:rPr>
                <w:rFonts w:cstheme="minorHAnsi"/>
              </w:rPr>
            </w:pPr>
            <w:r w:rsidRPr="004F770A">
              <w:rPr>
                <w:rFonts w:cstheme="minorHAnsi"/>
              </w:rPr>
              <w:t>100</w:t>
            </w:r>
          </w:p>
        </w:tc>
      </w:tr>
      <w:tr w:rsidR="006F3F54" w:rsidRPr="004F770A" w14:paraId="0DD9D173" w14:textId="77777777" w:rsidTr="009A718A">
        <w:tc>
          <w:tcPr>
            <w:tcW w:w="3969" w:type="dxa"/>
            <w:tcBorders>
              <w:bottom w:val="single" w:sz="4" w:space="0" w:color="auto"/>
            </w:tcBorders>
          </w:tcPr>
          <w:p w14:paraId="178AD7A1" w14:textId="77777777" w:rsidR="006F3F54" w:rsidRPr="004F770A" w:rsidRDefault="006F3F54" w:rsidP="009A718A">
            <w:pPr>
              <w:rPr>
                <w:rFonts w:cstheme="minorHAnsi"/>
              </w:rPr>
            </w:pPr>
          </w:p>
        </w:tc>
        <w:tc>
          <w:tcPr>
            <w:tcW w:w="2694" w:type="dxa"/>
            <w:tcBorders>
              <w:bottom w:val="single" w:sz="4" w:space="0" w:color="auto"/>
            </w:tcBorders>
          </w:tcPr>
          <w:p w14:paraId="447EEA2B" w14:textId="77777777" w:rsidR="006F3F54" w:rsidRPr="004F770A" w:rsidRDefault="006F3F54" w:rsidP="009A718A">
            <w:pPr>
              <w:contextualSpacing/>
              <w:rPr>
                <w:rFonts w:cstheme="minorHAnsi"/>
              </w:rPr>
            </w:pPr>
            <w:r w:rsidRPr="004F770A">
              <w:rPr>
                <w:rFonts w:cstheme="minorHAnsi"/>
              </w:rPr>
              <w:t>Antall disipliner</w:t>
            </w:r>
          </w:p>
        </w:tc>
        <w:tc>
          <w:tcPr>
            <w:tcW w:w="1275" w:type="dxa"/>
            <w:gridSpan w:val="2"/>
            <w:tcBorders>
              <w:bottom w:val="single" w:sz="4" w:space="0" w:color="auto"/>
            </w:tcBorders>
          </w:tcPr>
          <w:p w14:paraId="53EA53AE" w14:textId="77777777" w:rsidR="006F3F54" w:rsidRPr="004F770A" w:rsidRDefault="006F3F54" w:rsidP="009A718A">
            <w:pPr>
              <w:rPr>
                <w:rFonts w:cstheme="minorHAnsi"/>
              </w:rPr>
            </w:pPr>
            <w:r w:rsidRPr="004F770A">
              <w:rPr>
                <w:rFonts w:cstheme="minorHAnsi"/>
              </w:rPr>
              <w:t>7</w:t>
            </w:r>
          </w:p>
        </w:tc>
        <w:tc>
          <w:tcPr>
            <w:tcW w:w="993" w:type="dxa"/>
            <w:tcBorders>
              <w:bottom w:val="single" w:sz="4" w:space="0" w:color="auto"/>
            </w:tcBorders>
          </w:tcPr>
          <w:p w14:paraId="5F990ECE" w14:textId="77777777" w:rsidR="006F3F54" w:rsidRPr="004F770A" w:rsidRDefault="006F3F54" w:rsidP="009A718A">
            <w:pPr>
              <w:jc w:val="right"/>
              <w:rPr>
                <w:rFonts w:cstheme="minorHAnsi"/>
              </w:rPr>
            </w:pPr>
            <w:r w:rsidRPr="004F770A">
              <w:rPr>
                <w:rFonts w:cstheme="minorHAnsi"/>
              </w:rPr>
              <w:t>7</w:t>
            </w:r>
          </w:p>
        </w:tc>
      </w:tr>
      <w:tr w:rsidR="006F3F54" w:rsidRPr="004F770A" w14:paraId="5DB1D67C" w14:textId="77777777" w:rsidTr="009A718A">
        <w:tc>
          <w:tcPr>
            <w:tcW w:w="3969" w:type="dxa"/>
            <w:tcBorders>
              <w:top w:val="single" w:sz="4" w:space="0" w:color="auto"/>
            </w:tcBorders>
          </w:tcPr>
          <w:p w14:paraId="7844EFBB" w14:textId="77777777" w:rsidR="006F3F54" w:rsidRPr="004F770A" w:rsidRDefault="006F3F54" w:rsidP="009A718A">
            <w:pPr>
              <w:rPr>
                <w:rFonts w:cstheme="minorHAnsi"/>
              </w:rPr>
            </w:pPr>
            <w:r w:rsidRPr="004F770A">
              <w:rPr>
                <w:rFonts w:cstheme="minorHAnsi"/>
              </w:rPr>
              <w:t>Friluftsliv og idrett skal være tilgjengelig for alle</w:t>
            </w:r>
          </w:p>
        </w:tc>
        <w:tc>
          <w:tcPr>
            <w:tcW w:w="2694" w:type="dxa"/>
            <w:tcBorders>
              <w:top w:val="single" w:sz="4" w:space="0" w:color="auto"/>
            </w:tcBorders>
          </w:tcPr>
          <w:p w14:paraId="07ADD9AA" w14:textId="77777777" w:rsidR="006F3F54" w:rsidRPr="004F770A" w:rsidRDefault="006F3F54" w:rsidP="009A718A">
            <w:pPr>
              <w:contextualSpacing/>
              <w:rPr>
                <w:rFonts w:cstheme="minorHAnsi"/>
              </w:rPr>
            </w:pPr>
            <w:r w:rsidRPr="004F770A">
              <w:rPr>
                <w:rFonts w:cstheme="minorHAnsi"/>
              </w:rPr>
              <w:t>Antall utlån i BUA</w:t>
            </w:r>
          </w:p>
        </w:tc>
        <w:tc>
          <w:tcPr>
            <w:tcW w:w="1275" w:type="dxa"/>
            <w:gridSpan w:val="2"/>
            <w:tcBorders>
              <w:top w:val="single" w:sz="4" w:space="0" w:color="auto"/>
            </w:tcBorders>
          </w:tcPr>
          <w:p w14:paraId="338404A2" w14:textId="76783D3C" w:rsidR="006F3F54" w:rsidRPr="004F770A" w:rsidRDefault="006F3F54" w:rsidP="009A718A">
            <w:pPr>
              <w:rPr>
                <w:rFonts w:cstheme="minorHAnsi"/>
              </w:rPr>
            </w:pPr>
            <w:r w:rsidRPr="004F770A">
              <w:rPr>
                <w:rFonts w:cstheme="minorHAnsi"/>
              </w:rPr>
              <w:t>1</w:t>
            </w:r>
            <w:r w:rsidR="00E41025">
              <w:rPr>
                <w:rFonts w:cstheme="minorHAnsi"/>
              </w:rPr>
              <w:t xml:space="preserve"> </w:t>
            </w:r>
            <w:r w:rsidRPr="004F770A">
              <w:rPr>
                <w:rFonts w:cstheme="minorHAnsi"/>
              </w:rPr>
              <w:t>500</w:t>
            </w:r>
          </w:p>
        </w:tc>
        <w:tc>
          <w:tcPr>
            <w:tcW w:w="993" w:type="dxa"/>
            <w:tcBorders>
              <w:top w:val="single" w:sz="4" w:space="0" w:color="auto"/>
            </w:tcBorders>
          </w:tcPr>
          <w:p w14:paraId="6AB28554" w14:textId="7DD2165D" w:rsidR="006F3F54" w:rsidRPr="004F770A" w:rsidRDefault="006F3F54" w:rsidP="009A718A">
            <w:pPr>
              <w:jc w:val="right"/>
              <w:rPr>
                <w:rFonts w:cstheme="minorHAnsi"/>
              </w:rPr>
            </w:pPr>
            <w:r w:rsidRPr="004F770A">
              <w:rPr>
                <w:rFonts w:cstheme="minorHAnsi"/>
              </w:rPr>
              <w:t>2</w:t>
            </w:r>
            <w:r w:rsidR="00E41025">
              <w:rPr>
                <w:rFonts w:cstheme="minorHAnsi"/>
              </w:rPr>
              <w:t xml:space="preserve"> </w:t>
            </w:r>
            <w:r w:rsidRPr="004F770A">
              <w:rPr>
                <w:rFonts w:cstheme="minorHAnsi"/>
              </w:rPr>
              <w:t>000</w:t>
            </w:r>
          </w:p>
        </w:tc>
      </w:tr>
      <w:tr w:rsidR="006F3F54" w:rsidRPr="004F770A" w14:paraId="6C6A7DDD" w14:textId="77777777" w:rsidTr="009A718A">
        <w:tc>
          <w:tcPr>
            <w:tcW w:w="3969" w:type="dxa"/>
            <w:tcBorders>
              <w:bottom w:val="single" w:sz="4" w:space="0" w:color="auto"/>
            </w:tcBorders>
          </w:tcPr>
          <w:p w14:paraId="0A7E2D44" w14:textId="77777777" w:rsidR="006F3F54" w:rsidRPr="004F770A" w:rsidRDefault="006F3F54" w:rsidP="009A718A">
            <w:pPr>
              <w:rPr>
                <w:rFonts w:cstheme="minorHAnsi"/>
              </w:rPr>
            </w:pPr>
          </w:p>
        </w:tc>
        <w:tc>
          <w:tcPr>
            <w:tcW w:w="2694" w:type="dxa"/>
            <w:tcBorders>
              <w:bottom w:val="single" w:sz="4" w:space="0" w:color="auto"/>
            </w:tcBorders>
          </w:tcPr>
          <w:p w14:paraId="259B317E" w14:textId="788DE432" w:rsidR="006F3F54" w:rsidRPr="004F770A" w:rsidRDefault="006F3F54" w:rsidP="009A718A">
            <w:pPr>
              <w:contextualSpacing/>
              <w:rPr>
                <w:rFonts w:cstheme="minorHAnsi"/>
              </w:rPr>
            </w:pPr>
            <w:r w:rsidRPr="004F770A">
              <w:rPr>
                <w:rFonts w:cstheme="minorHAnsi"/>
              </w:rPr>
              <w:t xml:space="preserve">Deltagere på </w:t>
            </w:r>
            <w:r w:rsidR="00E41025">
              <w:rPr>
                <w:rFonts w:cstheme="minorHAnsi"/>
              </w:rPr>
              <w:t>f</w:t>
            </w:r>
            <w:r w:rsidRPr="004F770A">
              <w:rPr>
                <w:rFonts w:cstheme="minorHAnsi"/>
              </w:rPr>
              <w:t>erieklubb</w:t>
            </w:r>
          </w:p>
        </w:tc>
        <w:tc>
          <w:tcPr>
            <w:tcW w:w="1275" w:type="dxa"/>
            <w:gridSpan w:val="2"/>
            <w:tcBorders>
              <w:bottom w:val="single" w:sz="4" w:space="0" w:color="auto"/>
            </w:tcBorders>
          </w:tcPr>
          <w:p w14:paraId="4DC6738F" w14:textId="77777777" w:rsidR="006F3F54" w:rsidRPr="004F770A" w:rsidRDefault="006F3F54" w:rsidP="009A718A">
            <w:pPr>
              <w:rPr>
                <w:rFonts w:cstheme="minorHAnsi"/>
              </w:rPr>
            </w:pPr>
            <w:r w:rsidRPr="004F770A">
              <w:rPr>
                <w:rFonts w:cstheme="minorHAnsi"/>
              </w:rPr>
              <w:t>80</w:t>
            </w:r>
          </w:p>
        </w:tc>
        <w:tc>
          <w:tcPr>
            <w:tcW w:w="993" w:type="dxa"/>
            <w:tcBorders>
              <w:bottom w:val="single" w:sz="4" w:space="0" w:color="auto"/>
            </w:tcBorders>
          </w:tcPr>
          <w:p w14:paraId="514C050C" w14:textId="77777777" w:rsidR="006F3F54" w:rsidRPr="004F770A" w:rsidRDefault="006F3F54" w:rsidP="009A718A">
            <w:pPr>
              <w:jc w:val="right"/>
              <w:rPr>
                <w:rFonts w:cstheme="minorHAnsi"/>
              </w:rPr>
            </w:pPr>
            <w:r w:rsidRPr="004F770A">
              <w:rPr>
                <w:rFonts w:cstheme="minorHAnsi"/>
              </w:rPr>
              <w:t>70</w:t>
            </w:r>
          </w:p>
        </w:tc>
      </w:tr>
      <w:tr w:rsidR="006F3F54" w:rsidRPr="004F770A" w14:paraId="3ECE12A7" w14:textId="77777777" w:rsidTr="009A718A">
        <w:tc>
          <w:tcPr>
            <w:tcW w:w="3969" w:type="dxa"/>
            <w:tcBorders>
              <w:top w:val="single" w:sz="4" w:space="0" w:color="auto"/>
            </w:tcBorders>
          </w:tcPr>
          <w:p w14:paraId="4C6B85B0" w14:textId="7E42603A" w:rsidR="006F3F54" w:rsidRPr="004F770A" w:rsidRDefault="006F3F54" w:rsidP="009A718A">
            <w:pPr>
              <w:rPr>
                <w:rFonts w:cstheme="minorHAnsi"/>
              </w:rPr>
            </w:pPr>
            <w:r w:rsidRPr="004F770A">
              <w:rPr>
                <w:rFonts w:cstheme="minorHAnsi"/>
              </w:rPr>
              <w:t>Kultur skal være tilgjengelig for alle</w:t>
            </w:r>
            <w:r w:rsidR="00E11BFA">
              <w:rPr>
                <w:rFonts w:cstheme="minorHAnsi"/>
              </w:rPr>
              <w:t>.</w:t>
            </w:r>
          </w:p>
          <w:p w14:paraId="53F49B43" w14:textId="77777777" w:rsidR="006F3F54" w:rsidRPr="004F770A" w:rsidRDefault="006F3F54" w:rsidP="009A718A">
            <w:pPr>
              <w:rPr>
                <w:rFonts w:cstheme="minorHAnsi"/>
              </w:rPr>
            </w:pPr>
            <w:r w:rsidRPr="004F770A">
              <w:rPr>
                <w:rFonts w:cstheme="minorHAnsi"/>
              </w:rPr>
              <w:t>Målet nås gjennom et bredt tilbud innenfor flere sjangere</w:t>
            </w:r>
          </w:p>
        </w:tc>
        <w:tc>
          <w:tcPr>
            <w:tcW w:w="2694" w:type="dxa"/>
            <w:tcBorders>
              <w:top w:val="single" w:sz="4" w:space="0" w:color="auto"/>
            </w:tcBorders>
          </w:tcPr>
          <w:p w14:paraId="69F52983" w14:textId="060D475D" w:rsidR="006F3F54" w:rsidRPr="004F770A" w:rsidRDefault="006F3F54" w:rsidP="009A718A">
            <w:pPr>
              <w:contextualSpacing/>
              <w:rPr>
                <w:rFonts w:cstheme="minorHAnsi"/>
              </w:rPr>
            </w:pPr>
            <w:r w:rsidRPr="004F770A">
              <w:rPr>
                <w:rFonts w:cstheme="minorHAnsi"/>
              </w:rPr>
              <w:t>Kulturarrangementer i samarbeid med lag og foreninger utenom bibliotek og kirke</w:t>
            </w:r>
          </w:p>
          <w:p w14:paraId="7D466E10" w14:textId="77777777" w:rsidR="006F3F54" w:rsidRPr="004F770A" w:rsidRDefault="006F3F54" w:rsidP="009A718A">
            <w:pPr>
              <w:ind w:left="360"/>
              <w:contextualSpacing/>
              <w:rPr>
                <w:rFonts w:cstheme="minorHAnsi"/>
              </w:rPr>
            </w:pPr>
          </w:p>
        </w:tc>
        <w:tc>
          <w:tcPr>
            <w:tcW w:w="1275" w:type="dxa"/>
            <w:gridSpan w:val="2"/>
            <w:tcBorders>
              <w:top w:val="single" w:sz="4" w:space="0" w:color="auto"/>
            </w:tcBorders>
          </w:tcPr>
          <w:p w14:paraId="11F95619" w14:textId="00228ADA" w:rsidR="006F3F54" w:rsidRPr="004F770A" w:rsidRDefault="006F3F54" w:rsidP="009A718A">
            <w:pPr>
              <w:rPr>
                <w:rFonts w:cstheme="minorHAnsi"/>
              </w:rPr>
            </w:pPr>
            <w:r w:rsidRPr="004F770A">
              <w:rPr>
                <w:rFonts w:cstheme="minorHAnsi"/>
              </w:rPr>
              <w:t>1000</w:t>
            </w:r>
            <w:r w:rsidR="00E11BFA">
              <w:rPr>
                <w:rFonts w:cstheme="minorHAnsi"/>
              </w:rPr>
              <w:t>-</w:t>
            </w:r>
            <w:r w:rsidRPr="004F770A">
              <w:rPr>
                <w:rFonts w:cstheme="minorHAnsi"/>
              </w:rPr>
              <w:t>årsjubileum</w:t>
            </w:r>
          </w:p>
        </w:tc>
        <w:tc>
          <w:tcPr>
            <w:tcW w:w="993" w:type="dxa"/>
            <w:tcBorders>
              <w:top w:val="single" w:sz="4" w:space="0" w:color="auto"/>
            </w:tcBorders>
          </w:tcPr>
          <w:p w14:paraId="2568C158" w14:textId="77777777" w:rsidR="006F3F54" w:rsidRPr="004F770A" w:rsidRDefault="006F3F54" w:rsidP="009A718A">
            <w:pPr>
              <w:jc w:val="right"/>
              <w:rPr>
                <w:rFonts w:cstheme="minorHAnsi"/>
              </w:rPr>
            </w:pPr>
            <w:r w:rsidRPr="004F770A">
              <w:rPr>
                <w:rFonts w:cstheme="minorHAnsi"/>
              </w:rPr>
              <w:t>15</w:t>
            </w:r>
          </w:p>
        </w:tc>
      </w:tr>
      <w:tr w:rsidR="006F3F54" w:rsidRPr="004F770A" w14:paraId="4666111B" w14:textId="77777777" w:rsidTr="009A718A">
        <w:tc>
          <w:tcPr>
            <w:tcW w:w="3969" w:type="dxa"/>
            <w:tcBorders>
              <w:bottom w:val="single" w:sz="4" w:space="0" w:color="auto"/>
            </w:tcBorders>
          </w:tcPr>
          <w:p w14:paraId="02AE67AA" w14:textId="77777777" w:rsidR="006F3F54" w:rsidRPr="004F770A" w:rsidRDefault="006F3F54" w:rsidP="009A718A">
            <w:pPr>
              <w:rPr>
                <w:rFonts w:cstheme="minorHAnsi"/>
              </w:rPr>
            </w:pPr>
          </w:p>
        </w:tc>
        <w:tc>
          <w:tcPr>
            <w:tcW w:w="2694" w:type="dxa"/>
            <w:tcBorders>
              <w:bottom w:val="single" w:sz="4" w:space="0" w:color="auto"/>
            </w:tcBorders>
          </w:tcPr>
          <w:p w14:paraId="77CB93CF" w14:textId="77777777" w:rsidR="006F3F54" w:rsidRPr="004F770A" w:rsidRDefault="006F3F54" w:rsidP="009A718A">
            <w:pPr>
              <w:contextualSpacing/>
              <w:rPr>
                <w:rFonts w:cstheme="minorHAnsi"/>
              </w:rPr>
            </w:pPr>
            <w:r w:rsidRPr="004F770A">
              <w:rPr>
                <w:rFonts w:cstheme="minorHAnsi"/>
              </w:rPr>
              <w:t>Deltagere UKM</w:t>
            </w:r>
          </w:p>
        </w:tc>
        <w:tc>
          <w:tcPr>
            <w:tcW w:w="1275" w:type="dxa"/>
            <w:gridSpan w:val="2"/>
            <w:tcBorders>
              <w:bottom w:val="single" w:sz="4" w:space="0" w:color="auto"/>
            </w:tcBorders>
          </w:tcPr>
          <w:p w14:paraId="57F26F1A" w14:textId="77777777" w:rsidR="006F3F54" w:rsidRPr="004F770A" w:rsidRDefault="006F3F54" w:rsidP="009A718A">
            <w:pPr>
              <w:rPr>
                <w:rFonts w:cstheme="minorHAnsi"/>
              </w:rPr>
            </w:pPr>
            <w:r w:rsidRPr="004F770A">
              <w:rPr>
                <w:rFonts w:cstheme="minorHAnsi"/>
              </w:rPr>
              <w:t>35</w:t>
            </w:r>
          </w:p>
        </w:tc>
        <w:tc>
          <w:tcPr>
            <w:tcW w:w="993" w:type="dxa"/>
            <w:tcBorders>
              <w:bottom w:val="single" w:sz="4" w:space="0" w:color="auto"/>
            </w:tcBorders>
          </w:tcPr>
          <w:p w14:paraId="0A9D0F71" w14:textId="77777777" w:rsidR="006F3F54" w:rsidRPr="004F770A" w:rsidRDefault="006F3F54" w:rsidP="009A718A">
            <w:pPr>
              <w:jc w:val="right"/>
              <w:rPr>
                <w:rFonts w:cstheme="minorHAnsi"/>
              </w:rPr>
            </w:pPr>
            <w:r w:rsidRPr="004F770A">
              <w:rPr>
                <w:rFonts w:cstheme="minorHAnsi"/>
              </w:rPr>
              <w:t>35</w:t>
            </w:r>
          </w:p>
        </w:tc>
      </w:tr>
    </w:tbl>
    <w:p w14:paraId="4F2B98F9" w14:textId="77777777" w:rsidR="00190BA5" w:rsidRPr="00983532" w:rsidRDefault="00190BA5" w:rsidP="00190BA5"/>
    <w:p w14:paraId="56986D16" w14:textId="77777777" w:rsidR="00190BA5" w:rsidRPr="00600BD1" w:rsidRDefault="00190BA5" w:rsidP="00190BA5">
      <w:pPr>
        <w:pStyle w:val="Undertittel"/>
        <w:rPr>
          <w:color w:val="4472C4" w:themeColor="accent5"/>
        </w:rPr>
      </w:pPr>
      <w:r w:rsidRPr="00600BD1">
        <w:rPr>
          <w:color w:val="4472C4" w:themeColor="accent5"/>
        </w:rPr>
        <w:t>KOSTRA tall 2020</w:t>
      </w:r>
    </w:p>
    <w:tbl>
      <w:tblPr>
        <w:tblStyle w:val="Tabellrutenett"/>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850"/>
        <w:gridCol w:w="851"/>
        <w:gridCol w:w="850"/>
        <w:gridCol w:w="1134"/>
        <w:gridCol w:w="1134"/>
      </w:tblGrid>
      <w:tr w:rsidR="009463B4" w:rsidRPr="00BF3E3D" w14:paraId="059CB650" w14:textId="77777777" w:rsidTr="00AD09FD">
        <w:tc>
          <w:tcPr>
            <w:tcW w:w="4390" w:type="dxa"/>
            <w:tcBorders>
              <w:top w:val="single" w:sz="4" w:space="0" w:color="auto"/>
              <w:bottom w:val="single" w:sz="4" w:space="0" w:color="auto"/>
            </w:tcBorders>
            <w:shd w:val="clear" w:color="auto" w:fill="D9D9D9" w:themeFill="background1" w:themeFillShade="D9"/>
          </w:tcPr>
          <w:p w14:paraId="309DBCA9" w14:textId="77777777" w:rsidR="009463B4" w:rsidRPr="00BF3E3D" w:rsidRDefault="009463B4" w:rsidP="00946828">
            <w:pPr>
              <w:rPr>
                <w:color w:val="4472C4" w:themeColor="accent5"/>
              </w:rPr>
            </w:pPr>
          </w:p>
        </w:tc>
        <w:tc>
          <w:tcPr>
            <w:tcW w:w="850" w:type="dxa"/>
            <w:tcBorders>
              <w:top w:val="single" w:sz="4" w:space="0" w:color="auto"/>
              <w:bottom w:val="single" w:sz="4" w:space="0" w:color="auto"/>
            </w:tcBorders>
            <w:shd w:val="clear" w:color="auto" w:fill="D9D9D9" w:themeFill="background1" w:themeFillShade="D9"/>
          </w:tcPr>
          <w:p w14:paraId="2E5B66CD" w14:textId="77777777" w:rsidR="009463B4" w:rsidRPr="00BF3E3D" w:rsidRDefault="009463B4" w:rsidP="00946828">
            <w:pPr>
              <w:jc w:val="right"/>
              <w:rPr>
                <w:color w:val="4472C4" w:themeColor="accent5"/>
              </w:rPr>
            </w:pPr>
            <w:r w:rsidRPr="00BF3E3D">
              <w:rPr>
                <w:color w:val="4472C4" w:themeColor="accent5"/>
              </w:rPr>
              <w:t>Våler</w:t>
            </w:r>
          </w:p>
        </w:tc>
        <w:tc>
          <w:tcPr>
            <w:tcW w:w="851" w:type="dxa"/>
            <w:tcBorders>
              <w:top w:val="single" w:sz="4" w:space="0" w:color="auto"/>
              <w:bottom w:val="single" w:sz="4" w:space="0" w:color="auto"/>
            </w:tcBorders>
            <w:shd w:val="clear" w:color="auto" w:fill="D9D9D9" w:themeFill="background1" w:themeFillShade="D9"/>
          </w:tcPr>
          <w:p w14:paraId="0383A449" w14:textId="77777777" w:rsidR="009463B4" w:rsidRPr="00BF3E3D" w:rsidRDefault="009463B4" w:rsidP="00946828">
            <w:pPr>
              <w:jc w:val="right"/>
              <w:rPr>
                <w:color w:val="4472C4" w:themeColor="accent5"/>
              </w:rPr>
            </w:pPr>
            <w:r w:rsidRPr="00BF3E3D">
              <w:rPr>
                <w:color w:val="4472C4" w:themeColor="accent5"/>
              </w:rPr>
              <w:t>Åsnes</w:t>
            </w:r>
          </w:p>
        </w:tc>
        <w:tc>
          <w:tcPr>
            <w:tcW w:w="850" w:type="dxa"/>
            <w:tcBorders>
              <w:top w:val="single" w:sz="4" w:space="0" w:color="auto"/>
              <w:bottom w:val="single" w:sz="4" w:space="0" w:color="auto"/>
            </w:tcBorders>
            <w:shd w:val="clear" w:color="auto" w:fill="D9D9D9" w:themeFill="background1" w:themeFillShade="D9"/>
          </w:tcPr>
          <w:p w14:paraId="6C4247E1" w14:textId="77777777" w:rsidR="009463B4" w:rsidRPr="00BF3E3D" w:rsidRDefault="009463B4" w:rsidP="00946828">
            <w:pPr>
              <w:jc w:val="right"/>
              <w:rPr>
                <w:color w:val="4472C4" w:themeColor="accent5"/>
              </w:rPr>
            </w:pPr>
            <w:r w:rsidRPr="00BF3E3D">
              <w:rPr>
                <w:color w:val="4472C4" w:themeColor="accent5"/>
              </w:rPr>
              <w:t>Grue</w:t>
            </w:r>
          </w:p>
        </w:tc>
        <w:tc>
          <w:tcPr>
            <w:tcW w:w="1134" w:type="dxa"/>
            <w:tcBorders>
              <w:top w:val="single" w:sz="4" w:space="0" w:color="auto"/>
              <w:bottom w:val="single" w:sz="4" w:space="0" w:color="auto"/>
            </w:tcBorders>
            <w:shd w:val="clear" w:color="auto" w:fill="D9D9D9" w:themeFill="background1" w:themeFillShade="D9"/>
          </w:tcPr>
          <w:p w14:paraId="45CC67E4" w14:textId="77777777" w:rsidR="009463B4" w:rsidRPr="00BF3E3D" w:rsidRDefault="009463B4" w:rsidP="00946828">
            <w:pPr>
              <w:jc w:val="right"/>
              <w:rPr>
                <w:color w:val="4472C4" w:themeColor="accent5"/>
              </w:rPr>
            </w:pPr>
            <w:r w:rsidRPr="00BF3E3D">
              <w:rPr>
                <w:color w:val="4472C4" w:themeColor="accent5"/>
              </w:rPr>
              <w:t>Kostra- gruppe 4</w:t>
            </w:r>
          </w:p>
        </w:tc>
        <w:tc>
          <w:tcPr>
            <w:tcW w:w="1134" w:type="dxa"/>
            <w:tcBorders>
              <w:top w:val="single" w:sz="4" w:space="0" w:color="auto"/>
              <w:bottom w:val="single" w:sz="4" w:space="0" w:color="auto"/>
            </w:tcBorders>
            <w:shd w:val="clear" w:color="auto" w:fill="D9D9D9" w:themeFill="background1" w:themeFillShade="D9"/>
          </w:tcPr>
          <w:p w14:paraId="4DBA780F" w14:textId="77777777" w:rsidR="009463B4" w:rsidRPr="00BF3E3D" w:rsidRDefault="009463B4" w:rsidP="00946828">
            <w:pPr>
              <w:jc w:val="right"/>
              <w:rPr>
                <w:color w:val="4472C4" w:themeColor="accent5"/>
              </w:rPr>
            </w:pPr>
            <w:r>
              <w:rPr>
                <w:color w:val="4472C4" w:themeColor="accent5"/>
              </w:rPr>
              <w:t>Landet</w:t>
            </w:r>
          </w:p>
        </w:tc>
      </w:tr>
      <w:tr w:rsidR="009463B4" w:rsidRPr="00753D21" w14:paraId="22BE278E" w14:textId="77777777" w:rsidTr="009463B4">
        <w:tc>
          <w:tcPr>
            <w:tcW w:w="4390" w:type="dxa"/>
            <w:tcBorders>
              <w:top w:val="single" w:sz="4" w:space="0" w:color="auto"/>
            </w:tcBorders>
            <w:shd w:val="clear" w:color="auto" w:fill="auto"/>
          </w:tcPr>
          <w:p w14:paraId="680ACCE3" w14:textId="77777777" w:rsidR="009463B4" w:rsidRPr="00753D21" w:rsidRDefault="009463B4" w:rsidP="00946828">
            <w:r>
              <w:t>Netto driftsutgifter kultursektoren pr innbygger</w:t>
            </w:r>
          </w:p>
        </w:tc>
        <w:tc>
          <w:tcPr>
            <w:tcW w:w="850" w:type="dxa"/>
            <w:tcBorders>
              <w:top w:val="single" w:sz="4" w:space="0" w:color="auto"/>
            </w:tcBorders>
            <w:shd w:val="clear" w:color="auto" w:fill="auto"/>
          </w:tcPr>
          <w:p w14:paraId="016318A7" w14:textId="77777777" w:rsidR="009463B4" w:rsidRDefault="009463B4" w:rsidP="00946828">
            <w:pPr>
              <w:jc w:val="right"/>
            </w:pPr>
          </w:p>
          <w:p w14:paraId="51B57FA1" w14:textId="77777777" w:rsidR="009463B4" w:rsidRDefault="009463B4" w:rsidP="00946828">
            <w:pPr>
              <w:jc w:val="right"/>
            </w:pPr>
            <w:r>
              <w:t>1 592</w:t>
            </w:r>
          </w:p>
        </w:tc>
        <w:tc>
          <w:tcPr>
            <w:tcW w:w="851" w:type="dxa"/>
            <w:tcBorders>
              <w:top w:val="single" w:sz="4" w:space="0" w:color="auto"/>
            </w:tcBorders>
            <w:shd w:val="clear" w:color="auto" w:fill="auto"/>
          </w:tcPr>
          <w:p w14:paraId="3AEE2FD6" w14:textId="77777777" w:rsidR="009463B4" w:rsidRDefault="009463B4" w:rsidP="00946828">
            <w:pPr>
              <w:jc w:val="right"/>
            </w:pPr>
          </w:p>
          <w:p w14:paraId="5EADFCB5" w14:textId="77777777" w:rsidR="009463B4" w:rsidRDefault="009463B4" w:rsidP="00946828">
            <w:pPr>
              <w:jc w:val="right"/>
            </w:pPr>
            <w:r>
              <w:t>1 447</w:t>
            </w:r>
          </w:p>
        </w:tc>
        <w:tc>
          <w:tcPr>
            <w:tcW w:w="850" w:type="dxa"/>
            <w:tcBorders>
              <w:top w:val="single" w:sz="4" w:space="0" w:color="auto"/>
            </w:tcBorders>
            <w:shd w:val="clear" w:color="auto" w:fill="auto"/>
          </w:tcPr>
          <w:p w14:paraId="53C48F08" w14:textId="77777777" w:rsidR="009463B4" w:rsidRDefault="009463B4" w:rsidP="00946828">
            <w:pPr>
              <w:jc w:val="right"/>
            </w:pPr>
          </w:p>
          <w:p w14:paraId="36B01999" w14:textId="77777777" w:rsidR="009463B4" w:rsidRDefault="009463B4" w:rsidP="00946828">
            <w:pPr>
              <w:jc w:val="right"/>
            </w:pPr>
            <w:r>
              <w:t>1 374</w:t>
            </w:r>
          </w:p>
        </w:tc>
        <w:tc>
          <w:tcPr>
            <w:tcW w:w="1134" w:type="dxa"/>
            <w:tcBorders>
              <w:top w:val="single" w:sz="4" w:space="0" w:color="auto"/>
            </w:tcBorders>
            <w:shd w:val="clear" w:color="auto" w:fill="auto"/>
          </w:tcPr>
          <w:p w14:paraId="1CD2C772" w14:textId="77777777" w:rsidR="009463B4" w:rsidRDefault="009463B4" w:rsidP="00946828">
            <w:pPr>
              <w:jc w:val="right"/>
            </w:pPr>
          </w:p>
          <w:p w14:paraId="5D3A111E" w14:textId="77777777" w:rsidR="009463B4" w:rsidRDefault="009463B4" w:rsidP="00946828">
            <w:pPr>
              <w:jc w:val="right"/>
            </w:pPr>
            <w:r>
              <w:t>2 434</w:t>
            </w:r>
          </w:p>
        </w:tc>
        <w:tc>
          <w:tcPr>
            <w:tcW w:w="1134" w:type="dxa"/>
            <w:tcBorders>
              <w:top w:val="single" w:sz="4" w:space="0" w:color="auto"/>
            </w:tcBorders>
            <w:shd w:val="clear" w:color="auto" w:fill="auto"/>
          </w:tcPr>
          <w:p w14:paraId="17AF884A" w14:textId="77777777" w:rsidR="009463B4" w:rsidRDefault="009463B4" w:rsidP="00946828">
            <w:pPr>
              <w:jc w:val="right"/>
            </w:pPr>
          </w:p>
          <w:p w14:paraId="440C30EF" w14:textId="77777777" w:rsidR="009463B4" w:rsidRDefault="009463B4" w:rsidP="00946828">
            <w:pPr>
              <w:jc w:val="right"/>
            </w:pPr>
            <w:r>
              <w:t>2 644</w:t>
            </w:r>
          </w:p>
        </w:tc>
      </w:tr>
      <w:tr w:rsidR="009463B4" w:rsidRPr="00753D21" w14:paraId="61EBD9A4" w14:textId="77777777" w:rsidTr="00AD09FD">
        <w:tc>
          <w:tcPr>
            <w:tcW w:w="4390" w:type="dxa"/>
          </w:tcPr>
          <w:p w14:paraId="7400272F" w14:textId="77777777" w:rsidR="009463B4" w:rsidRDefault="009463B4" w:rsidP="00946828">
            <w:r>
              <w:t>Utlån bibliotek pr innbygger</w:t>
            </w:r>
          </w:p>
        </w:tc>
        <w:tc>
          <w:tcPr>
            <w:tcW w:w="850" w:type="dxa"/>
          </w:tcPr>
          <w:p w14:paraId="44EC238B" w14:textId="77777777" w:rsidR="009463B4" w:rsidRDefault="009463B4" w:rsidP="00946828">
            <w:pPr>
              <w:jc w:val="right"/>
            </w:pPr>
            <w:r>
              <w:t>3,0</w:t>
            </w:r>
          </w:p>
        </w:tc>
        <w:tc>
          <w:tcPr>
            <w:tcW w:w="851" w:type="dxa"/>
          </w:tcPr>
          <w:p w14:paraId="321C73DF" w14:textId="77777777" w:rsidR="009463B4" w:rsidRDefault="009463B4" w:rsidP="00946828">
            <w:pPr>
              <w:jc w:val="right"/>
            </w:pPr>
            <w:r>
              <w:t>1,6</w:t>
            </w:r>
          </w:p>
        </w:tc>
        <w:tc>
          <w:tcPr>
            <w:tcW w:w="850" w:type="dxa"/>
          </w:tcPr>
          <w:p w14:paraId="08960CD4" w14:textId="77777777" w:rsidR="009463B4" w:rsidRDefault="009463B4" w:rsidP="00946828">
            <w:pPr>
              <w:jc w:val="right"/>
            </w:pPr>
            <w:r>
              <w:t>1,5</w:t>
            </w:r>
          </w:p>
        </w:tc>
        <w:tc>
          <w:tcPr>
            <w:tcW w:w="1134" w:type="dxa"/>
          </w:tcPr>
          <w:p w14:paraId="7F76DA2F" w14:textId="77777777" w:rsidR="009463B4" w:rsidRDefault="009463B4" w:rsidP="00946828">
            <w:pPr>
              <w:jc w:val="right"/>
            </w:pPr>
            <w:r>
              <w:t>3,0</w:t>
            </w:r>
          </w:p>
        </w:tc>
        <w:tc>
          <w:tcPr>
            <w:tcW w:w="1134" w:type="dxa"/>
          </w:tcPr>
          <w:p w14:paraId="0D9D2D9F" w14:textId="77777777" w:rsidR="009463B4" w:rsidRDefault="009463B4" w:rsidP="00946828">
            <w:pPr>
              <w:jc w:val="right"/>
            </w:pPr>
            <w:r>
              <w:t>2,1</w:t>
            </w:r>
          </w:p>
        </w:tc>
      </w:tr>
      <w:tr w:rsidR="009463B4" w:rsidRPr="00753D21" w14:paraId="4298F42D" w14:textId="77777777" w:rsidTr="00AD09FD">
        <w:tc>
          <w:tcPr>
            <w:tcW w:w="4390" w:type="dxa"/>
            <w:tcBorders>
              <w:bottom w:val="single" w:sz="4" w:space="0" w:color="auto"/>
            </w:tcBorders>
            <w:shd w:val="clear" w:color="auto" w:fill="auto"/>
          </w:tcPr>
          <w:p w14:paraId="30096137" w14:textId="77777777" w:rsidR="009463B4" w:rsidRDefault="009463B4" w:rsidP="00946828">
            <w:r>
              <w:t>Barn 6-15 år i kommunens kulturskole (%)</w:t>
            </w:r>
          </w:p>
        </w:tc>
        <w:tc>
          <w:tcPr>
            <w:tcW w:w="850" w:type="dxa"/>
            <w:tcBorders>
              <w:bottom w:val="single" w:sz="4" w:space="0" w:color="auto"/>
            </w:tcBorders>
            <w:shd w:val="clear" w:color="auto" w:fill="auto"/>
          </w:tcPr>
          <w:p w14:paraId="72E33F63" w14:textId="77777777" w:rsidR="009463B4" w:rsidRDefault="009463B4" w:rsidP="00946828">
            <w:pPr>
              <w:jc w:val="right"/>
            </w:pPr>
            <w:r>
              <w:t>13,1</w:t>
            </w:r>
          </w:p>
        </w:tc>
        <w:tc>
          <w:tcPr>
            <w:tcW w:w="851" w:type="dxa"/>
            <w:tcBorders>
              <w:bottom w:val="single" w:sz="4" w:space="0" w:color="auto"/>
            </w:tcBorders>
            <w:shd w:val="clear" w:color="auto" w:fill="auto"/>
          </w:tcPr>
          <w:p w14:paraId="1303B2F3" w14:textId="77777777" w:rsidR="009463B4" w:rsidRDefault="009463B4" w:rsidP="00946828">
            <w:pPr>
              <w:jc w:val="right"/>
            </w:pPr>
            <w:r>
              <w:t>15,3</w:t>
            </w:r>
          </w:p>
        </w:tc>
        <w:tc>
          <w:tcPr>
            <w:tcW w:w="850" w:type="dxa"/>
            <w:tcBorders>
              <w:bottom w:val="single" w:sz="4" w:space="0" w:color="auto"/>
            </w:tcBorders>
            <w:shd w:val="clear" w:color="auto" w:fill="auto"/>
          </w:tcPr>
          <w:p w14:paraId="0FF4E308" w14:textId="77777777" w:rsidR="009463B4" w:rsidRDefault="009463B4" w:rsidP="00946828">
            <w:pPr>
              <w:jc w:val="right"/>
            </w:pPr>
            <w:r>
              <w:t>16,7</w:t>
            </w:r>
          </w:p>
        </w:tc>
        <w:tc>
          <w:tcPr>
            <w:tcW w:w="1134" w:type="dxa"/>
            <w:tcBorders>
              <w:bottom w:val="single" w:sz="4" w:space="0" w:color="auto"/>
            </w:tcBorders>
            <w:shd w:val="clear" w:color="auto" w:fill="auto"/>
          </w:tcPr>
          <w:p w14:paraId="40B659B6" w14:textId="77777777" w:rsidR="009463B4" w:rsidRDefault="009463B4" w:rsidP="00946828">
            <w:pPr>
              <w:jc w:val="right"/>
            </w:pPr>
            <w:r>
              <w:t>20,6</w:t>
            </w:r>
          </w:p>
        </w:tc>
        <w:tc>
          <w:tcPr>
            <w:tcW w:w="1134" w:type="dxa"/>
            <w:tcBorders>
              <w:bottom w:val="single" w:sz="4" w:space="0" w:color="auto"/>
            </w:tcBorders>
            <w:shd w:val="clear" w:color="auto" w:fill="auto"/>
          </w:tcPr>
          <w:p w14:paraId="2E9C709D" w14:textId="77777777" w:rsidR="009463B4" w:rsidRDefault="009463B4" w:rsidP="00946828">
            <w:pPr>
              <w:jc w:val="right"/>
            </w:pPr>
            <w:r>
              <w:t>13,1</w:t>
            </w:r>
          </w:p>
        </w:tc>
      </w:tr>
    </w:tbl>
    <w:p w14:paraId="00DC4495" w14:textId="77777777" w:rsidR="00190BA5" w:rsidRDefault="00190BA5" w:rsidP="00190BA5">
      <w:pPr>
        <w:rPr>
          <w:b/>
        </w:rPr>
      </w:pPr>
    </w:p>
    <w:p w14:paraId="1D3FC0A1" w14:textId="77777777" w:rsidR="009463B4" w:rsidRDefault="009463B4" w:rsidP="009463B4">
      <w:r>
        <w:t>Netto driftsutgifter i Solørkommunene ligger generelt lavt i forhold til sammenlignbare kommuner (kostragruppe 4) og landet for øvrig. Av Solørkommunene har Våler høyest driftsutgifter pr innbygger.</w:t>
      </w:r>
    </w:p>
    <w:p w14:paraId="31CD9251" w14:textId="77777777" w:rsidR="009463B4" w:rsidRDefault="009463B4" w:rsidP="009463B4">
      <w:r>
        <w:t>Våler låner i gjennomsnitt ut 3 bøker pr innbygger i året. Dette er på samme nivå som sammenlignbare kommuner (kostragruppe 4) men over de øvrige Solørkommunene og landet for øvrig.</w:t>
      </w:r>
    </w:p>
    <w:p w14:paraId="36730AC0" w14:textId="77777777" w:rsidR="009463B4" w:rsidRDefault="009463B4" w:rsidP="009463B4">
      <w:pPr>
        <w:rPr>
          <w:b/>
        </w:rPr>
      </w:pPr>
      <w:r>
        <w:t>Andel barn i kommunens kulturskole ligger på landsgjennomsnittet, men lavere enn de øvrige Solør-kommunene og sammenlignbare kommuner (kostragruppe 4).</w:t>
      </w:r>
    </w:p>
    <w:p w14:paraId="7670375C" w14:textId="77777777" w:rsidR="00CB24F0" w:rsidRDefault="00CB24F0">
      <w:pPr>
        <w:rPr>
          <w:rFonts w:asciiTheme="majorHAnsi" w:eastAsiaTheme="majorEastAsia" w:hAnsiTheme="majorHAnsi" w:cstheme="majorBidi"/>
          <w:color w:val="2E74B5" w:themeColor="accent1" w:themeShade="BF"/>
          <w:sz w:val="26"/>
          <w:szCs w:val="26"/>
        </w:rPr>
      </w:pPr>
      <w:bookmarkStart w:id="91" w:name="_Hlk86249387"/>
      <w:r>
        <w:br w:type="page"/>
      </w:r>
    </w:p>
    <w:p w14:paraId="4A08B138" w14:textId="77777777" w:rsidR="00190BA5" w:rsidRDefault="00190BA5" w:rsidP="00AA0066">
      <w:pPr>
        <w:pStyle w:val="Overskrift2"/>
        <w:numPr>
          <w:ilvl w:val="1"/>
          <w:numId w:val="8"/>
        </w:numPr>
      </w:pPr>
      <w:bookmarkStart w:id="92" w:name="_Toc86610139"/>
      <w:r>
        <w:lastRenderedPageBreak/>
        <w:t>Landbrukskontoret for Våler og Åsnes</w:t>
      </w:r>
      <w:bookmarkEnd w:id="92"/>
    </w:p>
    <w:p w14:paraId="4A83814B" w14:textId="77777777" w:rsidR="00190BA5" w:rsidRDefault="00190BA5" w:rsidP="00190BA5">
      <w:pPr>
        <w:pStyle w:val="Undertittel"/>
        <w:numPr>
          <w:ilvl w:val="0"/>
          <w:numId w:val="0"/>
        </w:numPr>
        <w:spacing w:after="0"/>
        <w:rPr>
          <w:color w:val="4472C4" w:themeColor="accent5"/>
        </w:rPr>
      </w:pPr>
    </w:p>
    <w:p w14:paraId="3203ECD1" w14:textId="77777777" w:rsidR="00190BA5" w:rsidRPr="00600BD1" w:rsidRDefault="00190BA5" w:rsidP="00190BA5">
      <w:pPr>
        <w:pStyle w:val="Undertittel"/>
        <w:numPr>
          <w:ilvl w:val="0"/>
          <w:numId w:val="0"/>
        </w:numPr>
        <w:rPr>
          <w:color w:val="4472C4" w:themeColor="accent5"/>
        </w:rPr>
      </w:pPr>
      <w:r w:rsidRPr="00600BD1">
        <w:rPr>
          <w:color w:val="4472C4" w:themeColor="accent5"/>
        </w:rPr>
        <w:t>Fakta om virksomheten</w:t>
      </w:r>
    </w:p>
    <w:p w14:paraId="5BA0EE35" w14:textId="77777777" w:rsidR="00190BA5" w:rsidRPr="00322449" w:rsidRDefault="00190BA5" w:rsidP="00190BA5">
      <w:pPr>
        <w:pStyle w:val="Ingenmellomrom"/>
        <w:spacing w:line="276" w:lineRule="auto"/>
      </w:pPr>
      <w:r w:rsidRPr="00322449">
        <w:t xml:space="preserve">Avtale om interkommunalt landbrukskontor for Våler og Åsnes kommune ble inngått med virkning fra 01.01.14. Kontoret er administrativt plassert under kommunedirektøren i vertskommunen Våler. </w:t>
      </w:r>
    </w:p>
    <w:p w14:paraId="47DF50C1" w14:textId="77777777" w:rsidR="00190BA5" w:rsidRPr="00322449" w:rsidRDefault="00190BA5" w:rsidP="00190BA5">
      <w:pPr>
        <w:pStyle w:val="Ingenmellomrom"/>
        <w:spacing w:line="276" w:lineRule="auto"/>
      </w:pPr>
      <w:r w:rsidRPr="00322449">
        <w:t>Avtalen regulerer samarbeid</w:t>
      </w:r>
      <w:r w:rsidR="00814046">
        <w:t>et mellom kommunene</w:t>
      </w:r>
      <w:r w:rsidRPr="00322449">
        <w:t>, herunder kostnadsfordeling og lokalisering. Avtalen er tydelig på at virksomheten skal drives på basis av ønske om en best mulig forvaltning av de juridiske og økonomiske virkemidlene som er lagt til kommunene. I tillegg til at den skal være en aktiv aktør i arbeidet med å styrke den landbruksbaserte næringsutviklingen.</w:t>
      </w:r>
      <w:r w:rsidR="00814046">
        <w:t xml:space="preserve"> </w:t>
      </w:r>
      <w:r w:rsidRPr="00322449">
        <w:t xml:space="preserve">Gjennom samarbeidet skal landbrukskontoret sikres et større fagmiljø og lettere rekruttering av medarbeidere, og dermed skape en tjeneste til beste for </w:t>
      </w:r>
      <w:r>
        <w:t>næringa</w:t>
      </w:r>
      <w:r w:rsidRPr="00322449">
        <w:t xml:space="preserve"> og kommunene selv.</w:t>
      </w:r>
      <w:r w:rsidR="00814046">
        <w:t xml:space="preserve"> </w:t>
      </w:r>
      <w:r w:rsidRPr="00322449">
        <w:t xml:space="preserve">Hvert år vedtas et samlet budsjett for de to kommunenes drift og </w:t>
      </w:r>
      <w:r w:rsidR="00814046">
        <w:t>utviklings</w:t>
      </w:r>
      <w:r w:rsidRPr="00322449">
        <w:t xml:space="preserve">tiltak. Driftsutgiftene er fordelt ut </w:t>
      </w:r>
      <w:r w:rsidR="00814046">
        <w:t>fra blant annet</w:t>
      </w:r>
      <w:r>
        <w:t xml:space="preserve"> </w:t>
      </w:r>
      <w:r w:rsidRPr="00322449">
        <w:t xml:space="preserve">totalt jordbruksareal, </w:t>
      </w:r>
      <w:r>
        <w:t>antall driftsenheter og</w:t>
      </w:r>
      <w:r w:rsidRPr="00322449">
        <w:t xml:space="preserve"> </w:t>
      </w:r>
      <w:r>
        <w:t>antall landbrukseiendommer.</w:t>
      </w:r>
      <w:r w:rsidRPr="00322449">
        <w:t xml:space="preserve"> Åsnes kommune betaler 2/3 av kontorets driftsutgifter og Våler 1/3.</w:t>
      </w:r>
    </w:p>
    <w:p w14:paraId="5D29CC5C" w14:textId="77777777" w:rsidR="00190BA5" w:rsidRDefault="00190BA5" w:rsidP="00190BA5">
      <w:pPr>
        <w:pStyle w:val="Ingenmellomrom"/>
        <w:spacing w:line="276" w:lineRule="auto"/>
      </w:pPr>
    </w:p>
    <w:p w14:paraId="2791D3DE" w14:textId="4CA3C99E" w:rsidR="00190BA5" w:rsidRDefault="00190BA5" w:rsidP="000F0716">
      <w:pPr>
        <w:pStyle w:val="Ingenmellomrom"/>
        <w:spacing w:line="276" w:lineRule="auto"/>
      </w:pPr>
      <w:r w:rsidRPr="00322449">
        <w:t>Oppdraget er kommunal landbruksforvaltning, næringsutvikling og rådgiving. Landbrukskontoret utfører de lo</w:t>
      </w:r>
      <w:r>
        <w:t>vpålagte oppgaver som vedrører p</w:t>
      </w:r>
      <w:r w:rsidRPr="00322449">
        <w:t>roduksjonstilskudd i jordbruket, jordbrukets miljøvirkemidler (Regionalt miljøprogram (RMP), Spesielle miljøtiltak i landbruket (SMIL)), velferdsordningene i landbruket, juridiske virkemidler, skogbruksoppgaver og førstelinjetjeneste for Innovasjon Norge. Videre deltar kontoret i kommunenes samfunns- og næringsutviklingsarbeid, herunder plansaker, strategisk næringsplan og ulike temaplaner (</w:t>
      </w:r>
      <w:r w:rsidR="00814046">
        <w:t>f.</w:t>
      </w:r>
      <w:r w:rsidRPr="00322449">
        <w:t>eks. klima- og energiplan). Det utføres veiledning overfor brukerne når det gjelder de ordninger kontoret forvalter.</w:t>
      </w:r>
      <w:r w:rsidR="000F0716">
        <w:t xml:space="preserve"> </w:t>
      </w:r>
      <w:r>
        <w:t>Virksomheten har totalt 10 ansatte fordelt på 8 årsverk</w:t>
      </w:r>
      <w:r w:rsidR="00556297">
        <w:t xml:space="preserve"> </w:t>
      </w:r>
      <w:r w:rsidR="00556297" w:rsidRPr="00556297">
        <w:t>pr 01.11.21. Fra 2022 vil antall årsverk være redusert til syv</w:t>
      </w:r>
      <w:r>
        <w:t>.</w:t>
      </w:r>
    </w:p>
    <w:p w14:paraId="2079BB73" w14:textId="01C0D022" w:rsidR="00190BA5" w:rsidRDefault="00190BA5" w:rsidP="00190BA5">
      <w:pPr>
        <w:pStyle w:val="Undertittel"/>
        <w:numPr>
          <w:ilvl w:val="0"/>
          <w:numId w:val="0"/>
        </w:numPr>
        <w:rPr>
          <w:color w:val="4472C4" w:themeColor="accent5"/>
        </w:rPr>
      </w:pPr>
    </w:p>
    <w:p w14:paraId="7918EF69" w14:textId="716B6976" w:rsidR="00190BA5" w:rsidRPr="005B1167" w:rsidRDefault="00190BA5" w:rsidP="00190BA5">
      <w:pPr>
        <w:pStyle w:val="Undertittel"/>
        <w:numPr>
          <w:ilvl w:val="0"/>
          <w:numId w:val="0"/>
        </w:numPr>
        <w:rPr>
          <w:color w:val="4472C4" w:themeColor="accent5"/>
        </w:rPr>
      </w:pPr>
      <w:r w:rsidRPr="005B1167">
        <w:rPr>
          <w:color w:val="4472C4" w:themeColor="accent5"/>
        </w:rPr>
        <w:t>Virksomhetens driftsbudsjett for 2022</w:t>
      </w:r>
    </w:p>
    <w:p w14:paraId="02ECC3F3" w14:textId="40B9B62C" w:rsidR="009463B4" w:rsidRPr="00126549" w:rsidRDefault="009730C8" w:rsidP="009463B4">
      <w:r>
        <w:rPr>
          <w:noProof/>
          <w:lang w:eastAsia="nb-NO"/>
        </w:rPr>
        <w:drawing>
          <wp:anchor distT="0" distB="0" distL="114300" distR="114300" simplePos="0" relativeHeight="251710464" behindDoc="0" locked="0" layoutInCell="1" allowOverlap="1" wp14:anchorId="3469F234" wp14:editId="11749F2A">
            <wp:simplePos x="0" y="0"/>
            <wp:positionH relativeFrom="column">
              <wp:posOffset>2998817</wp:posOffset>
            </wp:positionH>
            <wp:positionV relativeFrom="paragraph">
              <wp:posOffset>9010</wp:posOffset>
            </wp:positionV>
            <wp:extent cx="2971800" cy="1743075"/>
            <wp:effectExtent l="0" t="0" r="0" b="9525"/>
            <wp:wrapSquare wrapText="bothSides"/>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009463B4">
        <w:rPr>
          <w:noProof/>
          <w:lang w:eastAsia="nb-NO"/>
        </w:rPr>
        <w:drawing>
          <wp:inline distT="0" distB="0" distL="0" distR="0" wp14:anchorId="565C9849" wp14:editId="32FE581A">
            <wp:extent cx="2800350" cy="1762125"/>
            <wp:effectExtent l="0" t="0" r="0" b="9525"/>
            <wp:docPr id="52" name="Diagram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025F92C" w14:textId="2D436179" w:rsidR="009463B4" w:rsidRDefault="009463B4" w:rsidP="009463B4"/>
    <w:p w14:paraId="5BD4FA28" w14:textId="77777777" w:rsidR="009463B4" w:rsidRDefault="009463B4" w:rsidP="009463B4">
      <w:r>
        <w:rPr>
          <w:noProof/>
          <w:lang w:eastAsia="nb-NO"/>
        </w:rPr>
        <w:drawing>
          <wp:inline distT="0" distB="0" distL="0" distR="0" wp14:anchorId="0E9D89FA" wp14:editId="4CC2E5B4">
            <wp:extent cx="5938024" cy="2475570"/>
            <wp:effectExtent l="0" t="0" r="5715" b="1270"/>
            <wp:docPr id="100024" name="Diagram 100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48DB3F7" w14:textId="77777777" w:rsidR="00190BA5" w:rsidRDefault="00190BA5" w:rsidP="00190BA5">
      <w:r>
        <w:rPr>
          <w:noProof/>
          <w:lang w:eastAsia="nb-NO"/>
        </w:rPr>
        <w:tab/>
      </w:r>
      <w:r>
        <w:rPr>
          <w:noProof/>
          <w:lang w:eastAsia="nb-NO"/>
        </w:rPr>
        <w:tab/>
      </w:r>
      <w:r>
        <w:rPr>
          <w:noProof/>
          <w:lang w:eastAsia="nb-NO"/>
        </w:rPr>
        <w:tab/>
      </w:r>
    </w:p>
    <w:p w14:paraId="1B3DBFA2" w14:textId="4AC6E9E6" w:rsidR="00190BA5" w:rsidRDefault="00190BA5" w:rsidP="00190BA5">
      <w:pPr>
        <w:pStyle w:val="Undertittel"/>
        <w:rPr>
          <w:color w:val="4472C4" w:themeColor="accent5"/>
        </w:rPr>
      </w:pPr>
      <w:r w:rsidRPr="005B1167">
        <w:rPr>
          <w:color w:val="4472C4" w:themeColor="accent5"/>
        </w:rPr>
        <w:t>Utfordringer og muligheter</w:t>
      </w:r>
    </w:p>
    <w:p w14:paraId="4C0801EF" w14:textId="781EB184" w:rsidR="00146733" w:rsidRPr="00146733" w:rsidRDefault="00146733" w:rsidP="00146733">
      <w:pPr>
        <w:rPr>
          <w:b/>
          <w:bCs/>
        </w:rPr>
      </w:pPr>
      <w:r w:rsidRPr="00146733">
        <w:rPr>
          <w:b/>
          <w:bCs/>
        </w:rPr>
        <w:t>Utfordringer:</w:t>
      </w:r>
    </w:p>
    <w:p w14:paraId="00A81524" w14:textId="77777777" w:rsidR="00477CF3" w:rsidRPr="00477CF3" w:rsidRDefault="00477CF3" w:rsidP="00477CF3">
      <w:pPr>
        <w:pStyle w:val="Listeavsnitt"/>
        <w:numPr>
          <w:ilvl w:val="0"/>
          <w:numId w:val="19"/>
        </w:numPr>
      </w:pPr>
      <w:r w:rsidRPr="00477CF3">
        <w:t>Kravet om innsparing medfører sterkt redusert kapasitet til å arbeide med utviklings-oppgaver.</w:t>
      </w:r>
    </w:p>
    <w:p w14:paraId="2AED6678" w14:textId="77777777" w:rsidR="00190BA5" w:rsidRPr="00AC0141" w:rsidRDefault="00190BA5" w:rsidP="000129DA">
      <w:pPr>
        <w:numPr>
          <w:ilvl w:val="0"/>
          <w:numId w:val="19"/>
        </w:numPr>
      </w:pPr>
      <w:r w:rsidRPr="00AC0141">
        <w:t>Flere oppgaver legges til kommunal landbruksforvaltning uten at det følger ressurser med og det stilles store krav til saksbehandlin</w:t>
      </w:r>
      <w:r w:rsidR="00EC013B">
        <w:t>g</w:t>
      </w:r>
      <w:r w:rsidR="00FA1271">
        <w:t>.</w:t>
      </w:r>
    </w:p>
    <w:p w14:paraId="7080E168" w14:textId="77777777" w:rsidR="00190BA5" w:rsidRPr="00AC0141" w:rsidRDefault="00190BA5" w:rsidP="000129DA">
      <w:pPr>
        <w:numPr>
          <w:ilvl w:val="0"/>
          <w:numId w:val="19"/>
        </w:numPr>
      </w:pPr>
      <w:r w:rsidRPr="00AC0141">
        <w:t>Lovpålagte oppgaver det ikke er ressurser til å utføre, særlig innenfor skogbrukssektoren</w:t>
      </w:r>
      <w:r w:rsidR="00FA1271">
        <w:t>.</w:t>
      </w:r>
      <w:r w:rsidRPr="00AC0141">
        <w:t xml:space="preserve">   </w:t>
      </w:r>
    </w:p>
    <w:p w14:paraId="1B544E7E" w14:textId="77777777" w:rsidR="00190BA5" w:rsidRPr="00AC0141" w:rsidRDefault="00190BA5" w:rsidP="000129DA">
      <w:pPr>
        <w:numPr>
          <w:ilvl w:val="0"/>
          <w:numId w:val="19"/>
        </w:numPr>
      </w:pPr>
      <w:r w:rsidRPr="00AC0141">
        <w:t>Arbeidsoppgavene på landbrukskontoret krever kunnskap og erfaring. Innsparing og reduksjon i bemanningen bidrar til utfordringer i å opprettholde og utvikle nødvendig kompetanse.</w:t>
      </w:r>
    </w:p>
    <w:p w14:paraId="0C53E70F" w14:textId="4C8D094F" w:rsidR="00190BA5" w:rsidRDefault="00190BA5" w:rsidP="000129DA">
      <w:pPr>
        <w:numPr>
          <w:ilvl w:val="0"/>
          <w:numId w:val="19"/>
        </w:numPr>
      </w:pPr>
      <w:r w:rsidRPr="00AC0141">
        <w:t>Prosjektmidler det ikke er ressurser til å søke på eller bemanning til å gjennomføre eksternt finansierte prosjekter</w:t>
      </w:r>
      <w:r w:rsidR="00FA1271">
        <w:t>.</w:t>
      </w:r>
    </w:p>
    <w:p w14:paraId="59AAE9B3" w14:textId="0357EDFD" w:rsidR="00146733" w:rsidRPr="00146733" w:rsidRDefault="00146733" w:rsidP="00146733">
      <w:pPr>
        <w:ind w:left="360"/>
        <w:rPr>
          <w:b/>
          <w:bCs/>
        </w:rPr>
      </w:pPr>
      <w:r w:rsidRPr="00146733">
        <w:rPr>
          <w:b/>
          <w:bCs/>
        </w:rPr>
        <w:t>Mulig</w:t>
      </w:r>
      <w:r>
        <w:rPr>
          <w:b/>
          <w:bCs/>
        </w:rPr>
        <w:t>h</w:t>
      </w:r>
      <w:r w:rsidRPr="00146733">
        <w:rPr>
          <w:b/>
          <w:bCs/>
        </w:rPr>
        <w:t>eter:</w:t>
      </w:r>
    </w:p>
    <w:p w14:paraId="09D3CF2B" w14:textId="77777777" w:rsidR="00190BA5" w:rsidRPr="00AC0141" w:rsidRDefault="00190BA5" w:rsidP="000129DA">
      <w:pPr>
        <w:numPr>
          <w:ilvl w:val="0"/>
          <w:numId w:val="19"/>
        </w:numPr>
      </w:pPr>
      <w:r w:rsidRPr="00AC0141">
        <w:t>Oppgaver vi kan samarbeide om på tvers av kommuner</w:t>
      </w:r>
      <w:r w:rsidR="00FA1271">
        <w:t xml:space="preserve"> </w:t>
      </w:r>
      <w:r w:rsidRPr="00AC0141">
        <w:t>til beste for næring</w:t>
      </w:r>
      <w:r w:rsidR="00FA1271">
        <w:t>en</w:t>
      </w:r>
      <w:r w:rsidRPr="00AC0141">
        <w:t>, kommunene og ansatte; planer, søknader om prosjektmidler, prosjektledelse, gjennomføring av kurs og møter, saksbehandling, avlastning i arbeidstopper m.fl. Det ville kunne hentes ut ytterligere stordriftsfordeler ved samarbeid med flere kommuner.</w:t>
      </w:r>
    </w:p>
    <w:p w14:paraId="1DBF5840" w14:textId="77777777" w:rsidR="00190BA5" w:rsidRPr="00AC0141" w:rsidRDefault="00190BA5" w:rsidP="000129DA">
      <w:pPr>
        <w:numPr>
          <w:ilvl w:val="0"/>
          <w:numId w:val="19"/>
        </w:numPr>
      </w:pPr>
      <w:r w:rsidRPr="00AC0141">
        <w:t xml:space="preserve">Erfaringen er at det kan tas ut «stordriftsfordeler» ved å ha ansatte som har </w:t>
      </w:r>
      <w:r w:rsidR="00C140BD">
        <w:t>opparbeidet dybde</w:t>
      </w:r>
      <w:r w:rsidRPr="00AC0141">
        <w:t xml:space="preserve">kompetanse over flere år både innenfor forvaltningsoppgaver og utviklingsprosjekt. </w:t>
      </w:r>
    </w:p>
    <w:p w14:paraId="50A9487F" w14:textId="77777777" w:rsidR="00190BA5" w:rsidRPr="00AC0141" w:rsidRDefault="00190BA5" w:rsidP="000129DA">
      <w:pPr>
        <w:numPr>
          <w:ilvl w:val="0"/>
          <w:numId w:val="19"/>
        </w:numPr>
      </w:pPr>
      <w:r w:rsidRPr="00AC0141">
        <w:t xml:space="preserve">Større fagmiljø har vist at </w:t>
      </w:r>
      <w:r w:rsidR="00C140BD">
        <w:t>landbrukskontoret</w:t>
      </w:r>
      <w:r w:rsidRPr="00AC0141">
        <w:t xml:space="preserve"> er attraktive i en rekrutteringsprosess</w:t>
      </w:r>
      <w:r w:rsidR="00C140BD">
        <w:t>, gir økt mulighet for spesialisering</w:t>
      </w:r>
      <w:r w:rsidRPr="00AC0141">
        <w:t xml:space="preserve"> </w:t>
      </w:r>
      <w:r w:rsidR="00C140BD">
        <w:t>og mer kostnadseffektiv drift samt</w:t>
      </w:r>
      <w:r w:rsidRPr="00AC0141">
        <w:t xml:space="preserve"> er mindre sårbar</w:t>
      </w:r>
      <w:r w:rsidR="00C140BD">
        <w:t>t ved fravær og når ansatte slutter</w:t>
      </w:r>
      <w:r w:rsidRPr="00AC0141">
        <w:t>.</w:t>
      </w:r>
    </w:p>
    <w:p w14:paraId="094F014A" w14:textId="77777777" w:rsidR="00190BA5" w:rsidRPr="00AC0141" w:rsidRDefault="00C140BD" w:rsidP="000129DA">
      <w:pPr>
        <w:numPr>
          <w:ilvl w:val="0"/>
          <w:numId w:val="19"/>
        </w:numPr>
      </w:pPr>
      <w:r>
        <w:t>Tilbakemeldinger fra brukerne indikerer at landbrukskontoret levere tjenester av god</w:t>
      </w:r>
      <w:r w:rsidR="00190BA5" w:rsidRPr="00AC0141">
        <w:t xml:space="preserve"> kvalitet</w:t>
      </w:r>
      <w:r>
        <w:t>.</w:t>
      </w:r>
      <w:r w:rsidR="00190BA5" w:rsidRPr="00AC0141">
        <w:t xml:space="preserve"> </w:t>
      </w:r>
      <w:r>
        <w:t xml:space="preserve">Det er gode tilbakemeldinger fra næringen på at et aktivt og utviklingsorientert landbrukskontor bidrar positivt til utviklingen i landbruket. </w:t>
      </w:r>
    </w:p>
    <w:p w14:paraId="36F11C7F" w14:textId="77777777" w:rsidR="00190BA5" w:rsidRPr="00AC0141" w:rsidRDefault="00190BA5" w:rsidP="000129DA">
      <w:pPr>
        <w:numPr>
          <w:ilvl w:val="0"/>
          <w:numId w:val="19"/>
        </w:numPr>
      </w:pPr>
      <w:r w:rsidRPr="00AC0141">
        <w:t>Faglig fellesskap bidrar til nytenking og fokus på utvikling til beste for næring</w:t>
      </w:r>
      <w:r w:rsidR="00C140BD">
        <w:t xml:space="preserve">en. </w:t>
      </w:r>
    </w:p>
    <w:p w14:paraId="323D72FF" w14:textId="77777777" w:rsidR="00190BA5" w:rsidRPr="00C0182C" w:rsidRDefault="00190BA5" w:rsidP="00190BA5">
      <w:pPr>
        <w:rPr>
          <w:color w:val="FF0000"/>
        </w:rPr>
      </w:pPr>
      <w:r>
        <w:rPr>
          <w:color w:val="4472C4" w:themeColor="accent5"/>
        </w:rPr>
        <w:lastRenderedPageBreak/>
        <w:t>Satsninger og tiltak</w:t>
      </w:r>
      <w:r w:rsidRPr="00A84557">
        <w:rPr>
          <w:color w:val="FF0000"/>
        </w:rPr>
        <w:t xml:space="preserve"> </w:t>
      </w:r>
    </w:p>
    <w:p w14:paraId="7A71784D" w14:textId="77777777" w:rsidR="00190BA5" w:rsidRPr="004132E4" w:rsidRDefault="00190BA5" w:rsidP="00190BA5">
      <w:pPr>
        <w:pStyle w:val="Ingenmellomrom"/>
        <w:spacing w:line="276" w:lineRule="auto"/>
      </w:pPr>
      <w:r w:rsidRPr="004132E4">
        <w:t>Landbrukskontoret skal arbeide i henhold til oppdraget til kommunal landbruksforvaltning</w:t>
      </w:r>
      <w:r w:rsidR="00C140BD">
        <w:t>:</w:t>
      </w:r>
    </w:p>
    <w:p w14:paraId="6E210FBD" w14:textId="77777777" w:rsidR="00190BA5" w:rsidRPr="004132E4" w:rsidRDefault="00190BA5" w:rsidP="000129DA">
      <w:pPr>
        <w:pStyle w:val="Ingenmellomrom"/>
        <w:numPr>
          <w:ilvl w:val="0"/>
          <w:numId w:val="20"/>
        </w:numPr>
        <w:spacing w:line="276" w:lineRule="auto"/>
      </w:pPr>
      <w:r w:rsidRPr="004132E4">
        <w:t>Utføre lovpålagte oppgaver som vedrører landbrukets tilskuddsordninger og skogfond</w:t>
      </w:r>
    </w:p>
    <w:p w14:paraId="0565C9EA" w14:textId="77777777" w:rsidR="00190BA5" w:rsidRPr="004132E4" w:rsidRDefault="00190BA5" w:rsidP="000129DA">
      <w:pPr>
        <w:pStyle w:val="Ingenmellomrom"/>
        <w:numPr>
          <w:ilvl w:val="0"/>
          <w:numId w:val="20"/>
        </w:numPr>
        <w:spacing w:line="276" w:lineRule="auto"/>
      </w:pPr>
      <w:r w:rsidRPr="004132E4">
        <w:t xml:space="preserve">Gjennomføre lovpålagt kontrolloppgaver  </w:t>
      </w:r>
    </w:p>
    <w:p w14:paraId="2CFFBA0D" w14:textId="77777777" w:rsidR="00190BA5" w:rsidRPr="004132E4" w:rsidRDefault="00190BA5" w:rsidP="000129DA">
      <w:pPr>
        <w:pStyle w:val="Listeavsnitt"/>
        <w:numPr>
          <w:ilvl w:val="0"/>
          <w:numId w:val="20"/>
        </w:numPr>
        <w:spacing w:after="0" w:line="276" w:lineRule="auto"/>
        <w:rPr>
          <w:rFonts w:ascii="Calibri" w:eastAsia="Calibri" w:hAnsi="Calibri" w:cs="Times New Roman"/>
        </w:rPr>
      </w:pPr>
      <w:r w:rsidRPr="004132E4">
        <w:rPr>
          <w:rFonts w:ascii="Calibri" w:eastAsia="Calibri" w:hAnsi="Calibri" w:cs="Times New Roman"/>
        </w:rPr>
        <w:t>Saksbehandle søknader i</w:t>
      </w:r>
      <w:r w:rsidR="00C140BD">
        <w:rPr>
          <w:rFonts w:ascii="Calibri" w:eastAsia="Calibri" w:hAnsi="Calibri" w:cs="Times New Roman"/>
        </w:rPr>
        <w:t xml:space="preserve">ht. </w:t>
      </w:r>
      <w:r w:rsidRPr="004132E4">
        <w:rPr>
          <w:rFonts w:ascii="Calibri" w:eastAsia="Calibri" w:hAnsi="Calibri" w:cs="Times New Roman"/>
        </w:rPr>
        <w:t xml:space="preserve">lovverket som berører jord, skog og utmarksforvaltning (jord-, skog-, og konsesjonslov). </w:t>
      </w:r>
    </w:p>
    <w:p w14:paraId="6991465C" w14:textId="77777777" w:rsidR="00190BA5" w:rsidRPr="004132E4" w:rsidRDefault="00190BA5" w:rsidP="000129DA">
      <w:pPr>
        <w:pStyle w:val="Ingenmellomrom"/>
        <w:numPr>
          <w:ilvl w:val="0"/>
          <w:numId w:val="20"/>
        </w:numPr>
        <w:spacing w:line="276" w:lineRule="auto"/>
      </w:pPr>
      <w:r w:rsidRPr="004132E4">
        <w:t xml:space="preserve">Utføre oppdraget som førstelinjetjeneste for Innovasjon Norge og delta i kommunenes samfunns- og næringsutviklingsarbeid, herunder plansaker, strategiske næringsplaner og ulike temaplaner (eks. klima- og energiplaner).  Være proaktiv for utvikling av landbruket i </w:t>
      </w:r>
      <w:r w:rsidR="00C140BD">
        <w:t>samarbeids</w:t>
      </w:r>
      <w:r w:rsidRPr="004132E4">
        <w:t>kommunene.</w:t>
      </w:r>
    </w:p>
    <w:p w14:paraId="054515C3" w14:textId="77777777" w:rsidR="00190BA5" w:rsidRPr="004132E4" w:rsidRDefault="00190BA5" w:rsidP="000129DA">
      <w:pPr>
        <w:pStyle w:val="Ingenmellomrom"/>
        <w:numPr>
          <w:ilvl w:val="0"/>
          <w:numId w:val="20"/>
        </w:numPr>
        <w:spacing w:line="276" w:lineRule="auto"/>
      </w:pPr>
      <w:r w:rsidRPr="004132E4">
        <w:t>Utføre veiledning overfor brukerne når det gjelder de ordninger kontoret forvalter iht</w:t>
      </w:r>
      <w:r w:rsidR="00C140BD">
        <w:t>.</w:t>
      </w:r>
      <w:r w:rsidRPr="004132E4">
        <w:t xml:space="preserve"> forvaltningsloven.</w:t>
      </w:r>
    </w:p>
    <w:p w14:paraId="46608141" w14:textId="77777777" w:rsidR="00190BA5" w:rsidRPr="004132E4" w:rsidRDefault="00190BA5" w:rsidP="000129DA">
      <w:pPr>
        <w:pStyle w:val="Ingenmellomrom"/>
        <w:numPr>
          <w:ilvl w:val="0"/>
          <w:numId w:val="20"/>
        </w:numPr>
        <w:spacing w:line="276" w:lineRule="auto"/>
      </w:pPr>
      <w:r w:rsidRPr="004132E4">
        <w:t>Bidra til at landbruket iverksetter tiltak for å nå nasjonale mål om utslippsreduksjoner til luft og vann</w:t>
      </w:r>
      <w:r w:rsidR="00C140BD">
        <w:t>.</w:t>
      </w:r>
    </w:p>
    <w:p w14:paraId="7F4B62EA" w14:textId="58DAA920" w:rsidR="00190BA5" w:rsidRPr="00322449" w:rsidRDefault="00190BA5" w:rsidP="0077389E">
      <w:pPr>
        <w:pStyle w:val="Ingenmellomrom"/>
        <w:numPr>
          <w:ilvl w:val="0"/>
          <w:numId w:val="20"/>
        </w:numPr>
        <w:spacing w:line="276" w:lineRule="auto"/>
      </w:pPr>
      <w:r>
        <w:t>Bidra til økt matproduksjon i Åsnes og Våler basert på lokale ressurser</w:t>
      </w:r>
      <w:r w:rsidR="00C140BD">
        <w:t xml:space="preserve"> </w:t>
      </w:r>
      <w:r w:rsidR="003161CE">
        <w:t>og i samsvar med n</w:t>
      </w:r>
      <w:r>
        <w:t>asjonale mål.</w:t>
      </w:r>
      <w:r w:rsidR="006D3157">
        <w:t xml:space="preserve"> Arbeide for optimal forvaltning av skogen med tanke på produksjon, verdiskapning og maksimalt opptak av CO2 i</w:t>
      </w:r>
      <w:r w:rsidR="0077389E">
        <w:t xml:space="preserve">ht. </w:t>
      </w:r>
      <w:r w:rsidR="006D3157">
        <w:t>FNs bærekraftsmål.</w:t>
      </w:r>
    </w:p>
    <w:p w14:paraId="0A1EB614" w14:textId="77777777" w:rsidR="00190BA5" w:rsidRDefault="00190BA5" w:rsidP="00190BA5">
      <w:pPr>
        <w:rPr>
          <w:color w:val="4472C4" w:themeColor="accent5"/>
        </w:rPr>
      </w:pPr>
    </w:p>
    <w:p w14:paraId="573BD589" w14:textId="77777777" w:rsidR="00190BA5" w:rsidRPr="00686777" w:rsidRDefault="00190BA5" w:rsidP="00190BA5">
      <w:pPr>
        <w:rPr>
          <w:b/>
        </w:rPr>
      </w:pPr>
      <w:r w:rsidRPr="005B1167">
        <w:rPr>
          <w:color w:val="4472C4" w:themeColor="accent5"/>
        </w:rPr>
        <w:t>Driftsbudsjett med endringer</w:t>
      </w:r>
    </w:p>
    <w:tbl>
      <w:tblPr>
        <w:tblW w:w="9360" w:type="dxa"/>
        <w:tblCellMar>
          <w:left w:w="70" w:type="dxa"/>
          <w:right w:w="70" w:type="dxa"/>
        </w:tblCellMar>
        <w:tblLook w:val="04A0" w:firstRow="1" w:lastRow="0" w:firstColumn="1" w:lastColumn="0" w:noHBand="0" w:noVBand="1"/>
      </w:tblPr>
      <w:tblGrid>
        <w:gridCol w:w="4560"/>
        <w:gridCol w:w="1200"/>
        <w:gridCol w:w="1200"/>
        <w:gridCol w:w="1200"/>
        <w:gridCol w:w="1200"/>
      </w:tblGrid>
      <w:tr w:rsidR="009463B4" w:rsidRPr="008268F6" w14:paraId="0D1ACC4B" w14:textId="77777777" w:rsidTr="00F024A5">
        <w:trPr>
          <w:trHeight w:val="300"/>
        </w:trPr>
        <w:tc>
          <w:tcPr>
            <w:tcW w:w="4560" w:type="dxa"/>
            <w:tcBorders>
              <w:top w:val="single" w:sz="4" w:space="0" w:color="auto"/>
              <w:left w:val="nil"/>
              <w:bottom w:val="single" w:sz="4" w:space="0" w:color="auto"/>
              <w:right w:val="nil"/>
            </w:tcBorders>
            <w:shd w:val="clear" w:color="auto" w:fill="D9D9D9" w:themeFill="background1" w:themeFillShade="D9"/>
            <w:noWrap/>
            <w:vAlign w:val="bottom"/>
            <w:hideMark/>
          </w:tcPr>
          <w:p w14:paraId="2D7BD26B" w14:textId="77777777" w:rsidR="009463B4" w:rsidRPr="008268F6" w:rsidRDefault="009463B4" w:rsidP="00946828">
            <w:pPr>
              <w:spacing w:after="0" w:line="240" w:lineRule="auto"/>
              <w:rPr>
                <w:rFonts w:ascii="Times New Roman" w:eastAsia="Times New Roman" w:hAnsi="Times New Roman" w:cs="Times New Roman"/>
                <w:b/>
                <w:bCs/>
                <w:sz w:val="24"/>
                <w:szCs w:val="24"/>
                <w:lang w:eastAsia="nb-NO"/>
              </w:rPr>
            </w:pPr>
          </w:p>
        </w:tc>
        <w:tc>
          <w:tcPr>
            <w:tcW w:w="4800" w:type="dxa"/>
            <w:gridSpan w:val="4"/>
            <w:tcBorders>
              <w:top w:val="single" w:sz="4" w:space="0" w:color="auto"/>
              <w:left w:val="nil"/>
              <w:bottom w:val="single" w:sz="4" w:space="0" w:color="auto"/>
              <w:right w:val="nil"/>
            </w:tcBorders>
            <w:shd w:val="clear" w:color="auto" w:fill="D9D9D9" w:themeFill="background1" w:themeFillShade="D9"/>
            <w:noWrap/>
            <w:vAlign w:val="bottom"/>
            <w:hideMark/>
          </w:tcPr>
          <w:p w14:paraId="0244310F" w14:textId="77777777" w:rsidR="009463B4" w:rsidRPr="008268F6" w:rsidRDefault="009463B4" w:rsidP="00946828">
            <w:pPr>
              <w:spacing w:after="0" w:line="240" w:lineRule="auto"/>
              <w:jc w:val="center"/>
              <w:rPr>
                <w:rFonts w:ascii="Calibri" w:eastAsia="Times New Roman" w:hAnsi="Calibri" w:cs="Calibri"/>
                <w:b/>
                <w:bCs/>
                <w:color w:val="000000"/>
                <w:lang w:eastAsia="nb-NO"/>
              </w:rPr>
            </w:pPr>
            <w:r w:rsidRPr="008268F6">
              <w:rPr>
                <w:rFonts w:ascii="Calibri" w:eastAsia="Times New Roman" w:hAnsi="Calibri" w:cs="Calibri"/>
                <w:b/>
                <w:bCs/>
                <w:color w:val="000000"/>
                <w:lang w:eastAsia="nb-NO"/>
              </w:rPr>
              <w:t>Økonomiplan</w:t>
            </w:r>
          </w:p>
        </w:tc>
      </w:tr>
      <w:tr w:rsidR="009463B4" w:rsidRPr="004868BC" w14:paraId="36B59D08" w14:textId="77777777" w:rsidTr="00F024A5">
        <w:trPr>
          <w:trHeight w:val="300"/>
        </w:trPr>
        <w:tc>
          <w:tcPr>
            <w:tcW w:w="4560" w:type="dxa"/>
            <w:tcBorders>
              <w:top w:val="single" w:sz="4" w:space="0" w:color="auto"/>
              <w:left w:val="nil"/>
              <w:bottom w:val="single" w:sz="4" w:space="0" w:color="auto"/>
              <w:right w:val="nil"/>
            </w:tcBorders>
            <w:shd w:val="clear" w:color="auto" w:fill="F2F2F2" w:themeFill="background1" w:themeFillShade="F2"/>
            <w:noWrap/>
            <w:vAlign w:val="bottom"/>
            <w:hideMark/>
          </w:tcPr>
          <w:p w14:paraId="581C036F" w14:textId="77777777" w:rsidR="009463B4" w:rsidRPr="004868BC" w:rsidRDefault="009463B4" w:rsidP="00946828">
            <w:pPr>
              <w:spacing w:after="0" w:line="240" w:lineRule="auto"/>
              <w:jc w:val="center"/>
              <w:rPr>
                <w:rFonts w:ascii="Calibri" w:eastAsia="Times New Roman" w:hAnsi="Calibri" w:cs="Calibri"/>
                <w:color w:val="000000"/>
                <w:lang w:eastAsia="nb-NO"/>
              </w:rPr>
            </w:pPr>
          </w:p>
        </w:tc>
        <w:tc>
          <w:tcPr>
            <w:tcW w:w="1200" w:type="dxa"/>
            <w:tcBorders>
              <w:top w:val="single" w:sz="4" w:space="0" w:color="auto"/>
              <w:left w:val="nil"/>
              <w:bottom w:val="single" w:sz="4" w:space="0" w:color="auto"/>
              <w:right w:val="nil"/>
            </w:tcBorders>
            <w:shd w:val="clear" w:color="auto" w:fill="F2F2F2" w:themeFill="background1" w:themeFillShade="F2"/>
            <w:noWrap/>
            <w:vAlign w:val="center"/>
            <w:hideMark/>
          </w:tcPr>
          <w:p w14:paraId="45BC8DE9"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2022</w:t>
            </w:r>
          </w:p>
        </w:tc>
        <w:tc>
          <w:tcPr>
            <w:tcW w:w="1200" w:type="dxa"/>
            <w:tcBorders>
              <w:top w:val="single" w:sz="4" w:space="0" w:color="auto"/>
              <w:left w:val="nil"/>
              <w:bottom w:val="single" w:sz="4" w:space="0" w:color="auto"/>
              <w:right w:val="nil"/>
            </w:tcBorders>
            <w:shd w:val="clear" w:color="auto" w:fill="F2F2F2" w:themeFill="background1" w:themeFillShade="F2"/>
            <w:noWrap/>
            <w:vAlign w:val="center"/>
            <w:hideMark/>
          </w:tcPr>
          <w:p w14:paraId="6D9CF0F8"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2023</w:t>
            </w:r>
          </w:p>
        </w:tc>
        <w:tc>
          <w:tcPr>
            <w:tcW w:w="1200" w:type="dxa"/>
            <w:tcBorders>
              <w:top w:val="single" w:sz="4" w:space="0" w:color="auto"/>
              <w:left w:val="nil"/>
              <w:bottom w:val="single" w:sz="4" w:space="0" w:color="auto"/>
              <w:right w:val="nil"/>
            </w:tcBorders>
            <w:shd w:val="clear" w:color="auto" w:fill="F2F2F2" w:themeFill="background1" w:themeFillShade="F2"/>
            <w:noWrap/>
            <w:vAlign w:val="center"/>
            <w:hideMark/>
          </w:tcPr>
          <w:p w14:paraId="38D54551"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2024</w:t>
            </w:r>
          </w:p>
        </w:tc>
        <w:tc>
          <w:tcPr>
            <w:tcW w:w="1200" w:type="dxa"/>
            <w:tcBorders>
              <w:top w:val="single" w:sz="4" w:space="0" w:color="auto"/>
              <w:left w:val="nil"/>
              <w:bottom w:val="single" w:sz="4" w:space="0" w:color="auto"/>
              <w:right w:val="nil"/>
            </w:tcBorders>
            <w:shd w:val="clear" w:color="auto" w:fill="F2F2F2" w:themeFill="background1" w:themeFillShade="F2"/>
            <w:noWrap/>
            <w:vAlign w:val="center"/>
            <w:hideMark/>
          </w:tcPr>
          <w:p w14:paraId="68D10B91"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2025</w:t>
            </w:r>
          </w:p>
        </w:tc>
      </w:tr>
      <w:tr w:rsidR="009463B4" w:rsidRPr="004868BC" w14:paraId="6E4903C0" w14:textId="77777777" w:rsidTr="00F024A5">
        <w:trPr>
          <w:trHeight w:val="300"/>
        </w:trPr>
        <w:tc>
          <w:tcPr>
            <w:tcW w:w="4560" w:type="dxa"/>
            <w:tcBorders>
              <w:top w:val="single" w:sz="4" w:space="0" w:color="auto"/>
              <w:left w:val="nil"/>
              <w:bottom w:val="nil"/>
              <w:right w:val="nil"/>
            </w:tcBorders>
            <w:shd w:val="clear" w:color="auto" w:fill="auto"/>
            <w:noWrap/>
            <w:vAlign w:val="bottom"/>
            <w:hideMark/>
          </w:tcPr>
          <w:p w14:paraId="70561033" w14:textId="77777777" w:rsidR="009463B4" w:rsidRPr="004868BC" w:rsidRDefault="009463B4" w:rsidP="00946828">
            <w:pPr>
              <w:spacing w:after="0" w:line="240" w:lineRule="auto"/>
              <w:jc w:val="right"/>
              <w:rPr>
                <w:rFonts w:ascii="Calibri" w:eastAsia="Times New Roman" w:hAnsi="Calibri" w:cs="Calibri"/>
                <w:color w:val="000000"/>
                <w:lang w:eastAsia="nb-NO"/>
              </w:rPr>
            </w:pPr>
          </w:p>
        </w:tc>
        <w:tc>
          <w:tcPr>
            <w:tcW w:w="1200" w:type="dxa"/>
            <w:tcBorders>
              <w:top w:val="single" w:sz="4" w:space="0" w:color="auto"/>
              <w:left w:val="nil"/>
              <w:bottom w:val="nil"/>
              <w:right w:val="nil"/>
            </w:tcBorders>
            <w:shd w:val="clear" w:color="auto" w:fill="auto"/>
            <w:noWrap/>
            <w:vAlign w:val="bottom"/>
            <w:hideMark/>
          </w:tcPr>
          <w:p w14:paraId="30B85BA1" w14:textId="77777777" w:rsidR="009463B4" w:rsidRPr="004868BC" w:rsidRDefault="009463B4" w:rsidP="00946828">
            <w:pPr>
              <w:spacing w:after="0" w:line="240" w:lineRule="auto"/>
              <w:rPr>
                <w:rFonts w:ascii="Times New Roman" w:eastAsia="Times New Roman" w:hAnsi="Times New Roman" w:cs="Times New Roman"/>
                <w:sz w:val="20"/>
                <w:szCs w:val="20"/>
                <w:lang w:eastAsia="nb-NO"/>
              </w:rPr>
            </w:pPr>
          </w:p>
        </w:tc>
        <w:tc>
          <w:tcPr>
            <w:tcW w:w="1200" w:type="dxa"/>
            <w:tcBorders>
              <w:top w:val="single" w:sz="4" w:space="0" w:color="auto"/>
              <w:left w:val="nil"/>
              <w:bottom w:val="nil"/>
              <w:right w:val="nil"/>
            </w:tcBorders>
            <w:shd w:val="clear" w:color="auto" w:fill="auto"/>
            <w:noWrap/>
            <w:vAlign w:val="bottom"/>
            <w:hideMark/>
          </w:tcPr>
          <w:p w14:paraId="2BA006EE" w14:textId="77777777" w:rsidR="009463B4" w:rsidRPr="004868BC" w:rsidRDefault="009463B4" w:rsidP="00946828">
            <w:pPr>
              <w:spacing w:after="0" w:line="240" w:lineRule="auto"/>
              <w:rPr>
                <w:rFonts w:ascii="Times New Roman" w:eastAsia="Times New Roman" w:hAnsi="Times New Roman" w:cs="Times New Roman"/>
                <w:sz w:val="20"/>
                <w:szCs w:val="20"/>
                <w:lang w:eastAsia="nb-NO"/>
              </w:rPr>
            </w:pPr>
          </w:p>
        </w:tc>
        <w:tc>
          <w:tcPr>
            <w:tcW w:w="1200" w:type="dxa"/>
            <w:tcBorders>
              <w:top w:val="single" w:sz="4" w:space="0" w:color="auto"/>
              <w:left w:val="nil"/>
              <w:bottom w:val="nil"/>
              <w:right w:val="nil"/>
            </w:tcBorders>
            <w:shd w:val="clear" w:color="auto" w:fill="auto"/>
            <w:noWrap/>
            <w:vAlign w:val="bottom"/>
            <w:hideMark/>
          </w:tcPr>
          <w:p w14:paraId="3536B154" w14:textId="77777777" w:rsidR="009463B4" w:rsidRPr="004868BC" w:rsidRDefault="009463B4" w:rsidP="00946828">
            <w:pPr>
              <w:spacing w:after="0" w:line="240" w:lineRule="auto"/>
              <w:rPr>
                <w:rFonts w:ascii="Times New Roman" w:eastAsia="Times New Roman" w:hAnsi="Times New Roman" w:cs="Times New Roman"/>
                <w:sz w:val="20"/>
                <w:szCs w:val="20"/>
                <w:lang w:eastAsia="nb-NO"/>
              </w:rPr>
            </w:pPr>
          </w:p>
        </w:tc>
        <w:tc>
          <w:tcPr>
            <w:tcW w:w="1200" w:type="dxa"/>
            <w:tcBorders>
              <w:top w:val="single" w:sz="4" w:space="0" w:color="auto"/>
              <w:left w:val="nil"/>
              <w:bottom w:val="nil"/>
              <w:right w:val="nil"/>
            </w:tcBorders>
            <w:shd w:val="clear" w:color="auto" w:fill="auto"/>
            <w:noWrap/>
            <w:vAlign w:val="bottom"/>
            <w:hideMark/>
          </w:tcPr>
          <w:p w14:paraId="0E3DA754" w14:textId="77777777" w:rsidR="009463B4" w:rsidRPr="004868BC" w:rsidRDefault="009463B4" w:rsidP="00946828">
            <w:pPr>
              <w:spacing w:after="0" w:line="240" w:lineRule="auto"/>
              <w:rPr>
                <w:rFonts w:ascii="Times New Roman" w:eastAsia="Times New Roman" w:hAnsi="Times New Roman" w:cs="Times New Roman"/>
                <w:sz w:val="20"/>
                <w:szCs w:val="20"/>
                <w:lang w:eastAsia="nb-NO"/>
              </w:rPr>
            </w:pPr>
          </w:p>
        </w:tc>
      </w:tr>
      <w:tr w:rsidR="009463B4" w:rsidRPr="004868BC" w14:paraId="6401075B" w14:textId="77777777" w:rsidTr="00946828">
        <w:trPr>
          <w:trHeight w:val="300"/>
        </w:trPr>
        <w:tc>
          <w:tcPr>
            <w:tcW w:w="4560" w:type="dxa"/>
            <w:tcBorders>
              <w:top w:val="nil"/>
              <w:left w:val="nil"/>
              <w:bottom w:val="nil"/>
              <w:right w:val="nil"/>
            </w:tcBorders>
            <w:shd w:val="clear" w:color="auto" w:fill="auto"/>
            <w:noWrap/>
            <w:vAlign w:val="bottom"/>
            <w:hideMark/>
          </w:tcPr>
          <w:p w14:paraId="0221CC79" w14:textId="77777777" w:rsidR="009463B4" w:rsidRPr="004868BC" w:rsidRDefault="009463B4" w:rsidP="00946828">
            <w:pPr>
              <w:spacing w:after="0" w:line="240" w:lineRule="auto"/>
              <w:rPr>
                <w:rFonts w:ascii="Calibri" w:eastAsia="Times New Roman" w:hAnsi="Calibri" w:cs="Calibri"/>
                <w:color w:val="2F75B5"/>
                <w:lang w:eastAsia="nb-NO"/>
              </w:rPr>
            </w:pPr>
            <w:r w:rsidRPr="004868BC">
              <w:rPr>
                <w:rFonts w:ascii="Calibri" w:eastAsia="Times New Roman" w:hAnsi="Calibri" w:cs="Calibri"/>
                <w:color w:val="2F75B5"/>
                <w:lang w:eastAsia="nb-NO"/>
              </w:rPr>
              <w:t>Konsekvensjustert budsjett*</w:t>
            </w:r>
          </w:p>
        </w:tc>
        <w:tc>
          <w:tcPr>
            <w:tcW w:w="1200" w:type="dxa"/>
            <w:tcBorders>
              <w:top w:val="nil"/>
              <w:left w:val="nil"/>
              <w:bottom w:val="nil"/>
              <w:right w:val="nil"/>
            </w:tcBorders>
            <w:shd w:val="clear" w:color="auto" w:fill="auto"/>
            <w:noWrap/>
            <w:vAlign w:val="bottom"/>
            <w:hideMark/>
          </w:tcPr>
          <w:p w14:paraId="65ADEAD6"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2 252</w:t>
            </w:r>
          </w:p>
        </w:tc>
        <w:tc>
          <w:tcPr>
            <w:tcW w:w="1200" w:type="dxa"/>
            <w:tcBorders>
              <w:top w:val="nil"/>
              <w:left w:val="nil"/>
              <w:bottom w:val="nil"/>
              <w:right w:val="nil"/>
            </w:tcBorders>
            <w:shd w:val="clear" w:color="auto" w:fill="auto"/>
            <w:noWrap/>
            <w:vAlign w:val="bottom"/>
            <w:hideMark/>
          </w:tcPr>
          <w:p w14:paraId="5C170C61"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2 252</w:t>
            </w:r>
          </w:p>
        </w:tc>
        <w:tc>
          <w:tcPr>
            <w:tcW w:w="1200" w:type="dxa"/>
            <w:tcBorders>
              <w:top w:val="nil"/>
              <w:left w:val="nil"/>
              <w:bottom w:val="nil"/>
              <w:right w:val="nil"/>
            </w:tcBorders>
            <w:shd w:val="clear" w:color="auto" w:fill="auto"/>
            <w:noWrap/>
            <w:vAlign w:val="bottom"/>
            <w:hideMark/>
          </w:tcPr>
          <w:p w14:paraId="7B42C0A6"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2 252</w:t>
            </w:r>
          </w:p>
        </w:tc>
        <w:tc>
          <w:tcPr>
            <w:tcW w:w="1200" w:type="dxa"/>
            <w:tcBorders>
              <w:top w:val="nil"/>
              <w:left w:val="nil"/>
              <w:bottom w:val="nil"/>
              <w:right w:val="nil"/>
            </w:tcBorders>
            <w:shd w:val="clear" w:color="auto" w:fill="auto"/>
            <w:noWrap/>
            <w:vAlign w:val="bottom"/>
            <w:hideMark/>
          </w:tcPr>
          <w:p w14:paraId="4AE59139"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2 252</w:t>
            </w:r>
          </w:p>
        </w:tc>
      </w:tr>
      <w:tr w:rsidR="009463B4" w:rsidRPr="004868BC" w14:paraId="18E569EA" w14:textId="77777777" w:rsidTr="00946828">
        <w:trPr>
          <w:trHeight w:val="300"/>
        </w:trPr>
        <w:tc>
          <w:tcPr>
            <w:tcW w:w="4560" w:type="dxa"/>
            <w:tcBorders>
              <w:top w:val="nil"/>
              <w:left w:val="nil"/>
              <w:bottom w:val="nil"/>
              <w:right w:val="nil"/>
            </w:tcBorders>
            <w:shd w:val="clear" w:color="auto" w:fill="auto"/>
            <w:noWrap/>
            <w:vAlign w:val="bottom"/>
            <w:hideMark/>
          </w:tcPr>
          <w:p w14:paraId="16840B1F" w14:textId="77777777" w:rsidR="009463B4" w:rsidRPr="004868BC" w:rsidRDefault="009463B4" w:rsidP="00946828">
            <w:pPr>
              <w:spacing w:after="0" w:line="240" w:lineRule="auto"/>
              <w:jc w:val="right"/>
              <w:rPr>
                <w:rFonts w:ascii="Calibri" w:eastAsia="Times New Roman" w:hAnsi="Calibri" w:cs="Calibri"/>
                <w:color w:val="000000"/>
                <w:lang w:eastAsia="nb-NO"/>
              </w:rPr>
            </w:pPr>
          </w:p>
        </w:tc>
        <w:tc>
          <w:tcPr>
            <w:tcW w:w="1200" w:type="dxa"/>
            <w:tcBorders>
              <w:top w:val="nil"/>
              <w:left w:val="nil"/>
              <w:bottom w:val="nil"/>
              <w:right w:val="nil"/>
            </w:tcBorders>
            <w:shd w:val="clear" w:color="auto" w:fill="auto"/>
            <w:noWrap/>
            <w:vAlign w:val="bottom"/>
            <w:hideMark/>
          </w:tcPr>
          <w:p w14:paraId="62AB6EAA" w14:textId="77777777" w:rsidR="009463B4" w:rsidRPr="004868BC" w:rsidRDefault="009463B4"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65C157C2" w14:textId="77777777" w:rsidR="009463B4" w:rsidRPr="004868BC" w:rsidRDefault="009463B4"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45508BD0" w14:textId="77777777" w:rsidR="009463B4" w:rsidRPr="004868BC" w:rsidRDefault="009463B4"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3E107857" w14:textId="77777777" w:rsidR="009463B4" w:rsidRPr="004868BC" w:rsidRDefault="009463B4" w:rsidP="00946828">
            <w:pPr>
              <w:spacing w:after="0" w:line="240" w:lineRule="auto"/>
              <w:rPr>
                <w:rFonts w:ascii="Times New Roman" w:eastAsia="Times New Roman" w:hAnsi="Times New Roman" w:cs="Times New Roman"/>
                <w:sz w:val="20"/>
                <w:szCs w:val="20"/>
                <w:lang w:eastAsia="nb-NO"/>
              </w:rPr>
            </w:pPr>
          </w:p>
        </w:tc>
      </w:tr>
      <w:tr w:rsidR="009463B4" w:rsidRPr="004868BC" w14:paraId="07CB123D" w14:textId="77777777" w:rsidTr="00946828">
        <w:trPr>
          <w:trHeight w:val="300"/>
        </w:trPr>
        <w:tc>
          <w:tcPr>
            <w:tcW w:w="4560" w:type="dxa"/>
            <w:tcBorders>
              <w:top w:val="nil"/>
              <w:left w:val="nil"/>
              <w:bottom w:val="nil"/>
              <w:right w:val="nil"/>
            </w:tcBorders>
            <w:shd w:val="clear" w:color="auto" w:fill="auto"/>
            <w:noWrap/>
            <w:vAlign w:val="bottom"/>
            <w:hideMark/>
          </w:tcPr>
          <w:p w14:paraId="341CF459" w14:textId="77777777" w:rsidR="009463B4" w:rsidRPr="004868BC" w:rsidRDefault="009463B4" w:rsidP="00946828">
            <w:pPr>
              <w:spacing w:after="0" w:line="240" w:lineRule="auto"/>
              <w:rPr>
                <w:rFonts w:ascii="Calibri" w:eastAsia="Times New Roman" w:hAnsi="Calibri" w:cs="Calibri"/>
                <w:color w:val="2F75B5"/>
                <w:lang w:eastAsia="nb-NO"/>
              </w:rPr>
            </w:pPr>
            <w:r w:rsidRPr="004868BC">
              <w:rPr>
                <w:rFonts w:ascii="Calibri" w:eastAsia="Times New Roman" w:hAnsi="Calibri" w:cs="Calibri"/>
                <w:color w:val="2F75B5"/>
                <w:lang w:eastAsia="nb-NO"/>
              </w:rPr>
              <w:t>Nye behov</w:t>
            </w:r>
          </w:p>
        </w:tc>
        <w:tc>
          <w:tcPr>
            <w:tcW w:w="1200" w:type="dxa"/>
            <w:tcBorders>
              <w:top w:val="nil"/>
              <w:left w:val="nil"/>
              <w:bottom w:val="nil"/>
              <w:right w:val="nil"/>
            </w:tcBorders>
            <w:shd w:val="clear" w:color="auto" w:fill="auto"/>
            <w:noWrap/>
            <w:vAlign w:val="bottom"/>
            <w:hideMark/>
          </w:tcPr>
          <w:p w14:paraId="55D6D8F7" w14:textId="77777777" w:rsidR="009463B4" w:rsidRPr="004868BC" w:rsidRDefault="009463B4" w:rsidP="00946828">
            <w:pPr>
              <w:spacing w:after="0" w:line="240" w:lineRule="auto"/>
              <w:rPr>
                <w:rFonts w:ascii="Calibri" w:eastAsia="Times New Roman" w:hAnsi="Calibri" w:cs="Calibri"/>
                <w:color w:val="2F75B5"/>
                <w:lang w:eastAsia="nb-NO"/>
              </w:rPr>
            </w:pPr>
          </w:p>
        </w:tc>
        <w:tc>
          <w:tcPr>
            <w:tcW w:w="1200" w:type="dxa"/>
            <w:tcBorders>
              <w:top w:val="nil"/>
              <w:left w:val="nil"/>
              <w:bottom w:val="nil"/>
              <w:right w:val="nil"/>
            </w:tcBorders>
            <w:shd w:val="clear" w:color="auto" w:fill="auto"/>
            <w:noWrap/>
            <w:vAlign w:val="bottom"/>
            <w:hideMark/>
          </w:tcPr>
          <w:p w14:paraId="2E4E6561" w14:textId="77777777" w:rsidR="009463B4" w:rsidRPr="004868BC" w:rsidRDefault="009463B4"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1094186D" w14:textId="77777777" w:rsidR="009463B4" w:rsidRPr="004868BC" w:rsidRDefault="009463B4"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1C79CD70" w14:textId="77777777" w:rsidR="009463B4" w:rsidRPr="004868BC" w:rsidRDefault="009463B4" w:rsidP="00946828">
            <w:pPr>
              <w:spacing w:after="0" w:line="240" w:lineRule="auto"/>
              <w:rPr>
                <w:rFonts w:ascii="Times New Roman" w:eastAsia="Times New Roman" w:hAnsi="Times New Roman" w:cs="Times New Roman"/>
                <w:sz w:val="20"/>
                <w:szCs w:val="20"/>
                <w:lang w:eastAsia="nb-NO"/>
              </w:rPr>
            </w:pPr>
          </w:p>
        </w:tc>
      </w:tr>
      <w:tr w:rsidR="009463B4" w:rsidRPr="004868BC" w14:paraId="381C5547" w14:textId="77777777" w:rsidTr="00946828">
        <w:trPr>
          <w:trHeight w:val="600"/>
        </w:trPr>
        <w:tc>
          <w:tcPr>
            <w:tcW w:w="4560" w:type="dxa"/>
            <w:tcBorders>
              <w:top w:val="nil"/>
              <w:left w:val="nil"/>
              <w:bottom w:val="nil"/>
              <w:right w:val="nil"/>
            </w:tcBorders>
            <w:shd w:val="clear" w:color="auto" w:fill="auto"/>
            <w:vAlign w:val="bottom"/>
            <w:hideMark/>
          </w:tcPr>
          <w:p w14:paraId="14876BC1" w14:textId="77777777" w:rsidR="009463B4" w:rsidRPr="004868BC" w:rsidRDefault="009463B4" w:rsidP="00946828">
            <w:pPr>
              <w:spacing w:after="0" w:line="240" w:lineRule="auto"/>
              <w:rPr>
                <w:rFonts w:ascii="Calibri" w:eastAsia="Times New Roman" w:hAnsi="Calibri" w:cs="Calibri"/>
                <w:color w:val="000000"/>
                <w:lang w:eastAsia="nb-NO"/>
              </w:rPr>
            </w:pPr>
            <w:r w:rsidRPr="004868BC">
              <w:rPr>
                <w:rFonts w:ascii="Calibri" w:eastAsia="Times New Roman" w:hAnsi="Calibri" w:cs="Calibri"/>
                <w:color w:val="000000"/>
                <w:lang w:eastAsia="nb-NO"/>
              </w:rPr>
              <w:t>Drift av vannområdene Glomma og grensevassdragene</w:t>
            </w:r>
          </w:p>
        </w:tc>
        <w:tc>
          <w:tcPr>
            <w:tcW w:w="1200" w:type="dxa"/>
            <w:tcBorders>
              <w:top w:val="nil"/>
              <w:left w:val="nil"/>
              <w:bottom w:val="nil"/>
              <w:right w:val="nil"/>
            </w:tcBorders>
            <w:shd w:val="clear" w:color="auto" w:fill="auto"/>
            <w:noWrap/>
            <w:vAlign w:val="bottom"/>
            <w:hideMark/>
          </w:tcPr>
          <w:p w14:paraId="2A3D8A6E"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46</w:t>
            </w:r>
          </w:p>
        </w:tc>
        <w:tc>
          <w:tcPr>
            <w:tcW w:w="1200" w:type="dxa"/>
            <w:tcBorders>
              <w:top w:val="nil"/>
              <w:left w:val="nil"/>
              <w:bottom w:val="nil"/>
              <w:right w:val="nil"/>
            </w:tcBorders>
            <w:shd w:val="clear" w:color="auto" w:fill="auto"/>
            <w:noWrap/>
            <w:vAlign w:val="bottom"/>
            <w:hideMark/>
          </w:tcPr>
          <w:p w14:paraId="15F46419"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46</w:t>
            </w:r>
          </w:p>
        </w:tc>
        <w:tc>
          <w:tcPr>
            <w:tcW w:w="1200" w:type="dxa"/>
            <w:tcBorders>
              <w:top w:val="nil"/>
              <w:left w:val="nil"/>
              <w:bottom w:val="nil"/>
              <w:right w:val="nil"/>
            </w:tcBorders>
            <w:shd w:val="clear" w:color="auto" w:fill="auto"/>
            <w:noWrap/>
            <w:vAlign w:val="bottom"/>
            <w:hideMark/>
          </w:tcPr>
          <w:p w14:paraId="5BB0C728"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46</w:t>
            </w:r>
          </w:p>
        </w:tc>
        <w:tc>
          <w:tcPr>
            <w:tcW w:w="1200" w:type="dxa"/>
            <w:tcBorders>
              <w:top w:val="nil"/>
              <w:left w:val="nil"/>
              <w:bottom w:val="nil"/>
              <w:right w:val="nil"/>
            </w:tcBorders>
            <w:shd w:val="clear" w:color="auto" w:fill="auto"/>
            <w:noWrap/>
            <w:vAlign w:val="bottom"/>
            <w:hideMark/>
          </w:tcPr>
          <w:p w14:paraId="27D52C97"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46</w:t>
            </w:r>
          </w:p>
        </w:tc>
      </w:tr>
      <w:tr w:rsidR="009463B4" w:rsidRPr="004868BC" w14:paraId="5B5E7ABD" w14:textId="77777777" w:rsidTr="00946828">
        <w:trPr>
          <w:trHeight w:val="300"/>
        </w:trPr>
        <w:tc>
          <w:tcPr>
            <w:tcW w:w="4560" w:type="dxa"/>
            <w:tcBorders>
              <w:top w:val="nil"/>
              <w:left w:val="nil"/>
              <w:bottom w:val="nil"/>
              <w:right w:val="nil"/>
            </w:tcBorders>
            <w:shd w:val="clear" w:color="auto" w:fill="auto"/>
            <w:noWrap/>
            <w:vAlign w:val="bottom"/>
            <w:hideMark/>
          </w:tcPr>
          <w:p w14:paraId="32005604" w14:textId="77777777" w:rsidR="009463B4" w:rsidRPr="004868BC" w:rsidRDefault="009463B4" w:rsidP="00946828">
            <w:pPr>
              <w:spacing w:after="0" w:line="240" w:lineRule="auto"/>
              <w:jc w:val="right"/>
              <w:rPr>
                <w:rFonts w:ascii="Calibri" w:eastAsia="Times New Roman" w:hAnsi="Calibri" w:cs="Calibri"/>
                <w:color w:val="000000"/>
                <w:lang w:eastAsia="nb-NO"/>
              </w:rPr>
            </w:pPr>
          </w:p>
        </w:tc>
        <w:tc>
          <w:tcPr>
            <w:tcW w:w="1200" w:type="dxa"/>
            <w:tcBorders>
              <w:top w:val="nil"/>
              <w:left w:val="nil"/>
              <w:bottom w:val="nil"/>
              <w:right w:val="nil"/>
            </w:tcBorders>
            <w:shd w:val="clear" w:color="auto" w:fill="auto"/>
            <w:noWrap/>
            <w:vAlign w:val="bottom"/>
            <w:hideMark/>
          </w:tcPr>
          <w:p w14:paraId="51F0AD65" w14:textId="77777777" w:rsidR="009463B4" w:rsidRPr="004868BC" w:rsidRDefault="009463B4"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1938E2A5" w14:textId="77777777" w:rsidR="009463B4" w:rsidRPr="004868BC" w:rsidRDefault="009463B4"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365B9D72" w14:textId="77777777" w:rsidR="009463B4" w:rsidRPr="004868BC" w:rsidRDefault="009463B4"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73B3FF85" w14:textId="77777777" w:rsidR="009463B4" w:rsidRPr="004868BC" w:rsidRDefault="009463B4" w:rsidP="00946828">
            <w:pPr>
              <w:spacing w:after="0" w:line="240" w:lineRule="auto"/>
              <w:rPr>
                <w:rFonts w:ascii="Times New Roman" w:eastAsia="Times New Roman" w:hAnsi="Times New Roman" w:cs="Times New Roman"/>
                <w:sz w:val="20"/>
                <w:szCs w:val="20"/>
                <w:lang w:eastAsia="nb-NO"/>
              </w:rPr>
            </w:pPr>
          </w:p>
        </w:tc>
      </w:tr>
      <w:tr w:rsidR="009463B4" w:rsidRPr="004868BC" w14:paraId="24266230" w14:textId="77777777" w:rsidTr="00946828">
        <w:trPr>
          <w:trHeight w:val="300"/>
        </w:trPr>
        <w:tc>
          <w:tcPr>
            <w:tcW w:w="4560" w:type="dxa"/>
            <w:tcBorders>
              <w:top w:val="nil"/>
              <w:left w:val="nil"/>
              <w:bottom w:val="nil"/>
              <w:right w:val="nil"/>
            </w:tcBorders>
            <w:shd w:val="clear" w:color="auto" w:fill="auto"/>
            <w:noWrap/>
            <w:vAlign w:val="bottom"/>
            <w:hideMark/>
          </w:tcPr>
          <w:p w14:paraId="52979461" w14:textId="77777777" w:rsidR="009463B4" w:rsidRPr="004868BC" w:rsidRDefault="009463B4" w:rsidP="00946828">
            <w:pPr>
              <w:spacing w:after="0" w:line="240" w:lineRule="auto"/>
              <w:rPr>
                <w:rFonts w:ascii="Calibri" w:eastAsia="Times New Roman" w:hAnsi="Calibri" w:cs="Calibri"/>
                <w:color w:val="2F75B5"/>
                <w:lang w:eastAsia="nb-NO"/>
              </w:rPr>
            </w:pPr>
            <w:r w:rsidRPr="004868BC">
              <w:rPr>
                <w:rFonts w:ascii="Calibri" w:eastAsia="Times New Roman" w:hAnsi="Calibri" w:cs="Calibri"/>
                <w:color w:val="2F75B5"/>
                <w:lang w:eastAsia="nb-NO"/>
              </w:rPr>
              <w:t>Tiltak med økonomisk effekt</w:t>
            </w:r>
          </w:p>
        </w:tc>
        <w:tc>
          <w:tcPr>
            <w:tcW w:w="1200" w:type="dxa"/>
            <w:tcBorders>
              <w:top w:val="nil"/>
              <w:left w:val="nil"/>
              <w:bottom w:val="nil"/>
              <w:right w:val="nil"/>
            </w:tcBorders>
            <w:shd w:val="clear" w:color="auto" w:fill="auto"/>
            <w:noWrap/>
            <w:vAlign w:val="bottom"/>
            <w:hideMark/>
          </w:tcPr>
          <w:p w14:paraId="1C242069" w14:textId="77777777" w:rsidR="009463B4" w:rsidRPr="004868BC" w:rsidRDefault="009463B4" w:rsidP="00946828">
            <w:pPr>
              <w:spacing w:after="0" w:line="240" w:lineRule="auto"/>
              <w:rPr>
                <w:rFonts w:ascii="Calibri" w:eastAsia="Times New Roman" w:hAnsi="Calibri" w:cs="Calibri"/>
                <w:color w:val="2F75B5"/>
                <w:lang w:eastAsia="nb-NO"/>
              </w:rPr>
            </w:pPr>
          </w:p>
        </w:tc>
        <w:tc>
          <w:tcPr>
            <w:tcW w:w="1200" w:type="dxa"/>
            <w:tcBorders>
              <w:top w:val="nil"/>
              <w:left w:val="nil"/>
              <w:bottom w:val="nil"/>
              <w:right w:val="nil"/>
            </w:tcBorders>
            <w:shd w:val="clear" w:color="auto" w:fill="auto"/>
            <w:noWrap/>
            <w:vAlign w:val="bottom"/>
            <w:hideMark/>
          </w:tcPr>
          <w:p w14:paraId="30FC2773" w14:textId="77777777" w:rsidR="009463B4" w:rsidRPr="004868BC" w:rsidRDefault="009463B4"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54822F4F" w14:textId="77777777" w:rsidR="009463B4" w:rsidRPr="004868BC" w:rsidRDefault="009463B4"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215DBCF2" w14:textId="77777777" w:rsidR="009463B4" w:rsidRPr="004868BC" w:rsidRDefault="009463B4" w:rsidP="00946828">
            <w:pPr>
              <w:spacing w:after="0" w:line="240" w:lineRule="auto"/>
              <w:rPr>
                <w:rFonts w:ascii="Times New Roman" w:eastAsia="Times New Roman" w:hAnsi="Times New Roman" w:cs="Times New Roman"/>
                <w:sz w:val="20"/>
                <w:szCs w:val="20"/>
                <w:lang w:eastAsia="nb-NO"/>
              </w:rPr>
            </w:pPr>
          </w:p>
        </w:tc>
      </w:tr>
      <w:tr w:rsidR="009463B4" w:rsidRPr="004868BC" w14:paraId="179B1C3D" w14:textId="77777777" w:rsidTr="00946828">
        <w:trPr>
          <w:trHeight w:val="300"/>
        </w:trPr>
        <w:tc>
          <w:tcPr>
            <w:tcW w:w="4560" w:type="dxa"/>
            <w:tcBorders>
              <w:top w:val="nil"/>
              <w:left w:val="nil"/>
              <w:bottom w:val="nil"/>
              <w:right w:val="nil"/>
            </w:tcBorders>
            <w:shd w:val="clear" w:color="auto" w:fill="F2F2F2" w:themeFill="background1" w:themeFillShade="F2"/>
            <w:noWrap/>
            <w:vAlign w:val="bottom"/>
            <w:hideMark/>
          </w:tcPr>
          <w:p w14:paraId="6F918FD8" w14:textId="77777777" w:rsidR="009463B4" w:rsidRPr="004868BC" w:rsidRDefault="009463B4" w:rsidP="00946828">
            <w:pPr>
              <w:spacing w:after="0" w:line="240" w:lineRule="auto"/>
              <w:rPr>
                <w:rFonts w:ascii="Calibri" w:eastAsia="Times New Roman" w:hAnsi="Calibri" w:cs="Calibri"/>
                <w:color w:val="000000"/>
                <w:lang w:eastAsia="nb-NO"/>
              </w:rPr>
            </w:pPr>
            <w:r w:rsidRPr="004868BC">
              <w:rPr>
                <w:rFonts w:ascii="Calibri" w:eastAsia="Times New Roman" w:hAnsi="Calibri" w:cs="Calibri"/>
                <w:color w:val="000000"/>
                <w:lang w:eastAsia="nb-NO"/>
              </w:rPr>
              <w:t>Gjennomføre prosjekt med tilskudd til lønn</w:t>
            </w:r>
          </w:p>
        </w:tc>
        <w:tc>
          <w:tcPr>
            <w:tcW w:w="1200" w:type="dxa"/>
            <w:tcBorders>
              <w:top w:val="nil"/>
              <w:left w:val="nil"/>
              <w:bottom w:val="nil"/>
              <w:right w:val="nil"/>
            </w:tcBorders>
            <w:shd w:val="clear" w:color="auto" w:fill="F2F2F2" w:themeFill="background1" w:themeFillShade="F2"/>
            <w:noWrap/>
            <w:vAlign w:val="bottom"/>
            <w:hideMark/>
          </w:tcPr>
          <w:p w14:paraId="3E484B74"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-8</w:t>
            </w:r>
          </w:p>
        </w:tc>
        <w:tc>
          <w:tcPr>
            <w:tcW w:w="1200" w:type="dxa"/>
            <w:tcBorders>
              <w:top w:val="nil"/>
              <w:left w:val="nil"/>
              <w:bottom w:val="nil"/>
              <w:right w:val="nil"/>
            </w:tcBorders>
            <w:shd w:val="clear" w:color="auto" w:fill="F2F2F2" w:themeFill="background1" w:themeFillShade="F2"/>
            <w:noWrap/>
            <w:vAlign w:val="bottom"/>
            <w:hideMark/>
          </w:tcPr>
          <w:p w14:paraId="76836FE3"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-8</w:t>
            </w:r>
          </w:p>
        </w:tc>
        <w:tc>
          <w:tcPr>
            <w:tcW w:w="1200" w:type="dxa"/>
            <w:tcBorders>
              <w:top w:val="nil"/>
              <w:left w:val="nil"/>
              <w:bottom w:val="nil"/>
              <w:right w:val="nil"/>
            </w:tcBorders>
            <w:shd w:val="clear" w:color="auto" w:fill="F2F2F2" w:themeFill="background1" w:themeFillShade="F2"/>
            <w:noWrap/>
            <w:vAlign w:val="bottom"/>
            <w:hideMark/>
          </w:tcPr>
          <w:p w14:paraId="2B6853FF"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-8</w:t>
            </w:r>
          </w:p>
        </w:tc>
        <w:tc>
          <w:tcPr>
            <w:tcW w:w="1200" w:type="dxa"/>
            <w:tcBorders>
              <w:top w:val="nil"/>
              <w:left w:val="nil"/>
              <w:bottom w:val="nil"/>
              <w:right w:val="nil"/>
            </w:tcBorders>
            <w:shd w:val="clear" w:color="auto" w:fill="F2F2F2" w:themeFill="background1" w:themeFillShade="F2"/>
            <w:noWrap/>
            <w:vAlign w:val="bottom"/>
            <w:hideMark/>
          </w:tcPr>
          <w:p w14:paraId="5C6B3347"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-8</w:t>
            </w:r>
          </w:p>
        </w:tc>
      </w:tr>
      <w:tr w:rsidR="009463B4" w:rsidRPr="004868BC" w14:paraId="606C8CB8" w14:textId="77777777" w:rsidTr="00946828">
        <w:trPr>
          <w:trHeight w:val="300"/>
        </w:trPr>
        <w:tc>
          <w:tcPr>
            <w:tcW w:w="4560" w:type="dxa"/>
            <w:tcBorders>
              <w:top w:val="nil"/>
              <w:left w:val="nil"/>
              <w:bottom w:val="nil"/>
              <w:right w:val="nil"/>
            </w:tcBorders>
            <w:shd w:val="clear" w:color="auto" w:fill="auto"/>
            <w:noWrap/>
            <w:vAlign w:val="bottom"/>
            <w:hideMark/>
          </w:tcPr>
          <w:p w14:paraId="349703C9" w14:textId="77777777" w:rsidR="009463B4" w:rsidRPr="004868BC" w:rsidRDefault="009463B4" w:rsidP="00946828">
            <w:pPr>
              <w:spacing w:after="0" w:line="240" w:lineRule="auto"/>
              <w:rPr>
                <w:rFonts w:ascii="Calibri" w:eastAsia="Times New Roman" w:hAnsi="Calibri" w:cs="Calibri"/>
                <w:color w:val="000000"/>
                <w:lang w:eastAsia="nb-NO"/>
              </w:rPr>
            </w:pPr>
            <w:r w:rsidRPr="004868BC">
              <w:rPr>
                <w:rFonts w:ascii="Calibri" w:eastAsia="Times New Roman" w:hAnsi="Calibri" w:cs="Calibri"/>
                <w:color w:val="000000"/>
                <w:lang w:eastAsia="nb-NO"/>
              </w:rPr>
              <w:t>Nedbemanning naturlig avgang</w:t>
            </w:r>
          </w:p>
        </w:tc>
        <w:tc>
          <w:tcPr>
            <w:tcW w:w="1200" w:type="dxa"/>
            <w:tcBorders>
              <w:top w:val="nil"/>
              <w:left w:val="nil"/>
              <w:bottom w:val="nil"/>
              <w:right w:val="nil"/>
            </w:tcBorders>
            <w:shd w:val="clear" w:color="auto" w:fill="auto"/>
            <w:noWrap/>
            <w:vAlign w:val="bottom"/>
            <w:hideMark/>
          </w:tcPr>
          <w:p w14:paraId="207915A1"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-37</w:t>
            </w:r>
          </w:p>
        </w:tc>
        <w:tc>
          <w:tcPr>
            <w:tcW w:w="1200" w:type="dxa"/>
            <w:tcBorders>
              <w:top w:val="nil"/>
              <w:left w:val="nil"/>
              <w:bottom w:val="nil"/>
              <w:right w:val="nil"/>
            </w:tcBorders>
            <w:shd w:val="clear" w:color="auto" w:fill="auto"/>
            <w:noWrap/>
            <w:vAlign w:val="bottom"/>
            <w:hideMark/>
          </w:tcPr>
          <w:p w14:paraId="603F92A2"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-148</w:t>
            </w:r>
          </w:p>
        </w:tc>
        <w:tc>
          <w:tcPr>
            <w:tcW w:w="1200" w:type="dxa"/>
            <w:tcBorders>
              <w:top w:val="nil"/>
              <w:left w:val="nil"/>
              <w:bottom w:val="nil"/>
              <w:right w:val="nil"/>
            </w:tcBorders>
            <w:shd w:val="clear" w:color="auto" w:fill="auto"/>
            <w:noWrap/>
            <w:vAlign w:val="bottom"/>
            <w:hideMark/>
          </w:tcPr>
          <w:p w14:paraId="01E94632"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-148</w:t>
            </w:r>
          </w:p>
        </w:tc>
        <w:tc>
          <w:tcPr>
            <w:tcW w:w="1200" w:type="dxa"/>
            <w:tcBorders>
              <w:top w:val="nil"/>
              <w:left w:val="nil"/>
              <w:bottom w:val="nil"/>
              <w:right w:val="nil"/>
            </w:tcBorders>
            <w:shd w:val="clear" w:color="auto" w:fill="auto"/>
            <w:noWrap/>
            <w:vAlign w:val="bottom"/>
            <w:hideMark/>
          </w:tcPr>
          <w:p w14:paraId="6D368A82"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-148</w:t>
            </w:r>
          </w:p>
        </w:tc>
      </w:tr>
      <w:tr w:rsidR="009463B4" w:rsidRPr="004868BC" w14:paraId="2C72E4CE" w14:textId="77777777" w:rsidTr="00946828">
        <w:trPr>
          <w:trHeight w:val="300"/>
        </w:trPr>
        <w:tc>
          <w:tcPr>
            <w:tcW w:w="4560" w:type="dxa"/>
            <w:tcBorders>
              <w:top w:val="nil"/>
              <w:left w:val="nil"/>
              <w:bottom w:val="nil"/>
              <w:right w:val="nil"/>
            </w:tcBorders>
            <w:shd w:val="clear" w:color="auto" w:fill="F2F2F2" w:themeFill="background1" w:themeFillShade="F2"/>
            <w:noWrap/>
            <w:vAlign w:val="bottom"/>
            <w:hideMark/>
          </w:tcPr>
          <w:p w14:paraId="3F5F6A8D" w14:textId="77777777" w:rsidR="009463B4" w:rsidRPr="004868BC" w:rsidRDefault="009463B4" w:rsidP="00946828">
            <w:pPr>
              <w:spacing w:after="0" w:line="240" w:lineRule="auto"/>
              <w:rPr>
                <w:rFonts w:ascii="Calibri" w:eastAsia="Times New Roman" w:hAnsi="Calibri" w:cs="Calibri"/>
                <w:color w:val="000000"/>
                <w:lang w:eastAsia="nb-NO"/>
              </w:rPr>
            </w:pPr>
            <w:r w:rsidRPr="004868BC">
              <w:rPr>
                <w:rFonts w:ascii="Calibri" w:eastAsia="Times New Roman" w:hAnsi="Calibri" w:cs="Calibri"/>
                <w:color w:val="000000"/>
                <w:lang w:eastAsia="nb-NO"/>
              </w:rPr>
              <w:t>Nedbemanning oppsigelse/ansatte som slutter</w:t>
            </w:r>
          </w:p>
        </w:tc>
        <w:tc>
          <w:tcPr>
            <w:tcW w:w="1200" w:type="dxa"/>
            <w:tcBorders>
              <w:top w:val="nil"/>
              <w:left w:val="nil"/>
              <w:bottom w:val="nil"/>
              <w:right w:val="nil"/>
            </w:tcBorders>
            <w:shd w:val="clear" w:color="auto" w:fill="F2F2F2" w:themeFill="background1" w:themeFillShade="F2"/>
            <w:noWrap/>
            <w:vAlign w:val="bottom"/>
            <w:hideMark/>
          </w:tcPr>
          <w:p w14:paraId="4A8778CA"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-269</w:t>
            </w:r>
          </w:p>
        </w:tc>
        <w:tc>
          <w:tcPr>
            <w:tcW w:w="1200" w:type="dxa"/>
            <w:tcBorders>
              <w:top w:val="nil"/>
              <w:left w:val="nil"/>
              <w:bottom w:val="nil"/>
              <w:right w:val="nil"/>
            </w:tcBorders>
            <w:shd w:val="clear" w:color="auto" w:fill="F2F2F2" w:themeFill="background1" w:themeFillShade="F2"/>
            <w:noWrap/>
            <w:vAlign w:val="bottom"/>
            <w:hideMark/>
          </w:tcPr>
          <w:p w14:paraId="4A31C7DB"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-293</w:t>
            </w:r>
          </w:p>
        </w:tc>
        <w:tc>
          <w:tcPr>
            <w:tcW w:w="1200" w:type="dxa"/>
            <w:tcBorders>
              <w:top w:val="nil"/>
              <w:left w:val="nil"/>
              <w:bottom w:val="nil"/>
              <w:right w:val="nil"/>
            </w:tcBorders>
            <w:shd w:val="clear" w:color="auto" w:fill="F2F2F2" w:themeFill="background1" w:themeFillShade="F2"/>
            <w:noWrap/>
            <w:vAlign w:val="bottom"/>
            <w:hideMark/>
          </w:tcPr>
          <w:p w14:paraId="72CCFAAA"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-293</w:t>
            </w:r>
          </w:p>
        </w:tc>
        <w:tc>
          <w:tcPr>
            <w:tcW w:w="1200" w:type="dxa"/>
            <w:tcBorders>
              <w:top w:val="nil"/>
              <w:left w:val="nil"/>
              <w:bottom w:val="nil"/>
              <w:right w:val="nil"/>
            </w:tcBorders>
            <w:shd w:val="clear" w:color="auto" w:fill="F2F2F2" w:themeFill="background1" w:themeFillShade="F2"/>
            <w:noWrap/>
            <w:vAlign w:val="bottom"/>
            <w:hideMark/>
          </w:tcPr>
          <w:p w14:paraId="3CB9515B"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-293</w:t>
            </w:r>
          </w:p>
        </w:tc>
      </w:tr>
      <w:tr w:rsidR="009463B4" w:rsidRPr="004868BC" w14:paraId="7C11B533" w14:textId="77777777" w:rsidTr="00946828">
        <w:trPr>
          <w:trHeight w:val="300"/>
        </w:trPr>
        <w:tc>
          <w:tcPr>
            <w:tcW w:w="4560" w:type="dxa"/>
            <w:tcBorders>
              <w:top w:val="nil"/>
              <w:left w:val="nil"/>
              <w:bottom w:val="nil"/>
              <w:right w:val="nil"/>
            </w:tcBorders>
            <w:shd w:val="clear" w:color="auto" w:fill="auto"/>
            <w:noWrap/>
            <w:vAlign w:val="bottom"/>
            <w:hideMark/>
          </w:tcPr>
          <w:p w14:paraId="4EC07705" w14:textId="77777777" w:rsidR="009463B4" w:rsidRPr="004868BC" w:rsidRDefault="009463B4" w:rsidP="00946828">
            <w:pPr>
              <w:spacing w:after="0" w:line="240" w:lineRule="auto"/>
              <w:rPr>
                <w:rFonts w:ascii="Calibri" w:eastAsia="Times New Roman" w:hAnsi="Calibri" w:cs="Calibri"/>
                <w:color w:val="000000"/>
                <w:lang w:eastAsia="nb-NO"/>
              </w:rPr>
            </w:pPr>
            <w:r w:rsidRPr="004868BC">
              <w:rPr>
                <w:rFonts w:ascii="Calibri" w:eastAsia="Times New Roman" w:hAnsi="Calibri" w:cs="Calibri"/>
                <w:color w:val="000000"/>
                <w:lang w:eastAsia="nb-NO"/>
              </w:rPr>
              <w:t>Salg av tjenester</w:t>
            </w:r>
          </w:p>
        </w:tc>
        <w:tc>
          <w:tcPr>
            <w:tcW w:w="1200" w:type="dxa"/>
            <w:tcBorders>
              <w:top w:val="nil"/>
              <w:left w:val="nil"/>
              <w:bottom w:val="nil"/>
              <w:right w:val="nil"/>
            </w:tcBorders>
            <w:shd w:val="clear" w:color="auto" w:fill="auto"/>
            <w:noWrap/>
            <w:vAlign w:val="bottom"/>
            <w:hideMark/>
          </w:tcPr>
          <w:p w14:paraId="48A2DFE5"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-17</w:t>
            </w:r>
          </w:p>
        </w:tc>
        <w:tc>
          <w:tcPr>
            <w:tcW w:w="1200" w:type="dxa"/>
            <w:tcBorders>
              <w:top w:val="nil"/>
              <w:left w:val="nil"/>
              <w:bottom w:val="nil"/>
              <w:right w:val="nil"/>
            </w:tcBorders>
            <w:shd w:val="clear" w:color="auto" w:fill="auto"/>
            <w:noWrap/>
            <w:vAlign w:val="bottom"/>
            <w:hideMark/>
          </w:tcPr>
          <w:p w14:paraId="2B742F4E"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-17</w:t>
            </w:r>
          </w:p>
        </w:tc>
        <w:tc>
          <w:tcPr>
            <w:tcW w:w="1200" w:type="dxa"/>
            <w:tcBorders>
              <w:top w:val="nil"/>
              <w:left w:val="nil"/>
              <w:bottom w:val="nil"/>
              <w:right w:val="nil"/>
            </w:tcBorders>
            <w:shd w:val="clear" w:color="auto" w:fill="auto"/>
            <w:noWrap/>
            <w:vAlign w:val="bottom"/>
            <w:hideMark/>
          </w:tcPr>
          <w:p w14:paraId="23479862" w14:textId="77777777" w:rsidR="009463B4" w:rsidRPr="004868BC" w:rsidRDefault="009463B4" w:rsidP="00946828">
            <w:pPr>
              <w:spacing w:after="0" w:line="240" w:lineRule="auto"/>
              <w:jc w:val="right"/>
              <w:rPr>
                <w:rFonts w:ascii="Calibri" w:eastAsia="Times New Roman" w:hAnsi="Calibri" w:cs="Calibri"/>
                <w:color w:val="000000"/>
                <w:lang w:eastAsia="nb-NO"/>
              </w:rPr>
            </w:pPr>
          </w:p>
        </w:tc>
        <w:tc>
          <w:tcPr>
            <w:tcW w:w="1200" w:type="dxa"/>
            <w:tcBorders>
              <w:top w:val="nil"/>
              <w:left w:val="nil"/>
              <w:bottom w:val="nil"/>
              <w:right w:val="nil"/>
            </w:tcBorders>
            <w:shd w:val="clear" w:color="auto" w:fill="auto"/>
            <w:noWrap/>
            <w:vAlign w:val="bottom"/>
            <w:hideMark/>
          </w:tcPr>
          <w:p w14:paraId="0CADA14D" w14:textId="77777777" w:rsidR="009463B4" w:rsidRPr="004868BC" w:rsidRDefault="009463B4" w:rsidP="00946828">
            <w:pPr>
              <w:spacing w:after="0" w:line="240" w:lineRule="auto"/>
              <w:rPr>
                <w:rFonts w:ascii="Times New Roman" w:eastAsia="Times New Roman" w:hAnsi="Times New Roman" w:cs="Times New Roman"/>
                <w:sz w:val="20"/>
                <w:szCs w:val="20"/>
                <w:lang w:eastAsia="nb-NO"/>
              </w:rPr>
            </w:pPr>
          </w:p>
        </w:tc>
      </w:tr>
      <w:tr w:rsidR="009463B4" w:rsidRPr="004868BC" w14:paraId="0B1E22AB" w14:textId="77777777" w:rsidTr="008268F6">
        <w:trPr>
          <w:trHeight w:val="300"/>
        </w:trPr>
        <w:tc>
          <w:tcPr>
            <w:tcW w:w="4560" w:type="dxa"/>
            <w:tcBorders>
              <w:top w:val="nil"/>
              <w:left w:val="nil"/>
              <w:bottom w:val="single" w:sz="4" w:space="0" w:color="auto"/>
              <w:right w:val="nil"/>
            </w:tcBorders>
            <w:shd w:val="clear" w:color="auto" w:fill="auto"/>
            <w:noWrap/>
            <w:vAlign w:val="bottom"/>
            <w:hideMark/>
          </w:tcPr>
          <w:p w14:paraId="4E616880" w14:textId="77777777" w:rsidR="009463B4" w:rsidRPr="004868BC" w:rsidRDefault="009463B4"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single" w:sz="4" w:space="0" w:color="auto"/>
              <w:right w:val="nil"/>
            </w:tcBorders>
            <w:shd w:val="clear" w:color="auto" w:fill="auto"/>
            <w:noWrap/>
            <w:vAlign w:val="bottom"/>
            <w:hideMark/>
          </w:tcPr>
          <w:p w14:paraId="09F2E3D3" w14:textId="77777777" w:rsidR="009463B4" w:rsidRPr="004868BC" w:rsidRDefault="009463B4"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single" w:sz="4" w:space="0" w:color="auto"/>
              <w:right w:val="nil"/>
            </w:tcBorders>
            <w:shd w:val="clear" w:color="auto" w:fill="auto"/>
            <w:noWrap/>
            <w:vAlign w:val="bottom"/>
            <w:hideMark/>
          </w:tcPr>
          <w:p w14:paraId="461AC9A7" w14:textId="77777777" w:rsidR="009463B4" w:rsidRPr="004868BC" w:rsidRDefault="009463B4"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single" w:sz="4" w:space="0" w:color="auto"/>
              <w:right w:val="nil"/>
            </w:tcBorders>
            <w:shd w:val="clear" w:color="auto" w:fill="auto"/>
            <w:noWrap/>
            <w:vAlign w:val="bottom"/>
            <w:hideMark/>
          </w:tcPr>
          <w:p w14:paraId="0CB6E7C2" w14:textId="77777777" w:rsidR="009463B4" w:rsidRPr="004868BC" w:rsidRDefault="009463B4"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single" w:sz="4" w:space="0" w:color="auto"/>
              <w:right w:val="nil"/>
            </w:tcBorders>
            <w:shd w:val="clear" w:color="auto" w:fill="auto"/>
            <w:noWrap/>
            <w:vAlign w:val="bottom"/>
            <w:hideMark/>
          </w:tcPr>
          <w:p w14:paraId="5FE5BA04" w14:textId="77777777" w:rsidR="009463B4" w:rsidRPr="004868BC" w:rsidRDefault="009463B4" w:rsidP="00946828">
            <w:pPr>
              <w:spacing w:after="0" w:line="240" w:lineRule="auto"/>
              <w:rPr>
                <w:rFonts w:ascii="Times New Roman" w:eastAsia="Times New Roman" w:hAnsi="Times New Roman" w:cs="Times New Roman"/>
                <w:sz w:val="20"/>
                <w:szCs w:val="20"/>
                <w:lang w:eastAsia="nb-NO"/>
              </w:rPr>
            </w:pPr>
          </w:p>
        </w:tc>
      </w:tr>
      <w:tr w:rsidR="009463B4" w:rsidRPr="004868BC" w14:paraId="23D9C174" w14:textId="77777777" w:rsidTr="008268F6">
        <w:trPr>
          <w:trHeight w:val="300"/>
        </w:trPr>
        <w:tc>
          <w:tcPr>
            <w:tcW w:w="4560" w:type="dxa"/>
            <w:tcBorders>
              <w:top w:val="single" w:sz="4" w:space="0" w:color="auto"/>
              <w:left w:val="nil"/>
              <w:bottom w:val="single" w:sz="4" w:space="0" w:color="auto"/>
              <w:right w:val="nil"/>
            </w:tcBorders>
            <w:shd w:val="clear" w:color="auto" w:fill="F2F2F2" w:themeFill="background1" w:themeFillShade="F2"/>
            <w:noWrap/>
            <w:vAlign w:val="bottom"/>
            <w:hideMark/>
          </w:tcPr>
          <w:p w14:paraId="1E24AD39" w14:textId="77777777" w:rsidR="009463B4" w:rsidRPr="004868BC" w:rsidRDefault="009463B4" w:rsidP="00946828">
            <w:pPr>
              <w:spacing w:after="0" w:line="240" w:lineRule="auto"/>
              <w:rPr>
                <w:rFonts w:ascii="Calibri" w:eastAsia="Times New Roman" w:hAnsi="Calibri" w:cs="Calibri"/>
                <w:color w:val="000000"/>
                <w:lang w:eastAsia="nb-NO"/>
              </w:rPr>
            </w:pPr>
            <w:r w:rsidRPr="004868BC">
              <w:rPr>
                <w:rFonts w:ascii="Calibri" w:eastAsia="Times New Roman" w:hAnsi="Calibri" w:cs="Calibri"/>
                <w:color w:val="000000"/>
                <w:lang w:eastAsia="nb-NO"/>
              </w:rPr>
              <w:t>Sum innsparingstiltak</w:t>
            </w:r>
          </w:p>
        </w:tc>
        <w:tc>
          <w:tcPr>
            <w:tcW w:w="1200" w:type="dxa"/>
            <w:tcBorders>
              <w:top w:val="single" w:sz="4" w:space="0" w:color="auto"/>
              <w:left w:val="nil"/>
              <w:bottom w:val="single" w:sz="4" w:space="0" w:color="auto"/>
              <w:right w:val="nil"/>
            </w:tcBorders>
            <w:shd w:val="clear" w:color="auto" w:fill="F2F2F2" w:themeFill="background1" w:themeFillShade="F2"/>
            <w:noWrap/>
            <w:vAlign w:val="bottom"/>
            <w:hideMark/>
          </w:tcPr>
          <w:p w14:paraId="001638E8"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-331</w:t>
            </w:r>
          </w:p>
        </w:tc>
        <w:tc>
          <w:tcPr>
            <w:tcW w:w="1200" w:type="dxa"/>
            <w:tcBorders>
              <w:top w:val="single" w:sz="4" w:space="0" w:color="auto"/>
              <w:left w:val="nil"/>
              <w:bottom w:val="single" w:sz="4" w:space="0" w:color="auto"/>
              <w:right w:val="nil"/>
            </w:tcBorders>
            <w:shd w:val="clear" w:color="auto" w:fill="F2F2F2" w:themeFill="background1" w:themeFillShade="F2"/>
            <w:noWrap/>
            <w:vAlign w:val="bottom"/>
            <w:hideMark/>
          </w:tcPr>
          <w:p w14:paraId="6F91BD8C"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-466</w:t>
            </w:r>
          </w:p>
        </w:tc>
        <w:tc>
          <w:tcPr>
            <w:tcW w:w="1200" w:type="dxa"/>
            <w:tcBorders>
              <w:top w:val="single" w:sz="4" w:space="0" w:color="auto"/>
              <w:left w:val="nil"/>
              <w:bottom w:val="single" w:sz="4" w:space="0" w:color="auto"/>
              <w:right w:val="nil"/>
            </w:tcBorders>
            <w:shd w:val="clear" w:color="auto" w:fill="F2F2F2" w:themeFill="background1" w:themeFillShade="F2"/>
            <w:noWrap/>
            <w:vAlign w:val="bottom"/>
            <w:hideMark/>
          </w:tcPr>
          <w:p w14:paraId="45219693"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-449</w:t>
            </w:r>
          </w:p>
        </w:tc>
        <w:tc>
          <w:tcPr>
            <w:tcW w:w="1200" w:type="dxa"/>
            <w:tcBorders>
              <w:top w:val="single" w:sz="4" w:space="0" w:color="auto"/>
              <w:left w:val="nil"/>
              <w:bottom w:val="single" w:sz="4" w:space="0" w:color="auto"/>
              <w:right w:val="nil"/>
            </w:tcBorders>
            <w:shd w:val="clear" w:color="auto" w:fill="F2F2F2" w:themeFill="background1" w:themeFillShade="F2"/>
            <w:noWrap/>
            <w:vAlign w:val="bottom"/>
            <w:hideMark/>
          </w:tcPr>
          <w:p w14:paraId="349A707A"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-449</w:t>
            </w:r>
          </w:p>
        </w:tc>
      </w:tr>
      <w:tr w:rsidR="009463B4" w:rsidRPr="004868BC" w14:paraId="51B1DC07" w14:textId="77777777" w:rsidTr="008268F6">
        <w:trPr>
          <w:trHeight w:val="300"/>
        </w:trPr>
        <w:tc>
          <w:tcPr>
            <w:tcW w:w="4560" w:type="dxa"/>
            <w:tcBorders>
              <w:top w:val="nil"/>
              <w:left w:val="nil"/>
              <w:right w:val="nil"/>
            </w:tcBorders>
            <w:shd w:val="clear" w:color="auto" w:fill="auto"/>
            <w:noWrap/>
            <w:vAlign w:val="bottom"/>
            <w:hideMark/>
          </w:tcPr>
          <w:p w14:paraId="73DF3D67" w14:textId="77777777" w:rsidR="009463B4" w:rsidRPr="004868BC" w:rsidRDefault="009463B4" w:rsidP="00946828">
            <w:pPr>
              <w:spacing w:after="0" w:line="240" w:lineRule="auto"/>
              <w:jc w:val="right"/>
              <w:rPr>
                <w:rFonts w:ascii="Calibri" w:eastAsia="Times New Roman" w:hAnsi="Calibri" w:cs="Calibri"/>
                <w:color w:val="000000"/>
                <w:lang w:eastAsia="nb-NO"/>
              </w:rPr>
            </w:pPr>
          </w:p>
        </w:tc>
        <w:tc>
          <w:tcPr>
            <w:tcW w:w="1200" w:type="dxa"/>
            <w:tcBorders>
              <w:top w:val="nil"/>
              <w:left w:val="nil"/>
              <w:right w:val="nil"/>
            </w:tcBorders>
            <w:shd w:val="clear" w:color="auto" w:fill="auto"/>
            <w:noWrap/>
            <w:vAlign w:val="bottom"/>
            <w:hideMark/>
          </w:tcPr>
          <w:p w14:paraId="56439672" w14:textId="77777777" w:rsidR="009463B4" w:rsidRPr="004868BC" w:rsidRDefault="009463B4"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right w:val="nil"/>
            </w:tcBorders>
            <w:shd w:val="clear" w:color="auto" w:fill="auto"/>
            <w:noWrap/>
            <w:vAlign w:val="bottom"/>
            <w:hideMark/>
          </w:tcPr>
          <w:p w14:paraId="79EF8155" w14:textId="77777777" w:rsidR="009463B4" w:rsidRPr="004868BC" w:rsidRDefault="009463B4"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right w:val="nil"/>
            </w:tcBorders>
            <w:shd w:val="clear" w:color="auto" w:fill="auto"/>
            <w:noWrap/>
            <w:vAlign w:val="bottom"/>
            <w:hideMark/>
          </w:tcPr>
          <w:p w14:paraId="7441859F" w14:textId="77777777" w:rsidR="009463B4" w:rsidRPr="004868BC" w:rsidRDefault="009463B4"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right w:val="nil"/>
            </w:tcBorders>
            <w:shd w:val="clear" w:color="auto" w:fill="auto"/>
            <w:noWrap/>
            <w:vAlign w:val="bottom"/>
            <w:hideMark/>
          </w:tcPr>
          <w:p w14:paraId="10B02CC3" w14:textId="77777777" w:rsidR="009463B4" w:rsidRPr="004868BC" w:rsidRDefault="009463B4" w:rsidP="00946828">
            <w:pPr>
              <w:spacing w:after="0" w:line="240" w:lineRule="auto"/>
              <w:rPr>
                <w:rFonts w:ascii="Times New Roman" w:eastAsia="Times New Roman" w:hAnsi="Times New Roman" w:cs="Times New Roman"/>
                <w:sz w:val="20"/>
                <w:szCs w:val="20"/>
                <w:lang w:eastAsia="nb-NO"/>
              </w:rPr>
            </w:pPr>
          </w:p>
        </w:tc>
      </w:tr>
      <w:tr w:rsidR="009463B4" w:rsidRPr="004868BC" w14:paraId="17BE6EFA" w14:textId="77777777" w:rsidTr="008268F6">
        <w:trPr>
          <w:trHeight w:val="300"/>
        </w:trPr>
        <w:tc>
          <w:tcPr>
            <w:tcW w:w="4560" w:type="dxa"/>
            <w:tcBorders>
              <w:top w:val="nil"/>
              <w:left w:val="nil"/>
              <w:bottom w:val="single" w:sz="4" w:space="0" w:color="auto"/>
              <w:right w:val="nil"/>
            </w:tcBorders>
            <w:shd w:val="clear" w:color="auto" w:fill="D9D9D9" w:themeFill="background1" w:themeFillShade="D9"/>
            <w:noWrap/>
            <w:vAlign w:val="bottom"/>
            <w:hideMark/>
          </w:tcPr>
          <w:p w14:paraId="2F52D24F" w14:textId="77777777" w:rsidR="009463B4" w:rsidRPr="004868BC" w:rsidRDefault="009463B4" w:rsidP="00946828">
            <w:pPr>
              <w:spacing w:after="0" w:line="240" w:lineRule="auto"/>
              <w:rPr>
                <w:rFonts w:ascii="Calibri" w:eastAsia="Times New Roman" w:hAnsi="Calibri" w:cs="Calibri"/>
                <w:color w:val="2F75B5"/>
                <w:lang w:eastAsia="nb-NO"/>
              </w:rPr>
            </w:pPr>
            <w:r w:rsidRPr="004868BC">
              <w:rPr>
                <w:rFonts w:ascii="Calibri" w:eastAsia="Times New Roman" w:hAnsi="Calibri" w:cs="Calibri"/>
                <w:color w:val="2F75B5"/>
                <w:lang w:eastAsia="nb-NO"/>
              </w:rPr>
              <w:t>Ramme 2022-2025</w:t>
            </w:r>
          </w:p>
        </w:tc>
        <w:tc>
          <w:tcPr>
            <w:tcW w:w="1200" w:type="dxa"/>
            <w:tcBorders>
              <w:top w:val="nil"/>
              <w:left w:val="nil"/>
              <w:bottom w:val="single" w:sz="4" w:space="0" w:color="auto"/>
              <w:right w:val="nil"/>
            </w:tcBorders>
            <w:shd w:val="clear" w:color="auto" w:fill="D9D9D9" w:themeFill="background1" w:themeFillShade="D9"/>
            <w:noWrap/>
            <w:vAlign w:val="bottom"/>
            <w:hideMark/>
          </w:tcPr>
          <w:p w14:paraId="175AEB68"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1 968</w:t>
            </w:r>
          </w:p>
        </w:tc>
        <w:tc>
          <w:tcPr>
            <w:tcW w:w="1200" w:type="dxa"/>
            <w:tcBorders>
              <w:top w:val="nil"/>
              <w:left w:val="nil"/>
              <w:bottom w:val="single" w:sz="4" w:space="0" w:color="auto"/>
              <w:right w:val="nil"/>
            </w:tcBorders>
            <w:shd w:val="clear" w:color="auto" w:fill="D9D9D9" w:themeFill="background1" w:themeFillShade="D9"/>
            <w:noWrap/>
            <w:vAlign w:val="bottom"/>
            <w:hideMark/>
          </w:tcPr>
          <w:p w14:paraId="1605ABEE"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1 832</w:t>
            </w:r>
          </w:p>
        </w:tc>
        <w:tc>
          <w:tcPr>
            <w:tcW w:w="1200" w:type="dxa"/>
            <w:tcBorders>
              <w:top w:val="nil"/>
              <w:left w:val="nil"/>
              <w:bottom w:val="single" w:sz="4" w:space="0" w:color="auto"/>
              <w:right w:val="nil"/>
            </w:tcBorders>
            <w:shd w:val="clear" w:color="auto" w:fill="D9D9D9" w:themeFill="background1" w:themeFillShade="D9"/>
            <w:noWrap/>
            <w:vAlign w:val="bottom"/>
            <w:hideMark/>
          </w:tcPr>
          <w:p w14:paraId="72A1974F"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1 849</w:t>
            </w:r>
          </w:p>
        </w:tc>
        <w:tc>
          <w:tcPr>
            <w:tcW w:w="1200" w:type="dxa"/>
            <w:tcBorders>
              <w:top w:val="nil"/>
              <w:left w:val="nil"/>
              <w:bottom w:val="single" w:sz="4" w:space="0" w:color="auto"/>
              <w:right w:val="nil"/>
            </w:tcBorders>
            <w:shd w:val="clear" w:color="auto" w:fill="D9D9D9" w:themeFill="background1" w:themeFillShade="D9"/>
            <w:noWrap/>
            <w:vAlign w:val="bottom"/>
            <w:hideMark/>
          </w:tcPr>
          <w:p w14:paraId="3C36A756" w14:textId="77777777" w:rsidR="009463B4" w:rsidRPr="004868BC" w:rsidRDefault="009463B4" w:rsidP="00946828">
            <w:pPr>
              <w:spacing w:after="0" w:line="240" w:lineRule="auto"/>
              <w:jc w:val="right"/>
              <w:rPr>
                <w:rFonts w:ascii="Calibri" w:eastAsia="Times New Roman" w:hAnsi="Calibri" w:cs="Calibri"/>
                <w:color w:val="000000"/>
                <w:lang w:eastAsia="nb-NO"/>
              </w:rPr>
            </w:pPr>
            <w:r w:rsidRPr="004868BC">
              <w:rPr>
                <w:rFonts w:ascii="Calibri" w:eastAsia="Times New Roman" w:hAnsi="Calibri" w:cs="Calibri"/>
                <w:color w:val="000000"/>
                <w:lang w:eastAsia="nb-NO"/>
              </w:rPr>
              <w:t>1 849</w:t>
            </w:r>
          </w:p>
        </w:tc>
      </w:tr>
    </w:tbl>
    <w:p w14:paraId="7FB43366" w14:textId="77777777" w:rsidR="00190BA5" w:rsidRDefault="00190BA5" w:rsidP="00190BA5">
      <w:pPr>
        <w:rPr>
          <w:b/>
        </w:rPr>
      </w:pPr>
    </w:p>
    <w:p w14:paraId="3F24D44E" w14:textId="61ED16FD" w:rsidR="000D6B04" w:rsidRPr="00C740E7" w:rsidRDefault="000D6B04" w:rsidP="000D6B04">
      <w:pPr>
        <w:rPr>
          <w:i/>
          <w:iCs/>
          <w:sz w:val="20"/>
          <w:szCs w:val="20"/>
        </w:rPr>
      </w:pPr>
      <w:r w:rsidRPr="00C740E7">
        <w:rPr>
          <w:i/>
          <w:iCs/>
          <w:sz w:val="20"/>
          <w:szCs w:val="20"/>
        </w:rPr>
        <w:t xml:space="preserve">* </w:t>
      </w:r>
      <w:r w:rsidR="00C740E7" w:rsidRPr="00C740E7">
        <w:rPr>
          <w:i/>
          <w:iCs/>
          <w:sz w:val="20"/>
          <w:szCs w:val="20"/>
        </w:rPr>
        <w:t xml:space="preserve">Inklusiv </w:t>
      </w:r>
      <w:r w:rsidRPr="00C740E7">
        <w:rPr>
          <w:i/>
          <w:iCs/>
          <w:sz w:val="20"/>
          <w:szCs w:val="20"/>
        </w:rPr>
        <w:t>helårsvirkning av tidligere vedtatte tiltak, andre tekniske justeringer og lønns- og prisstigning</w:t>
      </w:r>
      <w:r w:rsidR="00C740E7" w:rsidRPr="00C740E7">
        <w:rPr>
          <w:i/>
          <w:iCs/>
          <w:sz w:val="20"/>
          <w:szCs w:val="20"/>
        </w:rPr>
        <w:t>.</w:t>
      </w:r>
    </w:p>
    <w:p w14:paraId="02F17EBE" w14:textId="77777777" w:rsidR="00190BA5" w:rsidRDefault="00190BA5" w:rsidP="00190BA5">
      <w:pPr>
        <w:rPr>
          <w:b/>
        </w:rPr>
      </w:pPr>
      <w:r>
        <w:rPr>
          <w:b/>
        </w:rPr>
        <w:t>Nye behov</w:t>
      </w:r>
    </w:p>
    <w:p w14:paraId="059800AA" w14:textId="7BFFF215" w:rsidR="000D6B04" w:rsidRPr="00B162B5" w:rsidRDefault="00DB4E69" w:rsidP="00190BA5">
      <w:pPr>
        <w:rPr>
          <w:bCs/>
        </w:rPr>
      </w:pPr>
      <w:r>
        <w:rPr>
          <w:bCs/>
        </w:rPr>
        <w:t>Økt utgift til forvaltning av vannområde</w:t>
      </w:r>
      <w:r w:rsidR="00963142">
        <w:rPr>
          <w:bCs/>
        </w:rPr>
        <w:t>t</w:t>
      </w:r>
      <w:r>
        <w:rPr>
          <w:bCs/>
        </w:rPr>
        <w:t xml:space="preserve"> i Glomma og grensevas</w:t>
      </w:r>
      <w:r w:rsidR="00963142">
        <w:rPr>
          <w:bCs/>
        </w:rPr>
        <w:t>s</w:t>
      </w:r>
      <w:r>
        <w:rPr>
          <w:bCs/>
        </w:rPr>
        <w:t>dragene</w:t>
      </w:r>
      <w:r w:rsidR="00963142">
        <w:rPr>
          <w:bCs/>
        </w:rPr>
        <w:t xml:space="preserve"> iht. ny avtale. </w:t>
      </w:r>
    </w:p>
    <w:p w14:paraId="6F319C90" w14:textId="77777777" w:rsidR="009730C8" w:rsidRDefault="009730C8">
      <w:pPr>
        <w:rPr>
          <w:b/>
        </w:rPr>
      </w:pPr>
      <w:r>
        <w:rPr>
          <w:b/>
        </w:rPr>
        <w:br w:type="page"/>
      </w:r>
    </w:p>
    <w:p w14:paraId="335E31BC" w14:textId="2A49E060" w:rsidR="00190BA5" w:rsidRDefault="00190BA5" w:rsidP="00190BA5">
      <w:pPr>
        <w:rPr>
          <w:b/>
        </w:rPr>
      </w:pPr>
      <w:r>
        <w:rPr>
          <w:b/>
        </w:rPr>
        <w:t>Tiltak med økonomisk konsekvens</w:t>
      </w:r>
    </w:p>
    <w:p w14:paraId="260999EC" w14:textId="60692CB3" w:rsidR="00847A17" w:rsidRPr="00606DEE" w:rsidRDefault="00847A17" w:rsidP="00964DF6">
      <w:pPr>
        <w:pStyle w:val="Ingenmellomrom"/>
        <w:numPr>
          <w:ilvl w:val="0"/>
          <w:numId w:val="20"/>
        </w:numPr>
        <w:spacing w:line="276" w:lineRule="auto"/>
      </w:pPr>
      <w:r w:rsidRPr="00964DF6">
        <w:lastRenderedPageBreak/>
        <w:t xml:space="preserve">Redusert </w:t>
      </w:r>
      <w:r w:rsidR="000C0E37">
        <w:t>bemanning/</w:t>
      </w:r>
      <w:r w:rsidRPr="00964DF6">
        <w:t>faglig kompetanse. Viktig agronomisk kunnskap og erfaring går tapt</w:t>
      </w:r>
      <w:r w:rsidRPr="00606DEE">
        <w:t>. Næring</w:t>
      </w:r>
      <w:r w:rsidR="009D6969" w:rsidRPr="00606DEE">
        <w:t>en</w:t>
      </w:r>
      <w:r w:rsidRPr="00606DEE">
        <w:t xml:space="preserve"> </w:t>
      </w:r>
      <w:r w:rsidR="006D2D2A" w:rsidRPr="00606DEE">
        <w:t xml:space="preserve">vil ikke lenger ha </w:t>
      </w:r>
      <w:r w:rsidRPr="00606DEE">
        <w:t xml:space="preserve">et landbrukskontor med ansatte som kan </w:t>
      </w:r>
      <w:r w:rsidR="00606DEE">
        <w:t xml:space="preserve">drive med veiledning overfor landbrukerne </w:t>
      </w:r>
      <w:r w:rsidRPr="00606DEE">
        <w:t xml:space="preserve">og sikre oppdatert kunnskap. </w:t>
      </w:r>
      <w:r w:rsidR="00606DEE">
        <w:t xml:space="preserve">Landbrukskontoret blir et rent forvaltningsorgan. </w:t>
      </w:r>
    </w:p>
    <w:p w14:paraId="4C0747AA" w14:textId="77777777" w:rsidR="00996CA5" w:rsidRPr="00606DEE" w:rsidRDefault="00847A17" w:rsidP="00964DF6">
      <w:pPr>
        <w:pStyle w:val="Ingenmellomrom"/>
        <w:numPr>
          <w:ilvl w:val="0"/>
          <w:numId w:val="20"/>
        </w:numPr>
        <w:spacing w:line="276" w:lineRule="auto"/>
      </w:pPr>
      <w:r w:rsidRPr="00606DEE">
        <w:t>Ressurser til å arbeide med utviklingsoppgaver overfor primærnæringene forsvinner.</w:t>
      </w:r>
    </w:p>
    <w:p w14:paraId="5962CB13" w14:textId="679B4DDF" w:rsidR="00847A17" w:rsidRPr="00996CA5" w:rsidRDefault="00FD5075" w:rsidP="00964DF6">
      <w:pPr>
        <w:pStyle w:val="Ingenmellomrom"/>
        <w:numPr>
          <w:ilvl w:val="0"/>
          <w:numId w:val="20"/>
        </w:numPr>
        <w:spacing w:line="276" w:lineRule="auto"/>
      </w:pPr>
      <w:r w:rsidRPr="00996CA5">
        <w:t xml:space="preserve">Landbrukskontoret sliter allerede i dag med å gjennomføre </w:t>
      </w:r>
      <w:r w:rsidR="00191A26" w:rsidRPr="00996CA5">
        <w:t xml:space="preserve">lovpålagte </w:t>
      </w:r>
      <w:r w:rsidRPr="00996CA5">
        <w:t>kontrol</w:t>
      </w:r>
      <w:r w:rsidR="00191A26" w:rsidRPr="00996CA5">
        <w:t>ler.</w:t>
      </w:r>
      <w:r w:rsidR="00CB2527" w:rsidRPr="00996CA5">
        <w:t xml:space="preserve"> Redusert driftsramme</w:t>
      </w:r>
      <w:r w:rsidR="00191A26" w:rsidRPr="00996CA5">
        <w:t xml:space="preserve"> gjør </w:t>
      </w:r>
      <w:r w:rsidR="009A315B" w:rsidRPr="00996CA5">
        <w:t xml:space="preserve">det enda vanskeligere å følge opp dette. </w:t>
      </w:r>
    </w:p>
    <w:p w14:paraId="2D19AE0B" w14:textId="4C3E8777" w:rsidR="00964DF6" w:rsidRDefault="00847A17" w:rsidP="00964DF6">
      <w:pPr>
        <w:pStyle w:val="Ingenmellomrom"/>
        <w:numPr>
          <w:ilvl w:val="0"/>
          <w:numId w:val="20"/>
        </w:numPr>
        <w:spacing w:line="276" w:lineRule="auto"/>
      </w:pPr>
      <w:r w:rsidRPr="00964DF6">
        <w:t>Min</w:t>
      </w:r>
      <w:r w:rsidR="00964DF6">
        <w:t>d</w:t>
      </w:r>
      <w:r w:rsidRPr="00964DF6">
        <w:t>re attraktiv arbeidsplass.</w:t>
      </w:r>
    </w:p>
    <w:p w14:paraId="23331CBA" w14:textId="7AE1D8F8" w:rsidR="00964DF6" w:rsidRDefault="00964DF6" w:rsidP="00964DF6">
      <w:pPr>
        <w:pStyle w:val="Ingenmellomrom"/>
        <w:spacing w:line="276" w:lineRule="auto"/>
      </w:pPr>
    </w:p>
    <w:p w14:paraId="454D9449" w14:textId="77777777" w:rsidR="00964DF6" w:rsidRPr="00964DF6" w:rsidRDefault="00964DF6" w:rsidP="00964DF6">
      <w:pPr>
        <w:pStyle w:val="Ingenmellomrom"/>
        <w:spacing w:line="276" w:lineRule="auto"/>
      </w:pPr>
    </w:p>
    <w:p w14:paraId="3FA6B7B4" w14:textId="77777777" w:rsidR="00190BA5" w:rsidRPr="005B1167" w:rsidRDefault="00190BA5" w:rsidP="00190BA5">
      <w:pPr>
        <w:pStyle w:val="Undertittel"/>
        <w:rPr>
          <w:color w:val="4472C4" w:themeColor="accent5"/>
        </w:rPr>
      </w:pPr>
      <w:r w:rsidRPr="005B1167">
        <w:rPr>
          <w:color w:val="4472C4" w:themeColor="accent5"/>
        </w:rPr>
        <w:t>Mål for virksomheten</w:t>
      </w:r>
    </w:p>
    <w:p w14:paraId="79E24ABE" w14:textId="64246409" w:rsidR="00190BA5" w:rsidRDefault="002D5193" w:rsidP="00190BA5">
      <w:pPr>
        <w:rPr>
          <w:b/>
          <w:sz w:val="24"/>
          <w:szCs w:val="24"/>
        </w:rPr>
      </w:pPr>
      <w:r>
        <w:rPr>
          <w:bCs/>
          <w:i/>
          <w:iCs/>
        </w:rPr>
        <w:t>(</w:t>
      </w:r>
      <w:r w:rsidR="00190BA5" w:rsidRPr="002D5193">
        <w:rPr>
          <w:bCs/>
          <w:i/>
          <w:iCs/>
        </w:rPr>
        <w:t>Hovedmål</w:t>
      </w:r>
      <w:r w:rsidR="00190BA5" w:rsidRPr="002D5193">
        <w:rPr>
          <w:b/>
        </w:rPr>
        <w:t xml:space="preserve"> </w:t>
      </w:r>
      <w:r w:rsidR="00190BA5" w:rsidRPr="002964E2">
        <w:rPr>
          <w:i/>
        </w:rPr>
        <w:t>i henhold til samarbeidsavtalen med Åsnes kommune)</w:t>
      </w:r>
    </w:p>
    <w:p w14:paraId="795A5527" w14:textId="77777777" w:rsidR="00190BA5" w:rsidRPr="00EC0A76" w:rsidRDefault="00190BA5" w:rsidP="00190BA5">
      <w:r w:rsidRPr="00EC0A76">
        <w:t>Virksomheten skal drives på basis av ønske om en best mulig forvaltning av de juridiske og økonomiske virkemidlene som er lagt til kommunene i tillegg til at den skal være en aktiv aktør i forbindelse med å styrke den landbruksbaserte næringsutviklingen i kommunene.</w:t>
      </w:r>
    </w:p>
    <w:p w14:paraId="1981BC5F" w14:textId="77777777" w:rsidR="00190BA5" w:rsidRPr="00EC0A76" w:rsidRDefault="00190BA5" w:rsidP="00190BA5">
      <w:pPr>
        <w:pStyle w:val="Ingenmellomrom"/>
        <w:rPr>
          <w:u w:val="single"/>
        </w:rPr>
      </w:pPr>
      <w:r>
        <w:rPr>
          <w:u w:val="single"/>
        </w:rPr>
        <w:t>Oppgaver</w:t>
      </w:r>
    </w:p>
    <w:p w14:paraId="21243E16" w14:textId="77777777" w:rsidR="00190BA5" w:rsidRDefault="00190BA5" w:rsidP="00190BA5">
      <w:pPr>
        <w:pStyle w:val="Ingenmellomrom"/>
      </w:pPr>
      <w:r w:rsidRPr="0037018C">
        <w:t xml:space="preserve">Virksomheten skal utføre de lovpålagte arbeidsoppgaver, både økonomiske og juridiske, som ligger til den kommunale landbruksforvaltningen. </w:t>
      </w:r>
      <w:r>
        <w:t>L</w:t>
      </w:r>
      <w:r w:rsidRPr="0037018C">
        <w:t>andbrukskontoret skal videre være en aktiv aktør innen landbruksrelatert næringsutvikling i regionen og arbeide aktivt med andre områder som berører landbruket i regionen.</w:t>
      </w:r>
    </w:p>
    <w:p w14:paraId="066EA6F7" w14:textId="77777777" w:rsidR="00190BA5" w:rsidRPr="00ED1F90" w:rsidRDefault="00190BA5" w:rsidP="00190BA5">
      <w:pPr>
        <w:pStyle w:val="Ingenmellomrom"/>
      </w:pPr>
    </w:p>
    <w:p w14:paraId="5E080475" w14:textId="77777777" w:rsidR="00190BA5" w:rsidRPr="00DA23E1" w:rsidRDefault="00190BA5" w:rsidP="00190BA5">
      <w:r w:rsidRPr="00DA23E1">
        <w:t>Gjennom samarbeid skal landbrukskontoret sikres et større fagmiljø og lettere rekruttering av medarbeidere, og dermed skape en bedre tjeneste til beste for landbrukerne og kommunene selv.</w:t>
      </w:r>
    </w:p>
    <w:p w14:paraId="749FD537" w14:textId="77777777" w:rsidR="00190BA5" w:rsidRDefault="00190BA5" w:rsidP="00190BA5">
      <w:pPr>
        <w:pStyle w:val="Ingenmellomrom"/>
      </w:pPr>
    </w:p>
    <w:p w14:paraId="32C3A195" w14:textId="13D33F16" w:rsidR="00190BA5" w:rsidRPr="002D5193" w:rsidRDefault="00190BA5" w:rsidP="002D5193">
      <w:pPr>
        <w:pStyle w:val="Undertittel"/>
        <w:rPr>
          <w:color w:val="4472C4" w:themeColor="accent5"/>
        </w:rPr>
      </w:pPr>
      <w:r w:rsidRPr="002D5193">
        <w:rPr>
          <w:color w:val="4472C4" w:themeColor="accent5"/>
        </w:rPr>
        <w:t xml:space="preserve">Virkemiddel for å nå mål </w:t>
      </w:r>
    </w:p>
    <w:p w14:paraId="5894F6D7" w14:textId="16ED2F56" w:rsidR="002D5193" w:rsidRDefault="002D5193" w:rsidP="00190BA5">
      <w:pPr>
        <w:pStyle w:val="Ingenmellomrom"/>
        <w:rPr>
          <w:bCs/>
        </w:rPr>
      </w:pPr>
      <w:r>
        <w:rPr>
          <w:bCs/>
        </w:rPr>
        <w:t>L</w:t>
      </w:r>
      <w:r w:rsidRPr="002D5193">
        <w:rPr>
          <w:bCs/>
        </w:rPr>
        <w:t>andbrukskontoret arbeider etter eget måldokument:</w:t>
      </w:r>
    </w:p>
    <w:p w14:paraId="243DBA21" w14:textId="77777777" w:rsidR="002D5193" w:rsidRPr="002D5193" w:rsidRDefault="002D5193" w:rsidP="00190BA5">
      <w:pPr>
        <w:pStyle w:val="Ingenmellomrom"/>
        <w:rPr>
          <w:bCs/>
        </w:rPr>
      </w:pPr>
    </w:p>
    <w:p w14:paraId="161A9BAF" w14:textId="2A27EBFC" w:rsidR="00190BA5" w:rsidRPr="004D60C0" w:rsidRDefault="00190BA5" w:rsidP="00190BA5">
      <w:pPr>
        <w:pStyle w:val="Ingenmellomrom"/>
        <w:rPr>
          <w:b/>
        </w:rPr>
      </w:pPr>
      <w:r w:rsidRPr="004D60C0">
        <w:rPr>
          <w:b/>
        </w:rPr>
        <w:t xml:space="preserve">Kundefokus: </w:t>
      </w:r>
    </w:p>
    <w:p w14:paraId="15D35827" w14:textId="77777777" w:rsidR="00190BA5" w:rsidRPr="004D60C0" w:rsidRDefault="00190BA5" w:rsidP="00190BA5">
      <w:pPr>
        <w:pStyle w:val="Ingenmellomrom"/>
        <w:rPr>
          <w:rStyle w:val="IngenmellomromTegn"/>
        </w:rPr>
      </w:pPr>
      <w:r w:rsidRPr="004D60C0">
        <w:rPr>
          <w:rStyle w:val="IngenmellomromTegn"/>
        </w:rPr>
        <w:t>Landbrukskontoret skal ha aktiv dialog med innbyggere og brukere.</w:t>
      </w:r>
      <w:r w:rsidRPr="004D60C0">
        <w:rPr>
          <w:rStyle w:val="IngenmellomromTegn"/>
        </w:rPr>
        <w:br/>
        <w:t>Brukerne skal oppleve at de får god service og hjelp i sin kontakt med Landbrukskontoret.</w:t>
      </w:r>
    </w:p>
    <w:p w14:paraId="67E97FE5" w14:textId="77777777" w:rsidR="00190BA5" w:rsidRPr="004D60C0" w:rsidRDefault="00190BA5" w:rsidP="00190BA5">
      <w:pPr>
        <w:pStyle w:val="Ingenmellomrom"/>
      </w:pPr>
    </w:p>
    <w:p w14:paraId="03DC6915" w14:textId="77777777" w:rsidR="00190BA5" w:rsidRPr="004D60C0" w:rsidRDefault="00190BA5" w:rsidP="00190BA5">
      <w:pPr>
        <w:pStyle w:val="Ingenmellomrom"/>
        <w:rPr>
          <w:b/>
        </w:rPr>
      </w:pPr>
      <w:r w:rsidRPr="004D60C0">
        <w:rPr>
          <w:b/>
        </w:rPr>
        <w:t xml:space="preserve">Kvalitet:  </w:t>
      </w:r>
    </w:p>
    <w:p w14:paraId="39B80BE4" w14:textId="77777777" w:rsidR="00190BA5" w:rsidRPr="004D60C0" w:rsidRDefault="00190BA5" w:rsidP="00190BA5">
      <w:pPr>
        <w:pStyle w:val="Ingenmellomrom"/>
      </w:pPr>
      <w:r w:rsidRPr="004D60C0">
        <w:t>Ansatte skal være engasjert og involvere seg for å gi brukerne et tjenestetilbud med riktig kvalitet.</w:t>
      </w:r>
    </w:p>
    <w:p w14:paraId="64AD0BAF" w14:textId="77777777" w:rsidR="00190BA5" w:rsidRPr="004D60C0" w:rsidRDefault="00190BA5" w:rsidP="00190BA5">
      <w:pPr>
        <w:pStyle w:val="Ingenmellomrom"/>
      </w:pPr>
    </w:p>
    <w:p w14:paraId="5DA61AF4" w14:textId="77777777" w:rsidR="00190BA5" w:rsidRPr="004D60C0" w:rsidRDefault="00190BA5" w:rsidP="00190BA5">
      <w:pPr>
        <w:pStyle w:val="Ingenmellomrom"/>
        <w:rPr>
          <w:b/>
        </w:rPr>
      </w:pPr>
      <w:r w:rsidRPr="004D60C0">
        <w:rPr>
          <w:b/>
        </w:rPr>
        <w:t xml:space="preserve">Kompetanse: </w:t>
      </w:r>
    </w:p>
    <w:p w14:paraId="4864EF70" w14:textId="77777777" w:rsidR="00190BA5" w:rsidRPr="004D60C0" w:rsidRDefault="00190BA5" w:rsidP="00190BA5">
      <w:pPr>
        <w:pStyle w:val="Ingenmellomrom"/>
      </w:pPr>
      <w:r w:rsidRPr="004D60C0">
        <w:t xml:space="preserve">Det skal være kultur for læring og tilegning av ny kunnskap. </w:t>
      </w:r>
      <w:r w:rsidRPr="004D60C0">
        <w:br/>
        <w:t>Nytenkning og innovasjon vektlegges i alt vårt arbeid.</w:t>
      </w:r>
    </w:p>
    <w:p w14:paraId="63426BA2" w14:textId="77777777" w:rsidR="00190BA5" w:rsidRPr="004D60C0" w:rsidRDefault="00190BA5" w:rsidP="00190BA5">
      <w:pPr>
        <w:pStyle w:val="Ingenmellomrom"/>
      </w:pPr>
      <w:r w:rsidRPr="004D60C0">
        <w:t>Det skal være samsvar mellom ansattes oppgaver og deres kompetanse.</w:t>
      </w:r>
    </w:p>
    <w:p w14:paraId="06281ECA" w14:textId="77777777" w:rsidR="00190BA5" w:rsidRPr="004D60C0" w:rsidRDefault="00190BA5" w:rsidP="00190BA5">
      <w:pPr>
        <w:pStyle w:val="Ingenmellomrom"/>
      </w:pPr>
    </w:p>
    <w:p w14:paraId="4C31E54D" w14:textId="5BE562EA" w:rsidR="00190BA5" w:rsidRPr="004D60C0" w:rsidRDefault="00190BA5" w:rsidP="00190BA5">
      <w:pPr>
        <w:pStyle w:val="Ingenmellomrom"/>
        <w:rPr>
          <w:b/>
        </w:rPr>
      </w:pPr>
      <w:r w:rsidRPr="004D60C0">
        <w:rPr>
          <w:b/>
        </w:rPr>
        <w:t xml:space="preserve">Økonomi: </w:t>
      </w:r>
    </w:p>
    <w:p w14:paraId="3136A479" w14:textId="77777777" w:rsidR="00190BA5" w:rsidRPr="004D60C0" w:rsidRDefault="00190BA5" w:rsidP="00190BA5">
      <w:pPr>
        <w:pStyle w:val="Ingenmellomrom"/>
      </w:pPr>
      <w:r>
        <w:t>Landbrukskonto</w:t>
      </w:r>
      <w:r w:rsidRPr="004D60C0">
        <w:t>r</w:t>
      </w:r>
      <w:r>
        <w:t>et</w:t>
      </w:r>
      <w:r w:rsidRPr="004D60C0">
        <w:t xml:space="preserve"> skal ha en</w:t>
      </w:r>
    </w:p>
    <w:p w14:paraId="18508635" w14:textId="77777777" w:rsidR="00190BA5" w:rsidRPr="004D60C0" w:rsidRDefault="00190BA5" w:rsidP="000129DA">
      <w:pPr>
        <w:pStyle w:val="Ingenmellomrom"/>
        <w:numPr>
          <w:ilvl w:val="0"/>
          <w:numId w:val="21"/>
        </w:numPr>
      </w:pPr>
      <w:r w:rsidRPr="004D60C0">
        <w:t>sunn økonomi med ressurser til å løse lovpålagte oppgaver og bidra til nyskaping i næringa</w:t>
      </w:r>
    </w:p>
    <w:p w14:paraId="4093F04A" w14:textId="77777777" w:rsidR="009D4202" w:rsidRDefault="00190BA5" w:rsidP="004C3509">
      <w:pPr>
        <w:pStyle w:val="Ingenmellomrom"/>
        <w:numPr>
          <w:ilvl w:val="0"/>
          <w:numId w:val="21"/>
        </w:numPr>
      </w:pPr>
      <w:r w:rsidRPr="004D60C0">
        <w:t>drive optimalt med best mulig tjenesteyting for hver krone</w:t>
      </w:r>
    </w:p>
    <w:p w14:paraId="7C790EE2" w14:textId="77777777" w:rsidR="009D4202" w:rsidRDefault="009D4202" w:rsidP="009D4202">
      <w:pPr>
        <w:pStyle w:val="Ingenmellomrom"/>
      </w:pPr>
    </w:p>
    <w:p w14:paraId="5F103C65" w14:textId="77777777" w:rsidR="002D5193" w:rsidRDefault="002D5193">
      <w:pPr>
        <w:rPr>
          <w:b/>
          <w:bCs/>
        </w:rPr>
      </w:pPr>
      <w:r>
        <w:rPr>
          <w:b/>
          <w:bCs/>
        </w:rPr>
        <w:br w:type="page"/>
      </w:r>
    </w:p>
    <w:p w14:paraId="1D47298E" w14:textId="6F1A4D31" w:rsidR="004C3509" w:rsidRPr="00925ADC" w:rsidRDefault="004C3509" w:rsidP="009D4202">
      <w:pPr>
        <w:pStyle w:val="Ingenmellomrom"/>
        <w:rPr>
          <w:b/>
          <w:bCs/>
        </w:rPr>
      </w:pPr>
      <w:r w:rsidRPr="00925ADC">
        <w:rPr>
          <w:b/>
          <w:bCs/>
        </w:rPr>
        <w:t>Resultat:</w:t>
      </w:r>
    </w:p>
    <w:p w14:paraId="2CA32D0E" w14:textId="457745C3" w:rsidR="004C3509" w:rsidRDefault="004C3509" w:rsidP="00601E19">
      <w:pPr>
        <w:pStyle w:val="Listeavsnitt"/>
        <w:numPr>
          <w:ilvl w:val="0"/>
          <w:numId w:val="32"/>
        </w:numPr>
      </w:pPr>
      <w:r>
        <w:t>Det er fra 2014 gjennomført tre brukerundersøkelser som viser at brukerne er svært godt fornøyde med landbrukskontorets tjenester, service og hjelp.</w:t>
      </w:r>
    </w:p>
    <w:p w14:paraId="6CFB9CB3" w14:textId="0E56E8AC" w:rsidR="004C3509" w:rsidRDefault="004C3509" w:rsidP="00601E19">
      <w:pPr>
        <w:pStyle w:val="Listeavsnitt"/>
        <w:numPr>
          <w:ilvl w:val="0"/>
          <w:numId w:val="32"/>
        </w:numPr>
      </w:pPr>
      <w:r>
        <w:lastRenderedPageBreak/>
        <w:t>Landbrukskontoret har siden sammenslåing hatt god økonomistyring og er årlig driftet uten overskridelser og med god margin iht. budsjett.</w:t>
      </w:r>
    </w:p>
    <w:p w14:paraId="13091904" w14:textId="77777777" w:rsidR="00190BA5" w:rsidRPr="00BB192E" w:rsidRDefault="00190BA5" w:rsidP="00190BA5">
      <w:pPr>
        <w:rPr>
          <w:color w:val="4472C4" w:themeColor="accent5"/>
        </w:rPr>
      </w:pPr>
    </w:p>
    <w:p w14:paraId="5F1170D7" w14:textId="77777777" w:rsidR="00190BA5" w:rsidRPr="00600BD1" w:rsidRDefault="00190BA5" w:rsidP="00190BA5">
      <w:pPr>
        <w:pStyle w:val="Undertittel"/>
        <w:rPr>
          <w:color w:val="4472C4" w:themeColor="accent5"/>
        </w:rPr>
      </w:pPr>
      <w:r w:rsidRPr="00600BD1">
        <w:rPr>
          <w:color w:val="4472C4" w:themeColor="accent5"/>
        </w:rPr>
        <w:t>KOSTRA tall 2020</w:t>
      </w:r>
    </w:p>
    <w:bookmarkEnd w:id="91"/>
    <w:tbl>
      <w:tblPr>
        <w:tblStyle w:val="Tabellrutenett"/>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850"/>
        <w:gridCol w:w="851"/>
        <w:gridCol w:w="850"/>
        <w:gridCol w:w="1134"/>
        <w:gridCol w:w="1134"/>
      </w:tblGrid>
      <w:tr w:rsidR="009463B4" w:rsidRPr="00BF3E3D" w14:paraId="71C513A0" w14:textId="77777777" w:rsidTr="00C639E7">
        <w:tc>
          <w:tcPr>
            <w:tcW w:w="4390" w:type="dxa"/>
            <w:tcBorders>
              <w:top w:val="single" w:sz="4" w:space="0" w:color="auto"/>
              <w:bottom w:val="single" w:sz="4" w:space="0" w:color="auto"/>
            </w:tcBorders>
            <w:shd w:val="clear" w:color="auto" w:fill="D9D9D9" w:themeFill="background1" w:themeFillShade="D9"/>
          </w:tcPr>
          <w:p w14:paraId="3B22BF66" w14:textId="77777777" w:rsidR="009463B4" w:rsidRPr="00BF3E3D" w:rsidRDefault="009463B4" w:rsidP="00946828">
            <w:pPr>
              <w:rPr>
                <w:color w:val="4472C4" w:themeColor="accent5"/>
              </w:rPr>
            </w:pPr>
          </w:p>
        </w:tc>
        <w:tc>
          <w:tcPr>
            <w:tcW w:w="850" w:type="dxa"/>
            <w:tcBorders>
              <w:top w:val="single" w:sz="4" w:space="0" w:color="auto"/>
              <w:bottom w:val="single" w:sz="4" w:space="0" w:color="auto"/>
            </w:tcBorders>
            <w:shd w:val="clear" w:color="auto" w:fill="D9D9D9" w:themeFill="background1" w:themeFillShade="D9"/>
          </w:tcPr>
          <w:p w14:paraId="3F1576FC" w14:textId="77777777" w:rsidR="009463B4" w:rsidRPr="00BF3E3D" w:rsidRDefault="009463B4" w:rsidP="00946828">
            <w:pPr>
              <w:jc w:val="right"/>
              <w:rPr>
                <w:color w:val="4472C4" w:themeColor="accent5"/>
              </w:rPr>
            </w:pPr>
            <w:r w:rsidRPr="00BF3E3D">
              <w:rPr>
                <w:color w:val="4472C4" w:themeColor="accent5"/>
              </w:rPr>
              <w:t>Våler</w:t>
            </w:r>
          </w:p>
        </w:tc>
        <w:tc>
          <w:tcPr>
            <w:tcW w:w="851" w:type="dxa"/>
            <w:tcBorders>
              <w:top w:val="single" w:sz="4" w:space="0" w:color="auto"/>
              <w:bottom w:val="single" w:sz="4" w:space="0" w:color="auto"/>
            </w:tcBorders>
            <w:shd w:val="clear" w:color="auto" w:fill="D9D9D9" w:themeFill="background1" w:themeFillShade="D9"/>
          </w:tcPr>
          <w:p w14:paraId="35826D9A" w14:textId="77777777" w:rsidR="009463B4" w:rsidRPr="00BF3E3D" w:rsidRDefault="009463B4" w:rsidP="00946828">
            <w:pPr>
              <w:jc w:val="right"/>
              <w:rPr>
                <w:color w:val="4472C4" w:themeColor="accent5"/>
              </w:rPr>
            </w:pPr>
            <w:r w:rsidRPr="00BF3E3D">
              <w:rPr>
                <w:color w:val="4472C4" w:themeColor="accent5"/>
              </w:rPr>
              <w:t>Åsnes</w:t>
            </w:r>
          </w:p>
        </w:tc>
        <w:tc>
          <w:tcPr>
            <w:tcW w:w="850" w:type="dxa"/>
            <w:tcBorders>
              <w:top w:val="single" w:sz="4" w:space="0" w:color="auto"/>
              <w:bottom w:val="single" w:sz="4" w:space="0" w:color="auto"/>
            </w:tcBorders>
            <w:shd w:val="clear" w:color="auto" w:fill="D9D9D9" w:themeFill="background1" w:themeFillShade="D9"/>
          </w:tcPr>
          <w:p w14:paraId="67B36E6E" w14:textId="77777777" w:rsidR="009463B4" w:rsidRPr="00BF3E3D" w:rsidRDefault="009463B4" w:rsidP="00946828">
            <w:pPr>
              <w:jc w:val="right"/>
              <w:rPr>
                <w:color w:val="4472C4" w:themeColor="accent5"/>
              </w:rPr>
            </w:pPr>
            <w:r w:rsidRPr="00BF3E3D">
              <w:rPr>
                <w:color w:val="4472C4" w:themeColor="accent5"/>
              </w:rPr>
              <w:t>Grue</w:t>
            </w:r>
          </w:p>
        </w:tc>
        <w:tc>
          <w:tcPr>
            <w:tcW w:w="1134" w:type="dxa"/>
            <w:tcBorders>
              <w:top w:val="single" w:sz="4" w:space="0" w:color="auto"/>
              <w:bottom w:val="single" w:sz="4" w:space="0" w:color="auto"/>
            </w:tcBorders>
            <w:shd w:val="clear" w:color="auto" w:fill="D9D9D9" w:themeFill="background1" w:themeFillShade="D9"/>
          </w:tcPr>
          <w:p w14:paraId="69A068B8" w14:textId="77777777" w:rsidR="009463B4" w:rsidRPr="00BF3E3D" w:rsidRDefault="009463B4" w:rsidP="00946828">
            <w:pPr>
              <w:jc w:val="right"/>
              <w:rPr>
                <w:color w:val="4472C4" w:themeColor="accent5"/>
              </w:rPr>
            </w:pPr>
            <w:r w:rsidRPr="00BF3E3D">
              <w:rPr>
                <w:color w:val="4472C4" w:themeColor="accent5"/>
              </w:rPr>
              <w:t>Kostra- gruppe 4</w:t>
            </w:r>
          </w:p>
        </w:tc>
        <w:tc>
          <w:tcPr>
            <w:tcW w:w="1134" w:type="dxa"/>
            <w:tcBorders>
              <w:top w:val="single" w:sz="4" w:space="0" w:color="auto"/>
              <w:bottom w:val="single" w:sz="4" w:space="0" w:color="auto"/>
            </w:tcBorders>
            <w:shd w:val="clear" w:color="auto" w:fill="D9D9D9" w:themeFill="background1" w:themeFillShade="D9"/>
          </w:tcPr>
          <w:p w14:paraId="49DE5739" w14:textId="77777777" w:rsidR="009463B4" w:rsidRPr="00BF3E3D" w:rsidRDefault="009463B4" w:rsidP="00946828">
            <w:pPr>
              <w:jc w:val="right"/>
              <w:rPr>
                <w:color w:val="4472C4" w:themeColor="accent5"/>
              </w:rPr>
            </w:pPr>
            <w:r>
              <w:rPr>
                <w:color w:val="4472C4" w:themeColor="accent5"/>
              </w:rPr>
              <w:t>Landet</w:t>
            </w:r>
          </w:p>
        </w:tc>
      </w:tr>
      <w:tr w:rsidR="009463B4" w:rsidRPr="00753D21" w14:paraId="1E7F7922" w14:textId="77777777" w:rsidTr="003B1113">
        <w:tc>
          <w:tcPr>
            <w:tcW w:w="4390" w:type="dxa"/>
            <w:tcBorders>
              <w:top w:val="single" w:sz="4" w:space="0" w:color="auto"/>
              <w:bottom w:val="single" w:sz="4" w:space="0" w:color="auto"/>
            </w:tcBorders>
          </w:tcPr>
          <w:p w14:paraId="308ECCE0" w14:textId="77777777" w:rsidR="009463B4" w:rsidRPr="00753D21" w:rsidRDefault="009463B4" w:rsidP="00946828">
            <w:r>
              <w:t>Netto driftsutgifter landbruk i % av totale netto driftsutgifter</w:t>
            </w:r>
          </w:p>
        </w:tc>
        <w:tc>
          <w:tcPr>
            <w:tcW w:w="850" w:type="dxa"/>
            <w:tcBorders>
              <w:top w:val="single" w:sz="4" w:space="0" w:color="auto"/>
              <w:bottom w:val="single" w:sz="4" w:space="0" w:color="auto"/>
            </w:tcBorders>
          </w:tcPr>
          <w:p w14:paraId="715668A4" w14:textId="77777777" w:rsidR="009463B4" w:rsidRDefault="009463B4" w:rsidP="00946828">
            <w:pPr>
              <w:jc w:val="right"/>
            </w:pPr>
          </w:p>
          <w:p w14:paraId="1AF94F6B" w14:textId="77777777" w:rsidR="009463B4" w:rsidRDefault="009463B4" w:rsidP="00946828">
            <w:pPr>
              <w:jc w:val="right"/>
            </w:pPr>
            <w:r>
              <w:t>0,4</w:t>
            </w:r>
          </w:p>
        </w:tc>
        <w:tc>
          <w:tcPr>
            <w:tcW w:w="851" w:type="dxa"/>
            <w:tcBorders>
              <w:top w:val="single" w:sz="4" w:space="0" w:color="auto"/>
              <w:bottom w:val="single" w:sz="4" w:space="0" w:color="auto"/>
            </w:tcBorders>
          </w:tcPr>
          <w:p w14:paraId="69688ED1" w14:textId="77777777" w:rsidR="009463B4" w:rsidRDefault="009463B4" w:rsidP="00946828">
            <w:pPr>
              <w:jc w:val="right"/>
            </w:pPr>
          </w:p>
          <w:p w14:paraId="6B3BC4AF" w14:textId="77777777" w:rsidR="009463B4" w:rsidRDefault="009463B4" w:rsidP="00946828">
            <w:pPr>
              <w:jc w:val="right"/>
            </w:pPr>
            <w:r>
              <w:t>0,8</w:t>
            </w:r>
          </w:p>
        </w:tc>
        <w:tc>
          <w:tcPr>
            <w:tcW w:w="850" w:type="dxa"/>
            <w:tcBorders>
              <w:top w:val="single" w:sz="4" w:space="0" w:color="auto"/>
              <w:bottom w:val="single" w:sz="4" w:space="0" w:color="auto"/>
            </w:tcBorders>
          </w:tcPr>
          <w:p w14:paraId="6EF568D4" w14:textId="77777777" w:rsidR="009463B4" w:rsidRDefault="009463B4" w:rsidP="00946828">
            <w:pPr>
              <w:jc w:val="right"/>
            </w:pPr>
          </w:p>
          <w:p w14:paraId="57C38593" w14:textId="77777777" w:rsidR="009463B4" w:rsidRDefault="009463B4" w:rsidP="00946828">
            <w:pPr>
              <w:jc w:val="right"/>
            </w:pPr>
            <w:r>
              <w:t>0,6</w:t>
            </w:r>
          </w:p>
        </w:tc>
        <w:tc>
          <w:tcPr>
            <w:tcW w:w="1134" w:type="dxa"/>
            <w:tcBorders>
              <w:top w:val="single" w:sz="4" w:space="0" w:color="auto"/>
              <w:bottom w:val="single" w:sz="4" w:space="0" w:color="auto"/>
            </w:tcBorders>
          </w:tcPr>
          <w:p w14:paraId="02E83C49" w14:textId="77777777" w:rsidR="009463B4" w:rsidRDefault="009463B4" w:rsidP="00946828">
            <w:pPr>
              <w:jc w:val="right"/>
            </w:pPr>
          </w:p>
          <w:p w14:paraId="225D74DE" w14:textId="77777777" w:rsidR="009463B4" w:rsidRDefault="009463B4" w:rsidP="00946828">
            <w:pPr>
              <w:jc w:val="right"/>
            </w:pPr>
            <w:r>
              <w:t>0,5</w:t>
            </w:r>
          </w:p>
        </w:tc>
        <w:tc>
          <w:tcPr>
            <w:tcW w:w="1134" w:type="dxa"/>
            <w:tcBorders>
              <w:top w:val="single" w:sz="4" w:space="0" w:color="auto"/>
              <w:bottom w:val="single" w:sz="4" w:space="0" w:color="auto"/>
            </w:tcBorders>
          </w:tcPr>
          <w:p w14:paraId="765932E7" w14:textId="77777777" w:rsidR="009463B4" w:rsidRDefault="009463B4" w:rsidP="00946828">
            <w:pPr>
              <w:jc w:val="right"/>
            </w:pPr>
          </w:p>
          <w:p w14:paraId="5702B8FC" w14:textId="77777777" w:rsidR="009463B4" w:rsidRDefault="009463B4" w:rsidP="00946828">
            <w:pPr>
              <w:jc w:val="right"/>
            </w:pPr>
            <w:r>
              <w:t>0,2</w:t>
            </w:r>
          </w:p>
        </w:tc>
      </w:tr>
    </w:tbl>
    <w:p w14:paraId="1B56E22C" w14:textId="77777777" w:rsidR="00190BA5" w:rsidRDefault="00190BA5" w:rsidP="00190BA5"/>
    <w:p w14:paraId="6F2F7D23" w14:textId="11A20E87" w:rsidR="009463B4" w:rsidRDefault="009463B4" w:rsidP="009463B4">
      <w:r>
        <w:t>I Våler utgjør netto driftsutgifter til landbruksforvaltning og landbruksbasert næringsutvikling 0,4 % av de totale netto driftsutgiftene i kommunen. Dette er noe lavere enn de øvrige Solørkommunene og også lavere en</w:t>
      </w:r>
      <w:r w:rsidR="00BA2A25">
        <w:t>n</w:t>
      </w:r>
      <w:r>
        <w:t xml:space="preserve"> sammenlignbare kommuner (kostragruppe 4).</w:t>
      </w:r>
    </w:p>
    <w:p w14:paraId="44E66F7D" w14:textId="77777777" w:rsidR="00925ADC" w:rsidRDefault="00925ADC">
      <w:pPr>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br w:type="page"/>
      </w:r>
    </w:p>
    <w:p w14:paraId="1FBB57AF" w14:textId="5FDFBAD0" w:rsidR="006666F5" w:rsidRPr="00CC793C" w:rsidRDefault="006666F5" w:rsidP="00CC793C">
      <w:pPr>
        <w:pStyle w:val="Overskrift2"/>
        <w:numPr>
          <w:ilvl w:val="1"/>
          <w:numId w:val="8"/>
        </w:numPr>
      </w:pPr>
      <w:bookmarkStart w:id="93" w:name="_Toc86610140"/>
      <w:r w:rsidRPr="00CC793C">
        <w:lastRenderedPageBreak/>
        <w:t>Teknisk</w:t>
      </w:r>
      <w:bookmarkEnd w:id="93"/>
    </w:p>
    <w:p w14:paraId="3CB1D862" w14:textId="77777777" w:rsidR="00CC793C" w:rsidRDefault="00CC793C" w:rsidP="00097789">
      <w:pPr>
        <w:pStyle w:val="Undertittel"/>
        <w:numPr>
          <w:ilvl w:val="0"/>
          <w:numId w:val="0"/>
        </w:numPr>
        <w:rPr>
          <w:color w:val="4472C4" w:themeColor="accent5"/>
        </w:rPr>
      </w:pPr>
    </w:p>
    <w:p w14:paraId="3FE80A1F" w14:textId="1BB9A9C0" w:rsidR="00097789" w:rsidRPr="00600BD1" w:rsidRDefault="00097789" w:rsidP="00097789">
      <w:pPr>
        <w:pStyle w:val="Undertittel"/>
        <w:numPr>
          <w:ilvl w:val="0"/>
          <w:numId w:val="0"/>
        </w:numPr>
        <w:rPr>
          <w:color w:val="4472C4" w:themeColor="accent5"/>
        </w:rPr>
      </w:pPr>
      <w:r w:rsidRPr="00600BD1">
        <w:rPr>
          <w:color w:val="4472C4" w:themeColor="accent5"/>
        </w:rPr>
        <w:t>Fakta om virksomheten</w:t>
      </w:r>
    </w:p>
    <w:p w14:paraId="1437485A" w14:textId="77777777" w:rsidR="00B44E2C" w:rsidRDefault="00B44E2C" w:rsidP="00B44E2C">
      <w:r w:rsidRPr="009B50CC">
        <w:t>Tekniske tjenester har ansvar for forvaltning, drift og vedlikehold (FDV) av kommunale eiendommer. Tekniske tjenester innbefatter også bygge- og delingssaker, saksbehandling, utleie av kommunal eiendom, eiendomsskatt, kommunale avgifter, vaktmestertjenester og renholdstjenester, og drift og vedlikehold av veger og parkområder. Selvkostområdene vann, avløp, renovasjon og slam ligger inne under tekniske tjenester. Funksjoner som brann og redning, samt renovasjonstjenester, anskaffes gjennom interkommunale selskaper.</w:t>
      </w:r>
    </w:p>
    <w:p w14:paraId="43D926B8" w14:textId="77777777" w:rsidR="00097789" w:rsidRDefault="00097789" w:rsidP="00097789">
      <w:pPr>
        <w:spacing w:after="0"/>
        <w:rPr>
          <w:rFonts w:eastAsiaTheme="minorEastAsia"/>
          <w:color w:val="4472C4" w:themeColor="accent5"/>
          <w:spacing w:val="15"/>
        </w:rPr>
      </w:pPr>
    </w:p>
    <w:p w14:paraId="7CAF4A6A" w14:textId="77777777" w:rsidR="00097789" w:rsidRPr="00392E12" w:rsidRDefault="00097789" w:rsidP="00097789">
      <w:pPr>
        <w:pStyle w:val="Undertittel"/>
        <w:numPr>
          <w:ilvl w:val="0"/>
          <w:numId w:val="0"/>
        </w:numPr>
        <w:rPr>
          <w:color w:val="4472C4" w:themeColor="accent5"/>
        </w:rPr>
      </w:pPr>
      <w:r w:rsidRPr="00392E12">
        <w:rPr>
          <w:color w:val="4472C4" w:themeColor="accent5"/>
        </w:rPr>
        <w:t>Virksomhetens driftsbudsjett for 2022</w:t>
      </w:r>
    </w:p>
    <w:p w14:paraId="4310B051" w14:textId="4D7EC93A" w:rsidR="00097789" w:rsidRDefault="00A947B2" w:rsidP="00097789">
      <w:r>
        <w:rPr>
          <w:noProof/>
          <w:lang w:eastAsia="nb-NO"/>
        </w:rPr>
        <w:drawing>
          <wp:anchor distT="0" distB="0" distL="114300" distR="114300" simplePos="0" relativeHeight="251711488" behindDoc="0" locked="0" layoutInCell="1" allowOverlap="1" wp14:anchorId="2C041A66" wp14:editId="4EF5B08C">
            <wp:simplePos x="0" y="0"/>
            <wp:positionH relativeFrom="column">
              <wp:posOffset>2964815</wp:posOffset>
            </wp:positionH>
            <wp:positionV relativeFrom="paragraph">
              <wp:posOffset>8255</wp:posOffset>
            </wp:positionV>
            <wp:extent cx="3133725" cy="2162810"/>
            <wp:effectExtent l="0" t="0" r="9525" b="8890"/>
            <wp:wrapSquare wrapText="bothSides"/>
            <wp:docPr id="14" name="Diagra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V relativeFrom="margin">
              <wp14:pctHeight>0</wp14:pctHeight>
            </wp14:sizeRelV>
          </wp:anchor>
        </w:drawing>
      </w:r>
      <w:r w:rsidR="00097789">
        <w:rPr>
          <w:noProof/>
          <w:lang w:eastAsia="nb-NO"/>
        </w:rPr>
        <w:drawing>
          <wp:inline distT="0" distB="0" distL="0" distR="0" wp14:anchorId="466B2E35" wp14:editId="18D87063">
            <wp:extent cx="2828925" cy="2171700"/>
            <wp:effectExtent l="0" t="0" r="9525" b="0"/>
            <wp:docPr id="71" name="Diagram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1532BED" w14:textId="77777777" w:rsidR="00097789" w:rsidRDefault="00097789" w:rsidP="00097789">
      <w:pPr>
        <w:spacing w:after="0"/>
        <w:rPr>
          <w:rFonts w:eastAsiaTheme="minorEastAsia"/>
          <w:color w:val="4472C4" w:themeColor="accent5"/>
          <w:spacing w:val="15"/>
        </w:rPr>
      </w:pPr>
      <w:r>
        <w:rPr>
          <w:noProof/>
          <w:lang w:eastAsia="nb-NO"/>
        </w:rPr>
        <w:drawing>
          <wp:inline distT="0" distB="0" distL="0" distR="0" wp14:anchorId="425C443B" wp14:editId="68B26319">
            <wp:extent cx="6099949" cy="4817327"/>
            <wp:effectExtent l="0" t="0" r="15240" b="2540"/>
            <wp:docPr id="100026" name="Diagram 1000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3E0A3CB" w14:textId="77777777" w:rsidR="00097789" w:rsidRDefault="00097789" w:rsidP="00097789">
      <w:pPr>
        <w:numPr>
          <w:ilvl w:val="1"/>
          <w:numId w:val="0"/>
        </w:numPr>
        <w:rPr>
          <w:rFonts w:eastAsiaTheme="minorEastAsia"/>
          <w:color w:val="4472C4" w:themeColor="accent5"/>
          <w:spacing w:val="15"/>
        </w:rPr>
      </w:pPr>
    </w:p>
    <w:p w14:paraId="7BF863A1" w14:textId="77777777" w:rsidR="00097789" w:rsidRPr="005B1167" w:rsidRDefault="00097789" w:rsidP="00097789">
      <w:pPr>
        <w:pStyle w:val="Undertittel"/>
        <w:rPr>
          <w:color w:val="4472C4" w:themeColor="accent5"/>
        </w:rPr>
      </w:pPr>
      <w:r w:rsidRPr="005B1167">
        <w:rPr>
          <w:color w:val="4472C4" w:themeColor="accent5"/>
        </w:rPr>
        <w:t>Utfordringer og muligheter</w:t>
      </w:r>
    </w:p>
    <w:p w14:paraId="167B9246" w14:textId="77777777" w:rsidR="00B44E2C" w:rsidRPr="00092ACB" w:rsidRDefault="00B44E2C" w:rsidP="00B44E2C">
      <w:pPr>
        <w:rPr>
          <w:u w:val="single"/>
        </w:rPr>
      </w:pPr>
      <w:r w:rsidRPr="00092ACB">
        <w:rPr>
          <w:u w:val="single"/>
        </w:rPr>
        <w:t>Eiendom</w:t>
      </w:r>
    </w:p>
    <w:p w14:paraId="1DA73703" w14:textId="56DA6085" w:rsidR="00B44E2C" w:rsidRPr="00B44E2C" w:rsidRDefault="00B44E2C" w:rsidP="00B44E2C">
      <w:r w:rsidRPr="00B44E2C">
        <w:t xml:space="preserve">Mengden av bygningsmasse medfører høyt aktivitetsnivå på eiendomsavdelingen. Mange bygninger med etterslep på vedlikehold, nye bygg med behov for daglig drift og mange enheter som skal forvaltes for utleie resulterer i stor arbeidsmengde </w:t>
      </w:r>
      <w:r w:rsidR="003B6928">
        <w:t>i virksomheten</w:t>
      </w:r>
      <w:r w:rsidRPr="00B44E2C">
        <w:t xml:space="preserve">. En høy andel av bygningsmassen har et stort </w:t>
      </w:r>
      <w:r w:rsidR="003717C0">
        <w:t xml:space="preserve">vedlikeholdsetterslep. </w:t>
      </w:r>
    </w:p>
    <w:p w14:paraId="32F62EAE" w14:textId="6DBA40D7" w:rsidR="00B44E2C" w:rsidRPr="00B44E2C" w:rsidRDefault="00B44E2C" w:rsidP="00B44E2C">
      <w:r w:rsidRPr="00B44E2C">
        <w:t>Det er behov for bedre plan</w:t>
      </w:r>
      <w:r w:rsidR="009F08E4">
        <w:t>er</w:t>
      </w:r>
      <w:r w:rsidRPr="00B44E2C">
        <w:t xml:space="preserve"> innen eiendomsforvaltningen, herunder både overordnet plan og planer og tilstandsrapporter for hvert enkelt bygg. Et overordnet planverk med strategi</w:t>
      </w:r>
      <w:r w:rsidR="009F08E4">
        <w:t>er</w:t>
      </w:r>
      <w:r w:rsidRPr="00B44E2C">
        <w:t xml:space="preserve"> innen</w:t>
      </w:r>
      <w:r w:rsidR="009F08E4">
        <w:t>for</w:t>
      </w:r>
      <w:r w:rsidRPr="00B44E2C">
        <w:t xml:space="preserve"> både næring og utleie er nødvendig for et mer systematisk og </w:t>
      </w:r>
      <w:r w:rsidR="00B2068D">
        <w:t>kostnads</w:t>
      </w:r>
      <w:r w:rsidRPr="00B44E2C">
        <w:t>effektiv</w:t>
      </w:r>
      <w:r w:rsidR="00B2068D">
        <w:t>t</w:t>
      </w:r>
      <w:r w:rsidRPr="00B44E2C">
        <w:t xml:space="preserve"> arbeid med bygningsmassen.</w:t>
      </w:r>
    </w:p>
    <w:p w14:paraId="296992B8" w14:textId="48097C15" w:rsidR="00B44E2C" w:rsidRPr="00B44E2C" w:rsidRDefault="00B44E2C" w:rsidP="00B44E2C">
      <w:r w:rsidRPr="00B44E2C">
        <w:t>Samtidig ligger det et potensiale i bygningsmassen for mer utleie, eller alternativt salg av eiendom for å redusere kommuna</w:t>
      </w:r>
      <w:r w:rsidR="00B2068D">
        <w:t>lt</w:t>
      </w:r>
      <w:r w:rsidRPr="00B44E2C">
        <w:t xml:space="preserve"> eierskap</w:t>
      </w:r>
      <w:r w:rsidR="00B2068D">
        <w:t xml:space="preserve"> og derigjennom kommunens utgifter</w:t>
      </w:r>
      <w:r w:rsidRPr="00B44E2C">
        <w:t>.</w:t>
      </w:r>
    </w:p>
    <w:p w14:paraId="522E5796" w14:textId="77777777" w:rsidR="00B44E2C" w:rsidRPr="00092ACB" w:rsidRDefault="00B44E2C" w:rsidP="00B44E2C">
      <w:pPr>
        <w:rPr>
          <w:u w:val="single"/>
        </w:rPr>
      </w:pPr>
      <w:r w:rsidRPr="00092ACB">
        <w:rPr>
          <w:u w:val="single"/>
        </w:rPr>
        <w:t>Veg</w:t>
      </w:r>
    </w:p>
    <w:p w14:paraId="56E2FEEA" w14:textId="38F802CD" w:rsidR="00B44E2C" w:rsidRPr="00B44E2C" w:rsidRDefault="00B44E2C" w:rsidP="00B44E2C">
      <w:r w:rsidRPr="00B44E2C">
        <w:t xml:space="preserve">Vegdrift holdes på et minimum og er preget av korrektivt vedlikehold. </w:t>
      </w:r>
      <w:r w:rsidR="00B2068D">
        <w:t>Med</w:t>
      </w:r>
      <w:r w:rsidRPr="00B44E2C">
        <w:t xml:space="preserve"> budsjett</w:t>
      </w:r>
      <w:r w:rsidR="00B2068D">
        <w:t xml:space="preserve"> for 2022</w:t>
      </w:r>
      <w:r w:rsidRPr="00B44E2C">
        <w:t xml:space="preserve"> er det lite anledning til oppgradering av vegstandard, gjennomføring av grøft</w:t>
      </w:r>
      <w:r w:rsidR="000F342C">
        <w:t>e</w:t>
      </w:r>
      <w:r w:rsidRPr="00B44E2C">
        <w:t xml:space="preserve">rens eller reasfaltering. </w:t>
      </w:r>
      <w:r w:rsidRPr="00B44E2C">
        <w:lastRenderedPageBreak/>
        <w:t xml:space="preserve">Sommervedlikeholdet er </w:t>
      </w:r>
      <w:r w:rsidR="00B2068D">
        <w:t>først og fremst påvirket</w:t>
      </w:r>
      <w:r w:rsidRPr="00B44E2C">
        <w:t xml:space="preserve"> av værforhold, mens vintervedlikehold ligger inne med en type avtale som er relativt vær-uavhengig.</w:t>
      </w:r>
    </w:p>
    <w:p w14:paraId="5D5A46A6" w14:textId="6C0BE37A" w:rsidR="00B44E2C" w:rsidRDefault="00B44E2C" w:rsidP="00B44E2C">
      <w:r w:rsidRPr="00B44E2C">
        <w:t xml:space="preserve">Det er fremover et behov for </w:t>
      </w:r>
      <w:r w:rsidR="00675A96">
        <w:t>å utarbeide</w:t>
      </w:r>
      <w:r w:rsidRPr="00B44E2C">
        <w:t xml:space="preserve"> en hovedplan/delplan for veg og trafikk.</w:t>
      </w:r>
      <w:r>
        <w:t xml:space="preserve">  </w:t>
      </w:r>
    </w:p>
    <w:p w14:paraId="6B5540DE" w14:textId="77777777" w:rsidR="00B44E2C" w:rsidRDefault="00B44E2C" w:rsidP="00B44E2C">
      <w:pPr>
        <w:rPr>
          <w:color w:val="4472C4" w:themeColor="accent5"/>
        </w:rPr>
      </w:pPr>
    </w:p>
    <w:p w14:paraId="103B5F22" w14:textId="77777777" w:rsidR="00097789" w:rsidRPr="00C0182C" w:rsidRDefault="00097789" w:rsidP="00097789">
      <w:pPr>
        <w:rPr>
          <w:color w:val="FF0000"/>
        </w:rPr>
      </w:pPr>
      <w:r>
        <w:rPr>
          <w:color w:val="4472C4" w:themeColor="accent5"/>
        </w:rPr>
        <w:t>Satsninger og tiltak</w:t>
      </w:r>
      <w:r w:rsidRPr="00A84557">
        <w:rPr>
          <w:color w:val="FF0000"/>
        </w:rPr>
        <w:t xml:space="preserve"> </w:t>
      </w:r>
    </w:p>
    <w:p w14:paraId="1A638DA2" w14:textId="3DF73258" w:rsidR="00B44E2C" w:rsidRPr="00B44E2C" w:rsidRDefault="00B44E2C" w:rsidP="00B44E2C">
      <w:r w:rsidRPr="00B44E2C">
        <w:t>Arbeidsmengde</w:t>
      </w:r>
      <w:r>
        <w:t xml:space="preserve">, </w:t>
      </w:r>
      <w:r w:rsidRPr="00B44E2C">
        <w:t>kapasitet</w:t>
      </w:r>
      <w:r>
        <w:t xml:space="preserve"> og</w:t>
      </w:r>
      <w:r w:rsidRPr="00B44E2C">
        <w:t xml:space="preserve"> økonomi er styrende for satsing og tiltak</w:t>
      </w:r>
      <w:r>
        <w:t xml:space="preserve"> virksomheten kan gjennomføre.</w:t>
      </w:r>
      <w:r w:rsidRPr="00B44E2C">
        <w:t xml:space="preserve"> Tekniske tjenester </w:t>
      </w:r>
      <w:r>
        <w:t>har</w:t>
      </w:r>
      <w:r w:rsidRPr="00B44E2C">
        <w:t xml:space="preserve"> fokus på lovpålagte oppgaver, samt oppgaver som ivaretar eksisterende eiendomsmasse på en </w:t>
      </w:r>
      <w:r>
        <w:t>best mulig</w:t>
      </w:r>
      <w:r w:rsidRPr="00B44E2C">
        <w:t xml:space="preserve"> måte. </w:t>
      </w:r>
      <w:r>
        <w:t>T</w:t>
      </w:r>
      <w:r w:rsidRPr="00B44E2C">
        <w:t xml:space="preserve">ilstandsrapporter og planarbeid som kan brukes som </w:t>
      </w:r>
      <w:r>
        <w:t>styrings</w:t>
      </w:r>
      <w:r w:rsidRPr="00B44E2C">
        <w:t xml:space="preserve">verktøy </w:t>
      </w:r>
      <w:r>
        <w:t xml:space="preserve">for virksomheten vil bli prioritert. </w:t>
      </w:r>
      <w:r w:rsidRPr="00B44E2C">
        <w:t xml:space="preserve"> </w:t>
      </w:r>
    </w:p>
    <w:p w14:paraId="783D32E0" w14:textId="451D74DE" w:rsidR="00B44E2C" w:rsidRPr="00B44E2C" w:rsidRDefault="00B44E2C" w:rsidP="00B44E2C">
      <w:r w:rsidRPr="00B44E2C">
        <w:t xml:space="preserve">Bygningsmasse </w:t>
      </w:r>
      <w:r>
        <w:t>må</w:t>
      </w:r>
      <w:r w:rsidRPr="00B44E2C">
        <w:t xml:space="preserve"> håndteres gjennom tilstandsbasert og korrektivt vedlikehold, men samtidig må </w:t>
      </w:r>
      <w:r w:rsidR="00C84255">
        <w:t>være</w:t>
      </w:r>
      <w:r w:rsidRPr="00B44E2C">
        <w:t xml:space="preserve"> et fokus på løsninger som gir </w:t>
      </w:r>
      <w:r>
        <w:t>kostnadseffektiv drift over tid</w:t>
      </w:r>
      <w:r w:rsidRPr="00B44E2C">
        <w:t>.</w:t>
      </w:r>
    </w:p>
    <w:p w14:paraId="5ED5AFF6" w14:textId="479CB8CC" w:rsidR="00B44E2C" w:rsidRDefault="00B44E2C" w:rsidP="00B44E2C">
      <w:r w:rsidRPr="00B44E2C">
        <w:t xml:space="preserve">Arbeidsmiljøet er viktig for å ivareta og ha tilgang på </w:t>
      </w:r>
      <w:r w:rsidR="00EC4119">
        <w:t>dyktige</w:t>
      </w:r>
      <w:r w:rsidRPr="00B44E2C">
        <w:t xml:space="preserve"> </w:t>
      </w:r>
      <w:r w:rsidR="00EC4119">
        <w:t>medarbeidere</w:t>
      </w:r>
      <w:r w:rsidRPr="00B44E2C">
        <w:t xml:space="preserve">. </w:t>
      </w:r>
      <w:r w:rsidR="00EC4119">
        <w:t>Det er viktig at de ansatte for muligheter til nødvendig faglig utvikling for å holde seg oppdatert og utvikle sin kompetanse</w:t>
      </w:r>
      <w:r w:rsidRPr="00B44E2C">
        <w:t xml:space="preserve">. Ivaretagelse av medarbeidere er spesielt viktig i en tid med høy aktivitet og </w:t>
      </w:r>
      <w:r w:rsidR="00293103">
        <w:t xml:space="preserve">opplevd </w:t>
      </w:r>
      <w:r w:rsidRPr="00B44E2C">
        <w:t>ressursmangel.</w:t>
      </w:r>
      <w:r>
        <w:t xml:space="preserve"> </w:t>
      </w:r>
    </w:p>
    <w:p w14:paraId="201574FB" w14:textId="77777777" w:rsidR="00B44E2C" w:rsidRDefault="00B44E2C" w:rsidP="00097789">
      <w:pPr>
        <w:rPr>
          <w:color w:val="4472C4" w:themeColor="accent5"/>
        </w:rPr>
      </w:pPr>
    </w:p>
    <w:p w14:paraId="0D20BA2E" w14:textId="77777777" w:rsidR="00097789" w:rsidRPr="00686777" w:rsidRDefault="00097789" w:rsidP="00097789">
      <w:pPr>
        <w:rPr>
          <w:b/>
        </w:rPr>
      </w:pPr>
      <w:r w:rsidRPr="005B1167">
        <w:rPr>
          <w:color w:val="4472C4" w:themeColor="accent5"/>
        </w:rPr>
        <w:t>Driftsbudsjett med endringer</w:t>
      </w:r>
    </w:p>
    <w:tbl>
      <w:tblPr>
        <w:tblW w:w="9620" w:type="dxa"/>
        <w:tblCellMar>
          <w:left w:w="70" w:type="dxa"/>
          <w:right w:w="70" w:type="dxa"/>
        </w:tblCellMar>
        <w:tblLook w:val="04A0" w:firstRow="1" w:lastRow="0" w:firstColumn="1" w:lastColumn="0" w:noHBand="0" w:noVBand="1"/>
      </w:tblPr>
      <w:tblGrid>
        <w:gridCol w:w="4820"/>
        <w:gridCol w:w="1200"/>
        <w:gridCol w:w="1200"/>
        <w:gridCol w:w="1200"/>
        <w:gridCol w:w="1200"/>
      </w:tblGrid>
      <w:tr w:rsidR="000D6B04" w:rsidRPr="004A1E20" w14:paraId="1E4B317A" w14:textId="77777777" w:rsidTr="00A62B23">
        <w:trPr>
          <w:trHeight w:val="300"/>
        </w:trPr>
        <w:tc>
          <w:tcPr>
            <w:tcW w:w="4820" w:type="dxa"/>
            <w:tcBorders>
              <w:top w:val="single" w:sz="4" w:space="0" w:color="auto"/>
              <w:left w:val="nil"/>
              <w:bottom w:val="single" w:sz="4" w:space="0" w:color="auto"/>
              <w:right w:val="nil"/>
            </w:tcBorders>
            <w:shd w:val="clear" w:color="auto" w:fill="D9D9D9" w:themeFill="background1" w:themeFillShade="D9"/>
            <w:noWrap/>
            <w:vAlign w:val="bottom"/>
            <w:hideMark/>
          </w:tcPr>
          <w:p w14:paraId="3B933487" w14:textId="77777777" w:rsidR="000D6B04" w:rsidRPr="004A1E20" w:rsidRDefault="000D6B04" w:rsidP="00946828">
            <w:pPr>
              <w:spacing w:after="0" w:line="240" w:lineRule="auto"/>
              <w:rPr>
                <w:rFonts w:ascii="Times New Roman" w:eastAsia="Times New Roman" w:hAnsi="Times New Roman" w:cs="Times New Roman"/>
                <w:b/>
                <w:bCs/>
                <w:sz w:val="24"/>
                <w:szCs w:val="24"/>
                <w:lang w:eastAsia="nb-NO"/>
              </w:rPr>
            </w:pPr>
          </w:p>
        </w:tc>
        <w:tc>
          <w:tcPr>
            <w:tcW w:w="4800" w:type="dxa"/>
            <w:gridSpan w:val="4"/>
            <w:tcBorders>
              <w:top w:val="single" w:sz="4" w:space="0" w:color="auto"/>
              <w:left w:val="nil"/>
              <w:bottom w:val="single" w:sz="4" w:space="0" w:color="auto"/>
              <w:right w:val="nil"/>
            </w:tcBorders>
            <w:shd w:val="clear" w:color="auto" w:fill="D9D9D9" w:themeFill="background1" w:themeFillShade="D9"/>
            <w:noWrap/>
            <w:vAlign w:val="bottom"/>
            <w:hideMark/>
          </w:tcPr>
          <w:p w14:paraId="1952F344" w14:textId="77777777" w:rsidR="000D6B04" w:rsidRPr="004A1E20" w:rsidRDefault="000D6B04" w:rsidP="00946828">
            <w:pPr>
              <w:spacing w:after="0" w:line="240" w:lineRule="auto"/>
              <w:jc w:val="center"/>
              <w:rPr>
                <w:rFonts w:ascii="Calibri" w:eastAsia="Times New Roman" w:hAnsi="Calibri" w:cs="Calibri"/>
                <w:b/>
                <w:bCs/>
                <w:color w:val="000000"/>
                <w:lang w:eastAsia="nb-NO"/>
              </w:rPr>
            </w:pPr>
            <w:r w:rsidRPr="004A1E20">
              <w:rPr>
                <w:rFonts w:ascii="Calibri" w:eastAsia="Times New Roman" w:hAnsi="Calibri" w:cs="Calibri"/>
                <w:b/>
                <w:bCs/>
                <w:color w:val="000000"/>
                <w:lang w:eastAsia="nb-NO"/>
              </w:rPr>
              <w:t>Økonomiplan</w:t>
            </w:r>
          </w:p>
        </w:tc>
      </w:tr>
      <w:tr w:rsidR="000D6B04" w:rsidRPr="005416CF" w14:paraId="2DF78C96" w14:textId="77777777" w:rsidTr="00A62B23">
        <w:trPr>
          <w:trHeight w:val="300"/>
        </w:trPr>
        <w:tc>
          <w:tcPr>
            <w:tcW w:w="4820" w:type="dxa"/>
            <w:tcBorders>
              <w:top w:val="single" w:sz="4" w:space="0" w:color="auto"/>
              <w:left w:val="nil"/>
              <w:bottom w:val="single" w:sz="4" w:space="0" w:color="auto"/>
              <w:right w:val="nil"/>
            </w:tcBorders>
            <w:shd w:val="clear" w:color="auto" w:fill="F2F2F2" w:themeFill="background1" w:themeFillShade="F2"/>
            <w:noWrap/>
            <w:vAlign w:val="bottom"/>
            <w:hideMark/>
          </w:tcPr>
          <w:p w14:paraId="45B5CA85" w14:textId="77777777" w:rsidR="000D6B04" w:rsidRPr="005416CF" w:rsidRDefault="000D6B04" w:rsidP="00946828">
            <w:pPr>
              <w:spacing w:after="0" w:line="240" w:lineRule="auto"/>
              <w:jc w:val="center"/>
              <w:rPr>
                <w:rFonts w:ascii="Calibri" w:eastAsia="Times New Roman" w:hAnsi="Calibri" w:cs="Calibri"/>
                <w:color w:val="000000"/>
                <w:lang w:eastAsia="nb-NO"/>
              </w:rPr>
            </w:pPr>
          </w:p>
        </w:tc>
        <w:tc>
          <w:tcPr>
            <w:tcW w:w="1200" w:type="dxa"/>
            <w:tcBorders>
              <w:top w:val="single" w:sz="4" w:space="0" w:color="auto"/>
              <w:left w:val="nil"/>
              <w:bottom w:val="single" w:sz="4" w:space="0" w:color="auto"/>
              <w:right w:val="nil"/>
            </w:tcBorders>
            <w:shd w:val="clear" w:color="auto" w:fill="F2F2F2" w:themeFill="background1" w:themeFillShade="F2"/>
            <w:noWrap/>
            <w:vAlign w:val="center"/>
            <w:hideMark/>
          </w:tcPr>
          <w:p w14:paraId="6A2728CE"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2022</w:t>
            </w:r>
          </w:p>
        </w:tc>
        <w:tc>
          <w:tcPr>
            <w:tcW w:w="1200" w:type="dxa"/>
            <w:tcBorders>
              <w:top w:val="single" w:sz="4" w:space="0" w:color="auto"/>
              <w:left w:val="nil"/>
              <w:bottom w:val="single" w:sz="4" w:space="0" w:color="auto"/>
              <w:right w:val="nil"/>
            </w:tcBorders>
            <w:shd w:val="clear" w:color="auto" w:fill="F2F2F2" w:themeFill="background1" w:themeFillShade="F2"/>
            <w:noWrap/>
            <w:vAlign w:val="center"/>
            <w:hideMark/>
          </w:tcPr>
          <w:p w14:paraId="7B555487"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2023</w:t>
            </w:r>
          </w:p>
        </w:tc>
        <w:tc>
          <w:tcPr>
            <w:tcW w:w="1200" w:type="dxa"/>
            <w:tcBorders>
              <w:top w:val="single" w:sz="4" w:space="0" w:color="auto"/>
              <w:left w:val="nil"/>
              <w:bottom w:val="single" w:sz="4" w:space="0" w:color="auto"/>
              <w:right w:val="nil"/>
            </w:tcBorders>
            <w:shd w:val="clear" w:color="auto" w:fill="F2F2F2" w:themeFill="background1" w:themeFillShade="F2"/>
            <w:noWrap/>
            <w:vAlign w:val="center"/>
            <w:hideMark/>
          </w:tcPr>
          <w:p w14:paraId="1398BC40"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2024</w:t>
            </w:r>
          </w:p>
        </w:tc>
        <w:tc>
          <w:tcPr>
            <w:tcW w:w="1200" w:type="dxa"/>
            <w:tcBorders>
              <w:top w:val="single" w:sz="4" w:space="0" w:color="auto"/>
              <w:left w:val="nil"/>
              <w:bottom w:val="single" w:sz="4" w:space="0" w:color="auto"/>
              <w:right w:val="nil"/>
            </w:tcBorders>
            <w:shd w:val="clear" w:color="auto" w:fill="F2F2F2" w:themeFill="background1" w:themeFillShade="F2"/>
            <w:noWrap/>
            <w:vAlign w:val="center"/>
            <w:hideMark/>
          </w:tcPr>
          <w:p w14:paraId="657AAACE"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2025</w:t>
            </w:r>
          </w:p>
        </w:tc>
      </w:tr>
      <w:tr w:rsidR="000D6B04" w:rsidRPr="005416CF" w14:paraId="3D0BF85B" w14:textId="77777777" w:rsidTr="00946828">
        <w:trPr>
          <w:trHeight w:val="300"/>
        </w:trPr>
        <w:tc>
          <w:tcPr>
            <w:tcW w:w="4820" w:type="dxa"/>
            <w:tcBorders>
              <w:top w:val="nil"/>
              <w:left w:val="nil"/>
              <w:bottom w:val="nil"/>
              <w:right w:val="nil"/>
            </w:tcBorders>
            <w:shd w:val="clear" w:color="auto" w:fill="auto"/>
            <w:noWrap/>
            <w:vAlign w:val="bottom"/>
            <w:hideMark/>
          </w:tcPr>
          <w:p w14:paraId="2087616D" w14:textId="77777777" w:rsidR="000D6B04" w:rsidRPr="005416CF" w:rsidRDefault="000D6B04" w:rsidP="00946828">
            <w:pPr>
              <w:spacing w:after="0" w:line="240" w:lineRule="auto"/>
              <w:rPr>
                <w:rFonts w:ascii="Calibri" w:eastAsia="Times New Roman" w:hAnsi="Calibri" w:cs="Calibri"/>
                <w:color w:val="2F75B5"/>
                <w:lang w:eastAsia="nb-NO"/>
              </w:rPr>
            </w:pPr>
            <w:r w:rsidRPr="005416CF">
              <w:rPr>
                <w:rFonts w:ascii="Calibri" w:eastAsia="Times New Roman" w:hAnsi="Calibri" w:cs="Calibri"/>
                <w:color w:val="2F75B5"/>
                <w:lang w:eastAsia="nb-NO"/>
              </w:rPr>
              <w:t>Konsekvensjustert budsjett*</w:t>
            </w:r>
          </w:p>
        </w:tc>
        <w:tc>
          <w:tcPr>
            <w:tcW w:w="1200" w:type="dxa"/>
            <w:tcBorders>
              <w:top w:val="nil"/>
              <w:left w:val="nil"/>
              <w:bottom w:val="nil"/>
              <w:right w:val="nil"/>
            </w:tcBorders>
            <w:shd w:val="clear" w:color="auto" w:fill="auto"/>
            <w:noWrap/>
            <w:vAlign w:val="bottom"/>
            <w:hideMark/>
          </w:tcPr>
          <w:p w14:paraId="04B14447"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26 775</w:t>
            </w:r>
          </w:p>
        </w:tc>
        <w:tc>
          <w:tcPr>
            <w:tcW w:w="1200" w:type="dxa"/>
            <w:tcBorders>
              <w:top w:val="nil"/>
              <w:left w:val="nil"/>
              <w:bottom w:val="nil"/>
              <w:right w:val="nil"/>
            </w:tcBorders>
            <w:shd w:val="clear" w:color="auto" w:fill="auto"/>
            <w:noWrap/>
            <w:vAlign w:val="bottom"/>
            <w:hideMark/>
          </w:tcPr>
          <w:p w14:paraId="1F951BAE"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26 737</w:t>
            </w:r>
          </w:p>
        </w:tc>
        <w:tc>
          <w:tcPr>
            <w:tcW w:w="1200" w:type="dxa"/>
            <w:tcBorders>
              <w:top w:val="nil"/>
              <w:left w:val="nil"/>
              <w:bottom w:val="nil"/>
              <w:right w:val="nil"/>
            </w:tcBorders>
            <w:shd w:val="clear" w:color="auto" w:fill="auto"/>
            <w:noWrap/>
            <w:vAlign w:val="bottom"/>
            <w:hideMark/>
          </w:tcPr>
          <w:p w14:paraId="3653AB6B"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26 737</w:t>
            </w:r>
          </w:p>
        </w:tc>
        <w:tc>
          <w:tcPr>
            <w:tcW w:w="1200" w:type="dxa"/>
            <w:tcBorders>
              <w:top w:val="nil"/>
              <w:left w:val="nil"/>
              <w:bottom w:val="nil"/>
              <w:right w:val="nil"/>
            </w:tcBorders>
            <w:shd w:val="clear" w:color="auto" w:fill="auto"/>
            <w:noWrap/>
            <w:vAlign w:val="bottom"/>
            <w:hideMark/>
          </w:tcPr>
          <w:p w14:paraId="42E3ED1B"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26 737</w:t>
            </w:r>
          </w:p>
        </w:tc>
      </w:tr>
      <w:tr w:rsidR="000D6B04" w:rsidRPr="005416CF" w14:paraId="1257995B" w14:textId="77777777" w:rsidTr="00946828">
        <w:trPr>
          <w:trHeight w:val="300"/>
        </w:trPr>
        <w:tc>
          <w:tcPr>
            <w:tcW w:w="4820" w:type="dxa"/>
            <w:tcBorders>
              <w:top w:val="nil"/>
              <w:left w:val="nil"/>
              <w:bottom w:val="nil"/>
              <w:right w:val="nil"/>
            </w:tcBorders>
            <w:shd w:val="clear" w:color="auto" w:fill="auto"/>
            <w:noWrap/>
            <w:vAlign w:val="bottom"/>
            <w:hideMark/>
          </w:tcPr>
          <w:p w14:paraId="0F4382D8" w14:textId="77777777" w:rsidR="000D6B04" w:rsidRPr="005416CF" w:rsidRDefault="000D6B04" w:rsidP="00946828">
            <w:pPr>
              <w:spacing w:after="0" w:line="240" w:lineRule="auto"/>
              <w:jc w:val="right"/>
              <w:rPr>
                <w:rFonts w:ascii="Calibri" w:eastAsia="Times New Roman" w:hAnsi="Calibri" w:cs="Calibri"/>
                <w:color w:val="000000"/>
                <w:lang w:eastAsia="nb-NO"/>
              </w:rPr>
            </w:pPr>
          </w:p>
        </w:tc>
        <w:tc>
          <w:tcPr>
            <w:tcW w:w="1200" w:type="dxa"/>
            <w:tcBorders>
              <w:top w:val="nil"/>
              <w:left w:val="nil"/>
              <w:bottom w:val="nil"/>
              <w:right w:val="nil"/>
            </w:tcBorders>
            <w:shd w:val="clear" w:color="auto" w:fill="auto"/>
            <w:noWrap/>
            <w:vAlign w:val="bottom"/>
            <w:hideMark/>
          </w:tcPr>
          <w:p w14:paraId="2BFF4C65" w14:textId="77777777" w:rsidR="000D6B04" w:rsidRPr="005416CF" w:rsidRDefault="000D6B04"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7C2293CE" w14:textId="77777777" w:rsidR="000D6B04" w:rsidRPr="005416CF" w:rsidRDefault="000D6B04"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558D533A" w14:textId="77777777" w:rsidR="000D6B04" w:rsidRPr="005416CF" w:rsidRDefault="000D6B04"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29BEA89F" w14:textId="77777777" w:rsidR="000D6B04" w:rsidRPr="005416CF" w:rsidRDefault="000D6B04" w:rsidP="00946828">
            <w:pPr>
              <w:spacing w:after="0" w:line="240" w:lineRule="auto"/>
              <w:rPr>
                <w:rFonts w:ascii="Times New Roman" w:eastAsia="Times New Roman" w:hAnsi="Times New Roman" w:cs="Times New Roman"/>
                <w:sz w:val="20"/>
                <w:szCs w:val="20"/>
                <w:lang w:eastAsia="nb-NO"/>
              </w:rPr>
            </w:pPr>
          </w:p>
        </w:tc>
      </w:tr>
      <w:tr w:rsidR="000D6B04" w:rsidRPr="005416CF" w14:paraId="0963EA0F" w14:textId="77777777" w:rsidTr="004A1E20">
        <w:trPr>
          <w:trHeight w:val="300"/>
        </w:trPr>
        <w:tc>
          <w:tcPr>
            <w:tcW w:w="4820" w:type="dxa"/>
            <w:tcBorders>
              <w:top w:val="nil"/>
              <w:left w:val="nil"/>
              <w:right w:val="nil"/>
            </w:tcBorders>
            <w:shd w:val="clear" w:color="auto" w:fill="auto"/>
            <w:noWrap/>
            <w:vAlign w:val="bottom"/>
            <w:hideMark/>
          </w:tcPr>
          <w:p w14:paraId="45A2F75F" w14:textId="77777777" w:rsidR="000D6B04" w:rsidRPr="005416CF" w:rsidRDefault="000D6B04" w:rsidP="00946828">
            <w:pPr>
              <w:spacing w:after="0" w:line="240" w:lineRule="auto"/>
              <w:rPr>
                <w:rFonts w:ascii="Calibri" w:eastAsia="Times New Roman" w:hAnsi="Calibri" w:cs="Calibri"/>
                <w:color w:val="2F75B5"/>
                <w:lang w:eastAsia="nb-NO"/>
              </w:rPr>
            </w:pPr>
            <w:r w:rsidRPr="005416CF">
              <w:rPr>
                <w:rFonts w:ascii="Calibri" w:eastAsia="Times New Roman" w:hAnsi="Calibri" w:cs="Calibri"/>
                <w:color w:val="2F75B5"/>
                <w:lang w:eastAsia="nb-NO"/>
              </w:rPr>
              <w:t>Nye behov</w:t>
            </w:r>
          </w:p>
        </w:tc>
        <w:tc>
          <w:tcPr>
            <w:tcW w:w="1200" w:type="dxa"/>
            <w:tcBorders>
              <w:top w:val="nil"/>
              <w:left w:val="nil"/>
              <w:right w:val="nil"/>
            </w:tcBorders>
            <w:shd w:val="clear" w:color="auto" w:fill="auto"/>
            <w:noWrap/>
            <w:vAlign w:val="bottom"/>
            <w:hideMark/>
          </w:tcPr>
          <w:p w14:paraId="17F8E403" w14:textId="77777777" w:rsidR="000D6B04" w:rsidRPr="005416CF" w:rsidRDefault="000D6B04" w:rsidP="00946828">
            <w:pPr>
              <w:spacing w:after="0" w:line="240" w:lineRule="auto"/>
              <w:rPr>
                <w:rFonts w:ascii="Calibri" w:eastAsia="Times New Roman" w:hAnsi="Calibri" w:cs="Calibri"/>
                <w:color w:val="2F75B5"/>
                <w:lang w:eastAsia="nb-NO"/>
              </w:rPr>
            </w:pPr>
          </w:p>
        </w:tc>
        <w:tc>
          <w:tcPr>
            <w:tcW w:w="1200" w:type="dxa"/>
            <w:tcBorders>
              <w:top w:val="nil"/>
              <w:left w:val="nil"/>
              <w:right w:val="nil"/>
            </w:tcBorders>
            <w:shd w:val="clear" w:color="auto" w:fill="auto"/>
            <w:noWrap/>
            <w:vAlign w:val="bottom"/>
            <w:hideMark/>
          </w:tcPr>
          <w:p w14:paraId="424FFB2A" w14:textId="77777777" w:rsidR="000D6B04" w:rsidRPr="005416CF" w:rsidRDefault="000D6B04"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right w:val="nil"/>
            </w:tcBorders>
            <w:shd w:val="clear" w:color="auto" w:fill="auto"/>
            <w:noWrap/>
            <w:vAlign w:val="bottom"/>
            <w:hideMark/>
          </w:tcPr>
          <w:p w14:paraId="11635D51" w14:textId="77777777" w:rsidR="000D6B04" w:rsidRPr="005416CF" w:rsidRDefault="000D6B04"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right w:val="nil"/>
            </w:tcBorders>
            <w:shd w:val="clear" w:color="auto" w:fill="auto"/>
            <w:noWrap/>
            <w:vAlign w:val="bottom"/>
            <w:hideMark/>
          </w:tcPr>
          <w:p w14:paraId="2BFFA4D9" w14:textId="77777777" w:rsidR="000D6B04" w:rsidRPr="005416CF" w:rsidRDefault="000D6B04" w:rsidP="00946828">
            <w:pPr>
              <w:spacing w:after="0" w:line="240" w:lineRule="auto"/>
              <w:rPr>
                <w:rFonts w:ascii="Times New Roman" w:eastAsia="Times New Roman" w:hAnsi="Times New Roman" w:cs="Times New Roman"/>
                <w:sz w:val="20"/>
                <w:szCs w:val="20"/>
                <w:lang w:eastAsia="nb-NO"/>
              </w:rPr>
            </w:pPr>
          </w:p>
        </w:tc>
      </w:tr>
      <w:tr w:rsidR="004069EE" w:rsidRPr="005416CF" w14:paraId="73657C07" w14:textId="77777777" w:rsidTr="003940A2">
        <w:trPr>
          <w:trHeight w:val="300"/>
        </w:trPr>
        <w:tc>
          <w:tcPr>
            <w:tcW w:w="4820" w:type="dxa"/>
            <w:tcBorders>
              <w:top w:val="nil"/>
              <w:left w:val="nil"/>
              <w:bottom w:val="nil"/>
              <w:right w:val="nil"/>
            </w:tcBorders>
            <w:shd w:val="clear" w:color="auto" w:fill="auto"/>
            <w:noWrap/>
            <w:vAlign w:val="bottom"/>
            <w:hideMark/>
          </w:tcPr>
          <w:p w14:paraId="7846D431" w14:textId="77777777" w:rsidR="004069EE" w:rsidRPr="005416CF" w:rsidRDefault="004069EE" w:rsidP="003940A2">
            <w:pPr>
              <w:spacing w:after="0" w:line="240" w:lineRule="auto"/>
              <w:rPr>
                <w:rFonts w:ascii="Calibri" w:eastAsia="Times New Roman" w:hAnsi="Calibri" w:cs="Calibri"/>
                <w:color w:val="000000"/>
                <w:lang w:eastAsia="nb-NO"/>
              </w:rPr>
            </w:pPr>
            <w:r w:rsidRPr="005416CF">
              <w:rPr>
                <w:rFonts w:ascii="Calibri" w:eastAsia="Times New Roman" w:hAnsi="Calibri" w:cs="Calibri"/>
                <w:color w:val="000000"/>
                <w:lang w:eastAsia="nb-NO"/>
              </w:rPr>
              <w:t>Vedlikehold bygninger</w:t>
            </w:r>
          </w:p>
        </w:tc>
        <w:tc>
          <w:tcPr>
            <w:tcW w:w="1200" w:type="dxa"/>
            <w:tcBorders>
              <w:top w:val="nil"/>
              <w:left w:val="nil"/>
              <w:bottom w:val="nil"/>
              <w:right w:val="nil"/>
            </w:tcBorders>
            <w:shd w:val="clear" w:color="auto" w:fill="auto"/>
            <w:noWrap/>
            <w:vAlign w:val="bottom"/>
            <w:hideMark/>
          </w:tcPr>
          <w:p w14:paraId="50475901" w14:textId="77777777" w:rsidR="004069EE" w:rsidRPr="005416CF" w:rsidRDefault="004069EE" w:rsidP="003940A2">
            <w:pPr>
              <w:spacing w:after="0" w:line="240" w:lineRule="auto"/>
              <w:jc w:val="right"/>
              <w:rPr>
                <w:rFonts w:ascii="Calibri" w:eastAsia="Times New Roman" w:hAnsi="Calibri" w:cs="Calibri"/>
                <w:color w:val="000000"/>
                <w:lang w:eastAsia="nb-NO"/>
              </w:rPr>
            </w:pPr>
            <w:r>
              <w:rPr>
                <w:rFonts w:ascii="Calibri" w:eastAsia="Times New Roman" w:hAnsi="Calibri" w:cs="Calibri"/>
                <w:color w:val="000000"/>
                <w:lang w:eastAsia="nb-NO"/>
              </w:rPr>
              <w:t>473</w:t>
            </w:r>
          </w:p>
        </w:tc>
        <w:tc>
          <w:tcPr>
            <w:tcW w:w="1200" w:type="dxa"/>
            <w:tcBorders>
              <w:top w:val="nil"/>
              <w:left w:val="nil"/>
              <w:bottom w:val="nil"/>
              <w:right w:val="nil"/>
            </w:tcBorders>
            <w:shd w:val="clear" w:color="auto" w:fill="auto"/>
            <w:noWrap/>
            <w:vAlign w:val="bottom"/>
            <w:hideMark/>
          </w:tcPr>
          <w:p w14:paraId="5C2E6948" w14:textId="77777777" w:rsidR="004069EE" w:rsidRPr="005416CF" w:rsidRDefault="004069EE" w:rsidP="003940A2">
            <w:pPr>
              <w:spacing w:after="0" w:line="240" w:lineRule="auto"/>
              <w:jc w:val="right"/>
              <w:rPr>
                <w:rFonts w:ascii="Calibri" w:eastAsia="Times New Roman" w:hAnsi="Calibri" w:cs="Calibri"/>
                <w:color w:val="000000"/>
                <w:lang w:eastAsia="nb-NO"/>
              </w:rPr>
            </w:pPr>
            <w:r>
              <w:rPr>
                <w:rFonts w:ascii="Calibri" w:eastAsia="Times New Roman" w:hAnsi="Calibri" w:cs="Calibri"/>
                <w:color w:val="000000"/>
                <w:lang w:eastAsia="nb-NO"/>
              </w:rPr>
              <w:t>473</w:t>
            </w:r>
          </w:p>
        </w:tc>
        <w:tc>
          <w:tcPr>
            <w:tcW w:w="1200" w:type="dxa"/>
            <w:tcBorders>
              <w:top w:val="nil"/>
              <w:left w:val="nil"/>
              <w:bottom w:val="nil"/>
              <w:right w:val="nil"/>
            </w:tcBorders>
            <w:shd w:val="clear" w:color="auto" w:fill="auto"/>
            <w:noWrap/>
            <w:vAlign w:val="bottom"/>
            <w:hideMark/>
          </w:tcPr>
          <w:p w14:paraId="7B89DAE6" w14:textId="77777777" w:rsidR="004069EE" w:rsidRPr="005416CF" w:rsidRDefault="004069EE" w:rsidP="003940A2">
            <w:pPr>
              <w:spacing w:after="0" w:line="240" w:lineRule="auto"/>
              <w:jc w:val="right"/>
              <w:rPr>
                <w:rFonts w:ascii="Calibri" w:eastAsia="Times New Roman" w:hAnsi="Calibri" w:cs="Calibri"/>
                <w:color w:val="000000"/>
                <w:lang w:eastAsia="nb-NO"/>
              </w:rPr>
            </w:pPr>
            <w:r>
              <w:rPr>
                <w:rFonts w:ascii="Calibri" w:eastAsia="Times New Roman" w:hAnsi="Calibri" w:cs="Calibri"/>
                <w:color w:val="000000"/>
                <w:lang w:eastAsia="nb-NO"/>
              </w:rPr>
              <w:t>473</w:t>
            </w:r>
          </w:p>
        </w:tc>
        <w:tc>
          <w:tcPr>
            <w:tcW w:w="1200" w:type="dxa"/>
            <w:tcBorders>
              <w:top w:val="nil"/>
              <w:left w:val="nil"/>
              <w:bottom w:val="nil"/>
              <w:right w:val="nil"/>
            </w:tcBorders>
            <w:shd w:val="clear" w:color="auto" w:fill="auto"/>
            <w:noWrap/>
            <w:vAlign w:val="bottom"/>
            <w:hideMark/>
          </w:tcPr>
          <w:p w14:paraId="729FB166" w14:textId="77777777" w:rsidR="004069EE" w:rsidRPr="005416CF" w:rsidRDefault="004069EE" w:rsidP="003940A2">
            <w:pPr>
              <w:spacing w:after="0" w:line="240" w:lineRule="auto"/>
              <w:jc w:val="right"/>
              <w:rPr>
                <w:rFonts w:ascii="Calibri" w:eastAsia="Times New Roman" w:hAnsi="Calibri" w:cs="Calibri"/>
                <w:color w:val="000000"/>
                <w:lang w:eastAsia="nb-NO"/>
              </w:rPr>
            </w:pPr>
            <w:r>
              <w:rPr>
                <w:rFonts w:ascii="Calibri" w:eastAsia="Times New Roman" w:hAnsi="Calibri" w:cs="Calibri"/>
                <w:color w:val="000000"/>
                <w:lang w:eastAsia="nb-NO"/>
              </w:rPr>
              <w:t>473</w:t>
            </w:r>
          </w:p>
        </w:tc>
      </w:tr>
      <w:tr w:rsidR="000D6B04" w:rsidRPr="005416CF" w14:paraId="02737C1C" w14:textId="77777777" w:rsidTr="004A1E20">
        <w:trPr>
          <w:trHeight w:val="300"/>
        </w:trPr>
        <w:tc>
          <w:tcPr>
            <w:tcW w:w="4820" w:type="dxa"/>
            <w:tcBorders>
              <w:top w:val="single" w:sz="4" w:space="0" w:color="auto"/>
              <w:left w:val="nil"/>
              <w:bottom w:val="nil"/>
              <w:right w:val="nil"/>
            </w:tcBorders>
            <w:shd w:val="clear" w:color="auto" w:fill="auto"/>
            <w:noWrap/>
            <w:vAlign w:val="bottom"/>
            <w:hideMark/>
          </w:tcPr>
          <w:p w14:paraId="20FB7B5C" w14:textId="77777777" w:rsidR="000D6B04" w:rsidRPr="005416CF" w:rsidRDefault="000D6B04" w:rsidP="00946828">
            <w:pPr>
              <w:spacing w:after="0" w:line="240" w:lineRule="auto"/>
              <w:jc w:val="right"/>
              <w:rPr>
                <w:rFonts w:ascii="Calibri" w:eastAsia="Times New Roman" w:hAnsi="Calibri" w:cs="Calibri"/>
                <w:color w:val="000000"/>
                <w:lang w:eastAsia="nb-NO"/>
              </w:rPr>
            </w:pPr>
          </w:p>
        </w:tc>
        <w:tc>
          <w:tcPr>
            <w:tcW w:w="1200" w:type="dxa"/>
            <w:tcBorders>
              <w:top w:val="single" w:sz="4" w:space="0" w:color="auto"/>
              <w:left w:val="nil"/>
              <w:bottom w:val="nil"/>
              <w:right w:val="nil"/>
            </w:tcBorders>
            <w:shd w:val="clear" w:color="auto" w:fill="auto"/>
            <w:noWrap/>
            <w:vAlign w:val="bottom"/>
            <w:hideMark/>
          </w:tcPr>
          <w:p w14:paraId="6AB847D8" w14:textId="77777777" w:rsidR="000D6B04" w:rsidRPr="005416CF" w:rsidRDefault="000D6B04" w:rsidP="00946828">
            <w:pPr>
              <w:spacing w:after="0" w:line="240" w:lineRule="auto"/>
              <w:rPr>
                <w:rFonts w:ascii="Times New Roman" w:eastAsia="Times New Roman" w:hAnsi="Times New Roman" w:cs="Times New Roman"/>
                <w:sz w:val="20"/>
                <w:szCs w:val="20"/>
                <w:lang w:eastAsia="nb-NO"/>
              </w:rPr>
            </w:pPr>
          </w:p>
        </w:tc>
        <w:tc>
          <w:tcPr>
            <w:tcW w:w="1200" w:type="dxa"/>
            <w:tcBorders>
              <w:top w:val="single" w:sz="4" w:space="0" w:color="auto"/>
              <w:left w:val="nil"/>
              <w:bottom w:val="nil"/>
              <w:right w:val="nil"/>
            </w:tcBorders>
            <w:shd w:val="clear" w:color="auto" w:fill="auto"/>
            <w:noWrap/>
            <w:vAlign w:val="bottom"/>
            <w:hideMark/>
          </w:tcPr>
          <w:p w14:paraId="3AA917FD" w14:textId="77777777" w:rsidR="000D6B04" w:rsidRPr="005416CF" w:rsidRDefault="000D6B04" w:rsidP="00946828">
            <w:pPr>
              <w:spacing w:after="0" w:line="240" w:lineRule="auto"/>
              <w:rPr>
                <w:rFonts w:ascii="Times New Roman" w:eastAsia="Times New Roman" w:hAnsi="Times New Roman" w:cs="Times New Roman"/>
                <w:sz w:val="20"/>
                <w:szCs w:val="20"/>
                <w:lang w:eastAsia="nb-NO"/>
              </w:rPr>
            </w:pPr>
          </w:p>
        </w:tc>
        <w:tc>
          <w:tcPr>
            <w:tcW w:w="1200" w:type="dxa"/>
            <w:tcBorders>
              <w:top w:val="single" w:sz="4" w:space="0" w:color="auto"/>
              <w:left w:val="nil"/>
              <w:bottom w:val="nil"/>
              <w:right w:val="nil"/>
            </w:tcBorders>
            <w:shd w:val="clear" w:color="auto" w:fill="auto"/>
            <w:noWrap/>
            <w:vAlign w:val="bottom"/>
            <w:hideMark/>
          </w:tcPr>
          <w:p w14:paraId="040A1BAE" w14:textId="77777777" w:rsidR="000D6B04" w:rsidRPr="005416CF" w:rsidRDefault="000D6B04" w:rsidP="00946828">
            <w:pPr>
              <w:spacing w:after="0" w:line="240" w:lineRule="auto"/>
              <w:rPr>
                <w:rFonts w:ascii="Times New Roman" w:eastAsia="Times New Roman" w:hAnsi="Times New Roman" w:cs="Times New Roman"/>
                <w:sz w:val="20"/>
                <w:szCs w:val="20"/>
                <w:lang w:eastAsia="nb-NO"/>
              </w:rPr>
            </w:pPr>
          </w:p>
        </w:tc>
        <w:tc>
          <w:tcPr>
            <w:tcW w:w="1200" w:type="dxa"/>
            <w:tcBorders>
              <w:top w:val="single" w:sz="4" w:space="0" w:color="auto"/>
              <w:left w:val="nil"/>
              <w:bottom w:val="nil"/>
              <w:right w:val="nil"/>
            </w:tcBorders>
            <w:shd w:val="clear" w:color="auto" w:fill="auto"/>
            <w:noWrap/>
            <w:vAlign w:val="bottom"/>
            <w:hideMark/>
          </w:tcPr>
          <w:p w14:paraId="12D4A2BA" w14:textId="77777777" w:rsidR="000D6B04" w:rsidRPr="005416CF" w:rsidRDefault="000D6B04" w:rsidP="00946828">
            <w:pPr>
              <w:spacing w:after="0" w:line="240" w:lineRule="auto"/>
              <w:rPr>
                <w:rFonts w:ascii="Times New Roman" w:eastAsia="Times New Roman" w:hAnsi="Times New Roman" w:cs="Times New Roman"/>
                <w:sz w:val="20"/>
                <w:szCs w:val="20"/>
                <w:lang w:eastAsia="nb-NO"/>
              </w:rPr>
            </w:pPr>
          </w:p>
        </w:tc>
      </w:tr>
      <w:tr w:rsidR="000D6B04" w:rsidRPr="005416CF" w14:paraId="00BD7BB7" w14:textId="77777777" w:rsidTr="00946828">
        <w:trPr>
          <w:trHeight w:val="300"/>
        </w:trPr>
        <w:tc>
          <w:tcPr>
            <w:tcW w:w="4820" w:type="dxa"/>
            <w:tcBorders>
              <w:top w:val="nil"/>
              <w:left w:val="nil"/>
              <w:bottom w:val="nil"/>
              <w:right w:val="nil"/>
            </w:tcBorders>
            <w:shd w:val="clear" w:color="auto" w:fill="auto"/>
            <w:noWrap/>
            <w:vAlign w:val="bottom"/>
            <w:hideMark/>
          </w:tcPr>
          <w:p w14:paraId="236CFD0A" w14:textId="77777777" w:rsidR="000D6B04" w:rsidRPr="005416CF" w:rsidRDefault="000D6B04" w:rsidP="00946828">
            <w:pPr>
              <w:spacing w:after="0" w:line="240" w:lineRule="auto"/>
              <w:rPr>
                <w:rFonts w:ascii="Calibri" w:eastAsia="Times New Roman" w:hAnsi="Calibri" w:cs="Calibri"/>
                <w:color w:val="2F75B5"/>
                <w:lang w:eastAsia="nb-NO"/>
              </w:rPr>
            </w:pPr>
            <w:r w:rsidRPr="005416CF">
              <w:rPr>
                <w:rFonts w:ascii="Calibri" w:eastAsia="Times New Roman" w:hAnsi="Calibri" w:cs="Calibri"/>
                <w:color w:val="2F75B5"/>
                <w:lang w:eastAsia="nb-NO"/>
              </w:rPr>
              <w:t>Tiltak med økonomisk konsekvens</w:t>
            </w:r>
          </w:p>
        </w:tc>
        <w:tc>
          <w:tcPr>
            <w:tcW w:w="1200" w:type="dxa"/>
            <w:tcBorders>
              <w:top w:val="nil"/>
              <w:left w:val="nil"/>
              <w:bottom w:val="nil"/>
              <w:right w:val="nil"/>
            </w:tcBorders>
            <w:shd w:val="clear" w:color="auto" w:fill="auto"/>
            <w:noWrap/>
            <w:vAlign w:val="bottom"/>
            <w:hideMark/>
          </w:tcPr>
          <w:p w14:paraId="27342B53" w14:textId="77777777" w:rsidR="000D6B04" w:rsidRPr="005416CF" w:rsidRDefault="000D6B04" w:rsidP="00946828">
            <w:pPr>
              <w:spacing w:after="0" w:line="240" w:lineRule="auto"/>
              <w:rPr>
                <w:rFonts w:ascii="Calibri" w:eastAsia="Times New Roman" w:hAnsi="Calibri" w:cs="Calibri"/>
                <w:color w:val="2F75B5"/>
                <w:lang w:eastAsia="nb-NO"/>
              </w:rPr>
            </w:pPr>
          </w:p>
        </w:tc>
        <w:tc>
          <w:tcPr>
            <w:tcW w:w="1200" w:type="dxa"/>
            <w:tcBorders>
              <w:top w:val="nil"/>
              <w:left w:val="nil"/>
              <w:bottom w:val="nil"/>
              <w:right w:val="nil"/>
            </w:tcBorders>
            <w:shd w:val="clear" w:color="auto" w:fill="auto"/>
            <w:noWrap/>
            <w:vAlign w:val="bottom"/>
            <w:hideMark/>
          </w:tcPr>
          <w:p w14:paraId="176ECC99" w14:textId="77777777" w:rsidR="000D6B04" w:rsidRPr="005416CF" w:rsidRDefault="000D6B04"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10ABBAF7" w14:textId="77777777" w:rsidR="000D6B04" w:rsidRPr="005416CF" w:rsidRDefault="000D6B04"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27303DBE" w14:textId="77777777" w:rsidR="000D6B04" w:rsidRPr="005416CF" w:rsidRDefault="000D6B04" w:rsidP="00946828">
            <w:pPr>
              <w:spacing w:after="0" w:line="240" w:lineRule="auto"/>
              <w:rPr>
                <w:rFonts w:ascii="Times New Roman" w:eastAsia="Times New Roman" w:hAnsi="Times New Roman" w:cs="Times New Roman"/>
                <w:sz w:val="20"/>
                <w:szCs w:val="20"/>
                <w:lang w:eastAsia="nb-NO"/>
              </w:rPr>
            </w:pPr>
          </w:p>
        </w:tc>
      </w:tr>
      <w:tr w:rsidR="000D6B04" w:rsidRPr="005416CF" w14:paraId="44073800" w14:textId="77777777" w:rsidTr="00946828">
        <w:trPr>
          <w:trHeight w:val="300"/>
        </w:trPr>
        <w:tc>
          <w:tcPr>
            <w:tcW w:w="4820" w:type="dxa"/>
            <w:tcBorders>
              <w:top w:val="nil"/>
              <w:left w:val="nil"/>
              <w:bottom w:val="nil"/>
              <w:right w:val="nil"/>
            </w:tcBorders>
            <w:shd w:val="clear" w:color="auto" w:fill="F2F2F2" w:themeFill="background1" w:themeFillShade="F2"/>
            <w:noWrap/>
            <w:vAlign w:val="bottom"/>
            <w:hideMark/>
          </w:tcPr>
          <w:p w14:paraId="003FDF38" w14:textId="77777777" w:rsidR="000D6B04" w:rsidRPr="005416CF" w:rsidRDefault="000D6B04" w:rsidP="00946828">
            <w:pPr>
              <w:spacing w:after="0" w:line="240" w:lineRule="auto"/>
              <w:rPr>
                <w:rFonts w:ascii="Calibri" w:eastAsia="Times New Roman" w:hAnsi="Calibri" w:cs="Calibri"/>
                <w:color w:val="000000"/>
                <w:lang w:eastAsia="nb-NO"/>
              </w:rPr>
            </w:pPr>
            <w:r w:rsidRPr="005416CF">
              <w:rPr>
                <w:rFonts w:ascii="Calibri" w:eastAsia="Times New Roman" w:hAnsi="Calibri" w:cs="Calibri"/>
                <w:color w:val="000000"/>
                <w:lang w:eastAsia="nb-NO"/>
              </w:rPr>
              <w:t>ENØK-tiltak VOS</w:t>
            </w:r>
          </w:p>
        </w:tc>
        <w:tc>
          <w:tcPr>
            <w:tcW w:w="1200" w:type="dxa"/>
            <w:tcBorders>
              <w:top w:val="nil"/>
              <w:left w:val="nil"/>
              <w:bottom w:val="nil"/>
              <w:right w:val="nil"/>
            </w:tcBorders>
            <w:shd w:val="clear" w:color="auto" w:fill="F2F2F2" w:themeFill="background1" w:themeFillShade="F2"/>
            <w:noWrap/>
            <w:vAlign w:val="bottom"/>
            <w:hideMark/>
          </w:tcPr>
          <w:p w14:paraId="2D63229D" w14:textId="77777777" w:rsidR="000D6B04" w:rsidRPr="005416CF" w:rsidRDefault="000D6B04" w:rsidP="00946828">
            <w:pPr>
              <w:spacing w:after="0" w:line="240" w:lineRule="auto"/>
              <w:rPr>
                <w:rFonts w:ascii="Calibri" w:eastAsia="Times New Roman" w:hAnsi="Calibri" w:cs="Calibri"/>
                <w:color w:val="000000"/>
                <w:lang w:eastAsia="nb-NO"/>
              </w:rPr>
            </w:pPr>
          </w:p>
        </w:tc>
        <w:tc>
          <w:tcPr>
            <w:tcW w:w="1200" w:type="dxa"/>
            <w:tcBorders>
              <w:top w:val="nil"/>
              <w:left w:val="nil"/>
              <w:bottom w:val="nil"/>
              <w:right w:val="nil"/>
            </w:tcBorders>
            <w:shd w:val="clear" w:color="auto" w:fill="F2F2F2" w:themeFill="background1" w:themeFillShade="F2"/>
            <w:noWrap/>
            <w:vAlign w:val="bottom"/>
            <w:hideMark/>
          </w:tcPr>
          <w:p w14:paraId="4F33BA03"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-50</w:t>
            </w:r>
          </w:p>
        </w:tc>
        <w:tc>
          <w:tcPr>
            <w:tcW w:w="1200" w:type="dxa"/>
            <w:tcBorders>
              <w:top w:val="nil"/>
              <w:left w:val="nil"/>
              <w:bottom w:val="nil"/>
              <w:right w:val="nil"/>
            </w:tcBorders>
            <w:shd w:val="clear" w:color="auto" w:fill="F2F2F2" w:themeFill="background1" w:themeFillShade="F2"/>
            <w:noWrap/>
            <w:vAlign w:val="bottom"/>
            <w:hideMark/>
          </w:tcPr>
          <w:p w14:paraId="0E73D26B"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-150</w:t>
            </w:r>
          </w:p>
        </w:tc>
        <w:tc>
          <w:tcPr>
            <w:tcW w:w="1200" w:type="dxa"/>
            <w:tcBorders>
              <w:top w:val="nil"/>
              <w:left w:val="nil"/>
              <w:bottom w:val="nil"/>
              <w:right w:val="nil"/>
            </w:tcBorders>
            <w:shd w:val="clear" w:color="auto" w:fill="F2F2F2" w:themeFill="background1" w:themeFillShade="F2"/>
            <w:noWrap/>
            <w:vAlign w:val="bottom"/>
            <w:hideMark/>
          </w:tcPr>
          <w:p w14:paraId="0C5C17BC"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-250</w:t>
            </w:r>
          </w:p>
        </w:tc>
      </w:tr>
      <w:tr w:rsidR="000D6B04" w:rsidRPr="005416CF" w14:paraId="3726DFDE" w14:textId="77777777" w:rsidTr="00946828">
        <w:trPr>
          <w:trHeight w:val="300"/>
        </w:trPr>
        <w:tc>
          <w:tcPr>
            <w:tcW w:w="4820" w:type="dxa"/>
            <w:tcBorders>
              <w:top w:val="nil"/>
              <w:left w:val="nil"/>
              <w:bottom w:val="nil"/>
              <w:right w:val="nil"/>
            </w:tcBorders>
            <w:shd w:val="clear" w:color="auto" w:fill="auto"/>
            <w:noWrap/>
            <w:vAlign w:val="bottom"/>
            <w:hideMark/>
          </w:tcPr>
          <w:p w14:paraId="63FC3462" w14:textId="77777777" w:rsidR="000D6B04" w:rsidRPr="005416CF" w:rsidRDefault="000D6B04" w:rsidP="00946828">
            <w:pPr>
              <w:spacing w:after="0" w:line="240" w:lineRule="auto"/>
              <w:rPr>
                <w:rFonts w:ascii="Calibri" w:eastAsia="Times New Roman" w:hAnsi="Calibri" w:cs="Calibri"/>
                <w:color w:val="000000"/>
                <w:lang w:eastAsia="nb-NO"/>
              </w:rPr>
            </w:pPr>
            <w:r w:rsidRPr="005416CF">
              <w:rPr>
                <w:rFonts w:ascii="Calibri" w:eastAsia="Times New Roman" w:hAnsi="Calibri" w:cs="Calibri"/>
                <w:color w:val="000000"/>
                <w:lang w:eastAsia="nb-NO"/>
              </w:rPr>
              <w:t>Investering i kostnadsdrivende anlegg VOS</w:t>
            </w:r>
          </w:p>
        </w:tc>
        <w:tc>
          <w:tcPr>
            <w:tcW w:w="1200" w:type="dxa"/>
            <w:tcBorders>
              <w:top w:val="nil"/>
              <w:left w:val="nil"/>
              <w:bottom w:val="nil"/>
              <w:right w:val="nil"/>
            </w:tcBorders>
            <w:shd w:val="clear" w:color="auto" w:fill="auto"/>
            <w:noWrap/>
            <w:vAlign w:val="bottom"/>
            <w:hideMark/>
          </w:tcPr>
          <w:p w14:paraId="5D729261"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-75</w:t>
            </w:r>
          </w:p>
        </w:tc>
        <w:tc>
          <w:tcPr>
            <w:tcW w:w="1200" w:type="dxa"/>
            <w:tcBorders>
              <w:top w:val="nil"/>
              <w:left w:val="nil"/>
              <w:bottom w:val="nil"/>
              <w:right w:val="nil"/>
            </w:tcBorders>
            <w:shd w:val="clear" w:color="auto" w:fill="auto"/>
            <w:noWrap/>
            <w:vAlign w:val="bottom"/>
            <w:hideMark/>
          </w:tcPr>
          <w:p w14:paraId="0F6679F8"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-200</w:t>
            </w:r>
          </w:p>
        </w:tc>
        <w:tc>
          <w:tcPr>
            <w:tcW w:w="1200" w:type="dxa"/>
            <w:tcBorders>
              <w:top w:val="nil"/>
              <w:left w:val="nil"/>
              <w:bottom w:val="nil"/>
              <w:right w:val="nil"/>
            </w:tcBorders>
            <w:shd w:val="clear" w:color="auto" w:fill="auto"/>
            <w:noWrap/>
            <w:vAlign w:val="bottom"/>
            <w:hideMark/>
          </w:tcPr>
          <w:p w14:paraId="6961D3B1"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-200</w:t>
            </w:r>
          </w:p>
        </w:tc>
        <w:tc>
          <w:tcPr>
            <w:tcW w:w="1200" w:type="dxa"/>
            <w:tcBorders>
              <w:top w:val="nil"/>
              <w:left w:val="nil"/>
              <w:bottom w:val="nil"/>
              <w:right w:val="nil"/>
            </w:tcBorders>
            <w:shd w:val="clear" w:color="auto" w:fill="auto"/>
            <w:noWrap/>
            <w:vAlign w:val="bottom"/>
            <w:hideMark/>
          </w:tcPr>
          <w:p w14:paraId="69031AC5"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-200</w:t>
            </w:r>
          </w:p>
        </w:tc>
      </w:tr>
      <w:tr w:rsidR="000D6B04" w:rsidRPr="005416CF" w14:paraId="775AAA8F" w14:textId="77777777" w:rsidTr="00946828">
        <w:trPr>
          <w:trHeight w:val="300"/>
        </w:trPr>
        <w:tc>
          <w:tcPr>
            <w:tcW w:w="4820" w:type="dxa"/>
            <w:tcBorders>
              <w:top w:val="nil"/>
              <w:left w:val="nil"/>
              <w:bottom w:val="nil"/>
              <w:right w:val="nil"/>
            </w:tcBorders>
            <w:shd w:val="clear" w:color="auto" w:fill="F2F2F2" w:themeFill="background1" w:themeFillShade="F2"/>
            <w:noWrap/>
            <w:vAlign w:val="bottom"/>
            <w:hideMark/>
          </w:tcPr>
          <w:p w14:paraId="2C680F9B" w14:textId="34012EA4" w:rsidR="000D6B04" w:rsidRPr="005416CF" w:rsidRDefault="000D6B04" w:rsidP="00946828">
            <w:pPr>
              <w:spacing w:after="0" w:line="240" w:lineRule="auto"/>
              <w:rPr>
                <w:rFonts w:ascii="Calibri" w:eastAsia="Times New Roman" w:hAnsi="Calibri" w:cs="Calibri"/>
                <w:color w:val="000000"/>
                <w:lang w:eastAsia="nb-NO"/>
              </w:rPr>
            </w:pPr>
            <w:r w:rsidRPr="005416CF">
              <w:rPr>
                <w:rFonts w:ascii="Calibri" w:eastAsia="Times New Roman" w:hAnsi="Calibri" w:cs="Calibri"/>
                <w:color w:val="000000"/>
                <w:lang w:eastAsia="nb-NO"/>
              </w:rPr>
              <w:t>Redusere husleie ved salg av OBOS-leiligheter</w:t>
            </w:r>
          </w:p>
        </w:tc>
        <w:tc>
          <w:tcPr>
            <w:tcW w:w="1200" w:type="dxa"/>
            <w:tcBorders>
              <w:top w:val="nil"/>
              <w:left w:val="nil"/>
              <w:bottom w:val="nil"/>
              <w:right w:val="nil"/>
            </w:tcBorders>
            <w:shd w:val="clear" w:color="auto" w:fill="F2F2F2" w:themeFill="background1" w:themeFillShade="F2"/>
            <w:noWrap/>
            <w:vAlign w:val="bottom"/>
            <w:hideMark/>
          </w:tcPr>
          <w:p w14:paraId="2F2B7B16"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-180</w:t>
            </w:r>
          </w:p>
        </w:tc>
        <w:tc>
          <w:tcPr>
            <w:tcW w:w="1200" w:type="dxa"/>
            <w:tcBorders>
              <w:top w:val="nil"/>
              <w:left w:val="nil"/>
              <w:bottom w:val="nil"/>
              <w:right w:val="nil"/>
            </w:tcBorders>
            <w:shd w:val="clear" w:color="auto" w:fill="F2F2F2" w:themeFill="background1" w:themeFillShade="F2"/>
            <w:noWrap/>
            <w:vAlign w:val="bottom"/>
            <w:hideMark/>
          </w:tcPr>
          <w:p w14:paraId="321DDA4D"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-420</w:t>
            </w:r>
          </w:p>
        </w:tc>
        <w:tc>
          <w:tcPr>
            <w:tcW w:w="1200" w:type="dxa"/>
            <w:tcBorders>
              <w:top w:val="nil"/>
              <w:left w:val="nil"/>
              <w:bottom w:val="nil"/>
              <w:right w:val="nil"/>
            </w:tcBorders>
            <w:shd w:val="clear" w:color="auto" w:fill="F2F2F2" w:themeFill="background1" w:themeFillShade="F2"/>
            <w:noWrap/>
            <w:vAlign w:val="bottom"/>
            <w:hideMark/>
          </w:tcPr>
          <w:p w14:paraId="3E4C979C"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-600</w:t>
            </w:r>
          </w:p>
        </w:tc>
        <w:tc>
          <w:tcPr>
            <w:tcW w:w="1200" w:type="dxa"/>
            <w:tcBorders>
              <w:top w:val="nil"/>
              <w:left w:val="nil"/>
              <w:bottom w:val="nil"/>
              <w:right w:val="nil"/>
            </w:tcBorders>
            <w:shd w:val="clear" w:color="auto" w:fill="F2F2F2" w:themeFill="background1" w:themeFillShade="F2"/>
            <w:noWrap/>
            <w:vAlign w:val="bottom"/>
            <w:hideMark/>
          </w:tcPr>
          <w:p w14:paraId="1B611B22"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-780</w:t>
            </w:r>
          </w:p>
        </w:tc>
      </w:tr>
      <w:tr w:rsidR="000D6B04" w:rsidRPr="005416CF" w14:paraId="4BEE5796" w14:textId="77777777" w:rsidTr="00946828">
        <w:trPr>
          <w:trHeight w:val="300"/>
        </w:trPr>
        <w:tc>
          <w:tcPr>
            <w:tcW w:w="4820" w:type="dxa"/>
            <w:tcBorders>
              <w:top w:val="nil"/>
              <w:left w:val="nil"/>
              <w:bottom w:val="nil"/>
              <w:right w:val="nil"/>
            </w:tcBorders>
            <w:shd w:val="clear" w:color="auto" w:fill="auto"/>
            <w:noWrap/>
            <w:vAlign w:val="bottom"/>
            <w:hideMark/>
          </w:tcPr>
          <w:p w14:paraId="6C4E2D87" w14:textId="77777777" w:rsidR="000D6B04" w:rsidRPr="005416CF" w:rsidRDefault="000D6B04" w:rsidP="00946828">
            <w:pPr>
              <w:spacing w:after="0" w:line="240" w:lineRule="auto"/>
              <w:rPr>
                <w:rFonts w:ascii="Calibri" w:eastAsia="Times New Roman" w:hAnsi="Calibri" w:cs="Calibri"/>
                <w:color w:val="000000"/>
                <w:lang w:eastAsia="nb-NO"/>
              </w:rPr>
            </w:pPr>
            <w:r w:rsidRPr="005416CF">
              <w:rPr>
                <w:rFonts w:ascii="Calibri" w:eastAsia="Times New Roman" w:hAnsi="Calibri" w:cs="Calibri"/>
                <w:color w:val="000000"/>
                <w:lang w:eastAsia="nb-NO"/>
              </w:rPr>
              <w:t>Reduserte driftskostnader salg gymsal Haslemoen</w:t>
            </w:r>
          </w:p>
        </w:tc>
        <w:tc>
          <w:tcPr>
            <w:tcW w:w="1200" w:type="dxa"/>
            <w:tcBorders>
              <w:top w:val="nil"/>
              <w:left w:val="nil"/>
              <w:bottom w:val="nil"/>
              <w:right w:val="nil"/>
            </w:tcBorders>
            <w:shd w:val="clear" w:color="auto" w:fill="auto"/>
            <w:noWrap/>
            <w:vAlign w:val="bottom"/>
            <w:hideMark/>
          </w:tcPr>
          <w:p w14:paraId="0E357E5F" w14:textId="77777777" w:rsidR="000D6B04" w:rsidRPr="005416CF" w:rsidRDefault="000D6B04" w:rsidP="00946828">
            <w:pPr>
              <w:spacing w:after="0" w:line="240" w:lineRule="auto"/>
              <w:rPr>
                <w:rFonts w:ascii="Calibri" w:eastAsia="Times New Roman" w:hAnsi="Calibri" w:cs="Calibri"/>
                <w:color w:val="000000"/>
                <w:lang w:eastAsia="nb-NO"/>
              </w:rPr>
            </w:pPr>
          </w:p>
        </w:tc>
        <w:tc>
          <w:tcPr>
            <w:tcW w:w="1200" w:type="dxa"/>
            <w:tcBorders>
              <w:top w:val="nil"/>
              <w:left w:val="nil"/>
              <w:bottom w:val="nil"/>
              <w:right w:val="nil"/>
            </w:tcBorders>
            <w:shd w:val="clear" w:color="auto" w:fill="auto"/>
            <w:noWrap/>
            <w:vAlign w:val="bottom"/>
            <w:hideMark/>
          </w:tcPr>
          <w:p w14:paraId="353DAC66"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-150</w:t>
            </w:r>
          </w:p>
        </w:tc>
        <w:tc>
          <w:tcPr>
            <w:tcW w:w="1200" w:type="dxa"/>
            <w:tcBorders>
              <w:top w:val="nil"/>
              <w:left w:val="nil"/>
              <w:bottom w:val="nil"/>
              <w:right w:val="nil"/>
            </w:tcBorders>
            <w:shd w:val="clear" w:color="auto" w:fill="auto"/>
            <w:noWrap/>
            <w:vAlign w:val="bottom"/>
            <w:hideMark/>
          </w:tcPr>
          <w:p w14:paraId="1A0B8D23"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-150</w:t>
            </w:r>
          </w:p>
        </w:tc>
        <w:tc>
          <w:tcPr>
            <w:tcW w:w="1200" w:type="dxa"/>
            <w:tcBorders>
              <w:top w:val="nil"/>
              <w:left w:val="nil"/>
              <w:bottom w:val="nil"/>
              <w:right w:val="nil"/>
            </w:tcBorders>
            <w:shd w:val="clear" w:color="auto" w:fill="auto"/>
            <w:noWrap/>
            <w:vAlign w:val="bottom"/>
            <w:hideMark/>
          </w:tcPr>
          <w:p w14:paraId="48324783"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-150</w:t>
            </w:r>
          </w:p>
        </w:tc>
      </w:tr>
      <w:tr w:rsidR="000D6B04" w:rsidRPr="005416CF" w14:paraId="08072C5D" w14:textId="77777777" w:rsidTr="00946828">
        <w:trPr>
          <w:trHeight w:val="300"/>
        </w:trPr>
        <w:tc>
          <w:tcPr>
            <w:tcW w:w="4820" w:type="dxa"/>
            <w:tcBorders>
              <w:top w:val="nil"/>
              <w:left w:val="nil"/>
              <w:bottom w:val="nil"/>
              <w:right w:val="nil"/>
            </w:tcBorders>
            <w:shd w:val="clear" w:color="auto" w:fill="F2F2F2" w:themeFill="background1" w:themeFillShade="F2"/>
            <w:noWrap/>
            <w:vAlign w:val="bottom"/>
            <w:hideMark/>
          </w:tcPr>
          <w:p w14:paraId="11A2FE05" w14:textId="2C672238" w:rsidR="000D6B04" w:rsidRPr="005416CF" w:rsidRDefault="000D6B04" w:rsidP="00946828">
            <w:pPr>
              <w:spacing w:after="0" w:line="240" w:lineRule="auto"/>
              <w:rPr>
                <w:rFonts w:ascii="Calibri" w:eastAsia="Times New Roman" w:hAnsi="Calibri" w:cs="Calibri"/>
                <w:color w:val="000000"/>
                <w:lang w:eastAsia="nb-NO"/>
              </w:rPr>
            </w:pPr>
            <w:r w:rsidRPr="005416CF">
              <w:rPr>
                <w:rFonts w:ascii="Calibri" w:eastAsia="Times New Roman" w:hAnsi="Calibri" w:cs="Calibri"/>
                <w:color w:val="000000"/>
                <w:lang w:eastAsia="nb-NO"/>
              </w:rPr>
              <w:t>Reduserte driftskostnader salg Nor</w:t>
            </w:r>
            <w:r w:rsidR="002E1473">
              <w:rPr>
                <w:rFonts w:ascii="Calibri" w:eastAsia="Times New Roman" w:hAnsi="Calibri" w:cs="Calibri"/>
                <w:color w:val="000000"/>
                <w:lang w:eastAsia="nb-NO"/>
              </w:rPr>
              <w:t>d</w:t>
            </w:r>
            <w:r w:rsidRPr="005416CF">
              <w:rPr>
                <w:rFonts w:ascii="Calibri" w:eastAsia="Times New Roman" w:hAnsi="Calibri" w:cs="Calibri"/>
                <w:color w:val="000000"/>
                <w:lang w:eastAsia="nb-NO"/>
              </w:rPr>
              <w:t>hagen skole</w:t>
            </w:r>
          </w:p>
        </w:tc>
        <w:tc>
          <w:tcPr>
            <w:tcW w:w="1200" w:type="dxa"/>
            <w:tcBorders>
              <w:top w:val="nil"/>
              <w:left w:val="nil"/>
              <w:bottom w:val="nil"/>
              <w:right w:val="nil"/>
            </w:tcBorders>
            <w:shd w:val="clear" w:color="auto" w:fill="F2F2F2" w:themeFill="background1" w:themeFillShade="F2"/>
            <w:noWrap/>
            <w:vAlign w:val="bottom"/>
            <w:hideMark/>
          </w:tcPr>
          <w:p w14:paraId="34F7C834"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-100</w:t>
            </w:r>
          </w:p>
        </w:tc>
        <w:tc>
          <w:tcPr>
            <w:tcW w:w="1200" w:type="dxa"/>
            <w:tcBorders>
              <w:top w:val="nil"/>
              <w:left w:val="nil"/>
              <w:bottom w:val="nil"/>
              <w:right w:val="nil"/>
            </w:tcBorders>
            <w:shd w:val="clear" w:color="auto" w:fill="F2F2F2" w:themeFill="background1" w:themeFillShade="F2"/>
            <w:noWrap/>
            <w:vAlign w:val="bottom"/>
            <w:hideMark/>
          </w:tcPr>
          <w:p w14:paraId="20C84A2F"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-200</w:t>
            </w:r>
          </w:p>
        </w:tc>
        <w:tc>
          <w:tcPr>
            <w:tcW w:w="1200" w:type="dxa"/>
            <w:tcBorders>
              <w:top w:val="nil"/>
              <w:left w:val="nil"/>
              <w:bottom w:val="nil"/>
              <w:right w:val="nil"/>
            </w:tcBorders>
            <w:shd w:val="clear" w:color="auto" w:fill="F2F2F2" w:themeFill="background1" w:themeFillShade="F2"/>
            <w:noWrap/>
            <w:vAlign w:val="bottom"/>
            <w:hideMark/>
          </w:tcPr>
          <w:p w14:paraId="3ED2B801"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-200</w:t>
            </w:r>
          </w:p>
        </w:tc>
        <w:tc>
          <w:tcPr>
            <w:tcW w:w="1200" w:type="dxa"/>
            <w:tcBorders>
              <w:top w:val="nil"/>
              <w:left w:val="nil"/>
              <w:bottom w:val="nil"/>
              <w:right w:val="nil"/>
            </w:tcBorders>
            <w:shd w:val="clear" w:color="auto" w:fill="F2F2F2" w:themeFill="background1" w:themeFillShade="F2"/>
            <w:noWrap/>
            <w:vAlign w:val="bottom"/>
            <w:hideMark/>
          </w:tcPr>
          <w:p w14:paraId="34E9CA6B"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-200</w:t>
            </w:r>
          </w:p>
        </w:tc>
      </w:tr>
      <w:tr w:rsidR="000D6B04" w:rsidRPr="005416CF" w14:paraId="5592ABD2" w14:textId="77777777" w:rsidTr="00946828">
        <w:trPr>
          <w:trHeight w:val="300"/>
        </w:trPr>
        <w:tc>
          <w:tcPr>
            <w:tcW w:w="4820" w:type="dxa"/>
            <w:tcBorders>
              <w:top w:val="nil"/>
              <w:left w:val="nil"/>
              <w:bottom w:val="nil"/>
              <w:right w:val="nil"/>
            </w:tcBorders>
            <w:shd w:val="clear" w:color="auto" w:fill="auto"/>
            <w:noWrap/>
            <w:vAlign w:val="bottom"/>
            <w:hideMark/>
          </w:tcPr>
          <w:p w14:paraId="163D95D3" w14:textId="77777777" w:rsidR="000D6B04" w:rsidRPr="005416CF" w:rsidRDefault="000D6B04" w:rsidP="00946828">
            <w:pPr>
              <w:spacing w:after="0" w:line="240" w:lineRule="auto"/>
              <w:rPr>
                <w:rFonts w:ascii="Calibri" w:eastAsia="Times New Roman" w:hAnsi="Calibri" w:cs="Calibri"/>
                <w:color w:val="000000"/>
                <w:lang w:eastAsia="nb-NO"/>
              </w:rPr>
            </w:pPr>
            <w:r w:rsidRPr="005416CF">
              <w:rPr>
                <w:rFonts w:ascii="Calibri" w:eastAsia="Times New Roman" w:hAnsi="Calibri" w:cs="Calibri"/>
                <w:color w:val="000000"/>
                <w:lang w:eastAsia="nb-NO"/>
              </w:rPr>
              <w:t>Økt husleie ved avvikling tverrfaglig miljøtjeneste</w:t>
            </w:r>
          </w:p>
        </w:tc>
        <w:tc>
          <w:tcPr>
            <w:tcW w:w="1200" w:type="dxa"/>
            <w:tcBorders>
              <w:top w:val="nil"/>
              <w:left w:val="nil"/>
              <w:bottom w:val="nil"/>
              <w:right w:val="nil"/>
            </w:tcBorders>
            <w:shd w:val="clear" w:color="auto" w:fill="auto"/>
            <w:noWrap/>
            <w:vAlign w:val="bottom"/>
            <w:hideMark/>
          </w:tcPr>
          <w:p w14:paraId="53A96F4E"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-50</w:t>
            </w:r>
          </w:p>
        </w:tc>
        <w:tc>
          <w:tcPr>
            <w:tcW w:w="1200" w:type="dxa"/>
            <w:tcBorders>
              <w:top w:val="nil"/>
              <w:left w:val="nil"/>
              <w:bottom w:val="nil"/>
              <w:right w:val="nil"/>
            </w:tcBorders>
            <w:shd w:val="clear" w:color="auto" w:fill="auto"/>
            <w:noWrap/>
            <w:vAlign w:val="bottom"/>
            <w:hideMark/>
          </w:tcPr>
          <w:p w14:paraId="261FF142"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-50</w:t>
            </w:r>
          </w:p>
        </w:tc>
        <w:tc>
          <w:tcPr>
            <w:tcW w:w="1200" w:type="dxa"/>
            <w:tcBorders>
              <w:top w:val="nil"/>
              <w:left w:val="nil"/>
              <w:bottom w:val="nil"/>
              <w:right w:val="nil"/>
            </w:tcBorders>
            <w:shd w:val="clear" w:color="auto" w:fill="auto"/>
            <w:noWrap/>
            <w:vAlign w:val="bottom"/>
            <w:hideMark/>
          </w:tcPr>
          <w:p w14:paraId="3277365C"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-50</w:t>
            </w:r>
          </w:p>
        </w:tc>
        <w:tc>
          <w:tcPr>
            <w:tcW w:w="1200" w:type="dxa"/>
            <w:tcBorders>
              <w:top w:val="nil"/>
              <w:left w:val="nil"/>
              <w:bottom w:val="nil"/>
              <w:right w:val="nil"/>
            </w:tcBorders>
            <w:shd w:val="clear" w:color="auto" w:fill="auto"/>
            <w:noWrap/>
            <w:vAlign w:val="bottom"/>
            <w:hideMark/>
          </w:tcPr>
          <w:p w14:paraId="226D48E8"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-50</w:t>
            </w:r>
          </w:p>
        </w:tc>
      </w:tr>
      <w:tr w:rsidR="000D6B04" w:rsidRPr="005416CF" w14:paraId="2F61BB77" w14:textId="77777777" w:rsidTr="00946828">
        <w:trPr>
          <w:trHeight w:val="300"/>
        </w:trPr>
        <w:tc>
          <w:tcPr>
            <w:tcW w:w="4820" w:type="dxa"/>
            <w:tcBorders>
              <w:top w:val="nil"/>
              <w:left w:val="nil"/>
              <w:bottom w:val="nil"/>
              <w:right w:val="nil"/>
            </w:tcBorders>
            <w:shd w:val="clear" w:color="auto" w:fill="F2F2F2" w:themeFill="background1" w:themeFillShade="F2"/>
            <w:noWrap/>
            <w:vAlign w:val="bottom"/>
            <w:hideMark/>
          </w:tcPr>
          <w:p w14:paraId="76D67253" w14:textId="77777777" w:rsidR="000D6B04" w:rsidRPr="005416CF" w:rsidRDefault="000D6B04" w:rsidP="00946828">
            <w:pPr>
              <w:spacing w:after="0" w:line="240" w:lineRule="auto"/>
              <w:rPr>
                <w:rFonts w:ascii="Calibri" w:eastAsia="Times New Roman" w:hAnsi="Calibri" w:cs="Calibri"/>
                <w:color w:val="000000"/>
                <w:lang w:eastAsia="nb-NO"/>
              </w:rPr>
            </w:pPr>
            <w:r w:rsidRPr="005416CF">
              <w:rPr>
                <w:rFonts w:ascii="Calibri" w:eastAsia="Times New Roman" w:hAnsi="Calibri" w:cs="Calibri"/>
                <w:color w:val="000000"/>
                <w:lang w:eastAsia="nb-NO"/>
              </w:rPr>
              <w:t>Reduserte driftskostnader salg av Søndre Hoel</w:t>
            </w:r>
          </w:p>
        </w:tc>
        <w:tc>
          <w:tcPr>
            <w:tcW w:w="1200" w:type="dxa"/>
            <w:tcBorders>
              <w:top w:val="nil"/>
              <w:left w:val="nil"/>
              <w:bottom w:val="nil"/>
              <w:right w:val="nil"/>
            </w:tcBorders>
            <w:shd w:val="clear" w:color="auto" w:fill="F2F2F2" w:themeFill="background1" w:themeFillShade="F2"/>
            <w:noWrap/>
            <w:vAlign w:val="bottom"/>
            <w:hideMark/>
          </w:tcPr>
          <w:p w14:paraId="1BECCE98" w14:textId="77777777" w:rsidR="000D6B04" w:rsidRPr="005416CF" w:rsidRDefault="000D6B04" w:rsidP="00946828">
            <w:pPr>
              <w:spacing w:after="0" w:line="240" w:lineRule="auto"/>
              <w:rPr>
                <w:rFonts w:ascii="Calibri" w:eastAsia="Times New Roman" w:hAnsi="Calibri" w:cs="Calibri"/>
                <w:color w:val="000000"/>
                <w:lang w:eastAsia="nb-NO"/>
              </w:rPr>
            </w:pPr>
          </w:p>
        </w:tc>
        <w:tc>
          <w:tcPr>
            <w:tcW w:w="1200" w:type="dxa"/>
            <w:tcBorders>
              <w:top w:val="nil"/>
              <w:left w:val="nil"/>
              <w:bottom w:val="nil"/>
              <w:right w:val="nil"/>
            </w:tcBorders>
            <w:shd w:val="clear" w:color="auto" w:fill="F2F2F2" w:themeFill="background1" w:themeFillShade="F2"/>
            <w:noWrap/>
            <w:vAlign w:val="bottom"/>
            <w:hideMark/>
          </w:tcPr>
          <w:p w14:paraId="66BE5B2F"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-39</w:t>
            </w:r>
          </w:p>
        </w:tc>
        <w:tc>
          <w:tcPr>
            <w:tcW w:w="1200" w:type="dxa"/>
            <w:tcBorders>
              <w:top w:val="nil"/>
              <w:left w:val="nil"/>
              <w:bottom w:val="nil"/>
              <w:right w:val="nil"/>
            </w:tcBorders>
            <w:shd w:val="clear" w:color="auto" w:fill="F2F2F2" w:themeFill="background1" w:themeFillShade="F2"/>
            <w:noWrap/>
            <w:vAlign w:val="bottom"/>
            <w:hideMark/>
          </w:tcPr>
          <w:p w14:paraId="2FBCFC3B"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-39</w:t>
            </w:r>
          </w:p>
        </w:tc>
        <w:tc>
          <w:tcPr>
            <w:tcW w:w="1200" w:type="dxa"/>
            <w:tcBorders>
              <w:top w:val="nil"/>
              <w:left w:val="nil"/>
              <w:bottom w:val="nil"/>
              <w:right w:val="nil"/>
            </w:tcBorders>
            <w:shd w:val="clear" w:color="auto" w:fill="F2F2F2" w:themeFill="background1" w:themeFillShade="F2"/>
            <w:noWrap/>
            <w:vAlign w:val="bottom"/>
            <w:hideMark/>
          </w:tcPr>
          <w:p w14:paraId="00253B54"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-39</w:t>
            </w:r>
          </w:p>
        </w:tc>
      </w:tr>
      <w:tr w:rsidR="000D6B04" w:rsidRPr="005416CF" w14:paraId="0CF0C4FF" w14:textId="77777777" w:rsidTr="00243027">
        <w:trPr>
          <w:trHeight w:val="300"/>
        </w:trPr>
        <w:tc>
          <w:tcPr>
            <w:tcW w:w="4820" w:type="dxa"/>
            <w:tcBorders>
              <w:top w:val="nil"/>
              <w:left w:val="nil"/>
              <w:bottom w:val="single" w:sz="4" w:space="0" w:color="auto"/>
              <w:right w:val="nil"/>
            </w:tcBorders>
            <w:shd w:val="clear" w:color="auto" w:fill="auto"/>
            <w:noWrap/>
            <w:vAlign w:val="bottom"/>
            <w:hideMark/>
          </w:tcPr>
          <w:p w14:paraId="536195AE" w14:textId="77777777" w:rsidR="000D6B04" w:rsidRPr="005416CF" w:rsidRDefault="000D6B04" w:rsidP="00946828">
            <w:pPr>
              <w:spacing w:after="0" w:line="240" w:lineRule="auto"/>
              <w:jc w:val="right"/>
              <w:rPr>
                <w:rFonts w:ascii="Calibri" w:eastAsia="Times New Roman" w:hAnsi="Calibri" w:cs="Calibri"/>
                <w:color w:val="000000"/>
                <w:lang w:eastAsia="nb-NO"/>
              </w:rPr>
            </w:pPr>
          </w:p>
        </w:tc>
        <w:tc>
          <w:tcPr>
            <w:tcW w:w="1200" w:type="dxa"/>
            <w:tcBorders>
              <w:top w:val="nil"/>
              <w:left w:val="nil"/>
              <w:bottom w:val="single" w:sz="4" w:space="0" w:color="auto"/>
              <w:right w:val="nil"/>
            </w:tcBorders>
            <w:shd w:val="clear" w:color="auto" w:fill="auto"/>
            <w:noWrap/>
            <w:vAlign w:val="bottom"/>
            <w:hideMark/>
          </w:tcPr>
          <w:p w14:paraId="61B80714" w14:textId="77777777" w:rsidR="000D6B04" w:rsidRPr="005416CF" w:rsidRDefault="000D6B04"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single" w:sz="4" w:space="0" w:color="auto"/>
              <w:right w:val="nil"/>
            </w:tcBorders>
            <w:shd w:val="clear" w:color="auto" w:fill="auto"/>
            <w:noWrap/>
            <w:vAlign w:val="bottom"/>
            <w:hideMark/>
          </w:tcPr>
          <w:p w14:paraId="6BF4866B" w14:textId="77777777" w:rsidR="000D6B04" w:rsidRPr="005416CF" w:rsidRDefault="000D6B04"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single" w:sz="4" w:space="0" w:color="auto"/>
              <w:right w:val="nil"/>
            </w:tcBorders>
            <w:shd w:val="clear" w:color="auto" w:fill="auto"/>
            <w:noWrap/>
            <w:vAlign w:val="bottom"/>
            <w:hideMark/>
          </w:tcPr>
          <w:p w14:paraId="1ED5B640" w14:textId="77777777" w:rsidR="000D6B04" w:rsidRPr="005416CF" w:rsidRDefault="000D6B04"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single" w:sz="4" w:space="0" w:color="auto"/>
              <w:right w:val="nil"/>
            </w:tcBorders>
            <w:shd w:val="clear" w:color="auto" w:fill="auto"/>
            <w:noWrap/>
            <w:vAlign w:val="bottom"/>
            <w:hideMark/>
          </w:tcPr>
          <w:p w14:paraId="07BD8700" w14:textId="77777777" w:rsidR="000D6B04" w:rsidRPr="005416CF" w:rsidRDefault="000D6B04" w:rsidP="00946828">
            <w:pPr>
              <w:spacing w:after="0" w:line="240" w:lineRule="auto"/>
              <w:rPr>
                <w:rFonts w:ascii="Times New Roman" w:eastAsia="Times New Roman" w:hAnsi="Times New Roman" w:cs="Times New Roman"/>
                <w:sz w:val="20"/>
                <w:szCs w:val="20"/>
                <w:lang w:eastAsia="nb-NO"/>
              </w:rPr>
            </w:pPr>
          </w:p>
        </w:tc>
      </w:tr>
      <w:tr w:rsidR="00142116" w:rsidRPr="005416CF" w14:paraId="0B881B11" w14:textId="77777777" w:rsidTr="00243027">
        <w:trPr>
          <w:trHeight w:val="300"/>
        </w:trPr>
        <w:tc>
          <w:tcPr>
            <w:tcW w:w="4820" w:type="dxa"/>
            <w:tcBorders>
              <w:top w:val="single" w:sz="4" w:space="0" w:color="auto"/>
              <w:left w:val="nil"/>
              <w:bottom w:val="single" w:sz="4" w:space="0" w:color="auto"/>
              <w:right w:val="nil"/>
            </w:tcBorders>
            <w:shd w:val="clear" w:color="auto" w:fill="F2F2F2" w:themeFill="background1" w:themeFillShade="F2"/>
            <w:noWrap/>
            <w:vAlign w:val="bottom"/>
            <w:hideMark/>
          </w:tcPr>
          <w:p w14:paraId="0BC234BF" w14:textId="77777777" w:rsidR="00142116" w:rsidRPr="005416CF" w:rsidRDefault="00142116" w:rsidP="00142116">
            <w:pPr>
              <w:spacing w:after="0" w:line="240" w:lineRule="auto"/>
              <w:rPr>
                <w:rFonts w:ascii="Calibri" w:eastAsia="Times New Roman" w:hAnsi="Calibri" w:cs="Calibri"/>
                <w:color w:val="000000"/>
                <w:lang w:eastAsia="nb-NO"/>
              </w:rPr>
            </w:pPr>
            <w:r w:rsidRPr="005416CF">
              <w:rPr>
                <w:rFonts w:ascii="Calibri" w:eastAsia="Times New Roman" w:hAnsi="Calibri" w:cs="Calibri"/>
                <w:color w:val="000000"/>
                <w:lang w:eastAsia="nb-NO"/>
              </w:rPr>
              <w:t>Sum innsparingstiltak</w:t>
            </w:r>
          </w:p>
        </w:tc>
        <w:tc>
          <w:tcPr>
            <w:tcW w:w="1200" w:type="dxa"/>
            <w:tcBorders>
              <w:top w:val="single" w:sz="4" w:space="0" w:color="auto"/>
              <w:left w:val="nil"/>
              <w:bottom w:val="single" w:sz="4" w:space="0" w:color="auto"/>
              <w:right w:val="nil"/>
            </w:tcBorders>
            <w:shd w:val="clear" w:color="auto" w:fill="F2F2F2" w:themeFill="background1" w:themeFillShade="F2"/>
            <w:noWrap/>
            <w:vAlign w:val="bottom"/>
            <w:hideMark/>
          </w:tcPr>
          <w:p w14:paraId="346E2927" w14:textId="02680746" w:rsidR="00142116" w:rsidRPr="005416CF" w:rsidRDefault="00142116" w:rsidP="00142116">
            <w:pPr>
              <w:spacing w:after="0" w:line="240" w:lineRule="auto"/>
              <w:jc w:val="right"/>
              <w:rPr>
                <w:rFonts w:ascii="Calibri" w:eastAsia="Times New Roman" w:hAnsi="Calibri" w:cs="Calibri"/>
                <w:color w:val="000000"/>
                <w:lang w:eastAsia="nb-NO"/>
              </w:rPr>
            </w:pPr>
            <w:r>
              <w:rPr>
                <w:rFonts w:ascii="Calibri" w:eastAsia="Times New Roman" w:hAnsi="Calibri" w:cs="Calibri"/>
                <w:color w:val="000000"/>
                <w:lang w:eastAsia="nb-NO"/>
              </w:rPr>
              <w:t>-405</w:t>
            </w:r>
          </w:p>
        </w:tc>
        <w:tc>
          <w:tcPr>
            <w:tcW w:w="1200" w:type="dxa"/>
            <w:tcBorders>
              <w:top w:val="single" w:sz="4" w:space="0" w:color="auto"/>
              <w:left w:val="nil"/>
              <w:bottom w:val="single" w:sz="4" w:space="0" w:color="auto"/>
              <w:right w:val="nil"/>
            </w:tcBorders>
            <w:shd w:val="clear" w:color="auto" w:fill="F2F2F2" w:themeFill="background1" w:themeFillShade="F2"/>
            <w:noWrap/>
            <w:vAlign w:val="bottom"/>
            <w:hideMark/>
          </w:tcPr>
          <w:p w14:paraId="012D85A1" w14:textId="4B1C2168" w:rsidR="00142116" w:rsidRPr="005416CF" w:rsidRDefault="00142116" w:rsidP="00142116">
            <w:pPr>
              <w:spacing w:after="0" w:line="240" w:lineRule="auto"/>
              <w:jc w:val="right"/>
              <w:rPr>
                <w:rFonts w:ascii="Calibri" w:eastAsia="Times New Roman" w:hAnsi="Calibri" w:cs="Calibri"/>
                <w:color w:val="000000"/>
                <w:lang w:eastAsia="nb-NO"/>
              </w:rPr>
            </w:pPr>
            <w:r>
              <w:rPr>
                <w:rFonts w:ascii="Calibri" w:eastAsia="Times New Roman" w:hAnsi="Calibri" w:cs="Calibri"/>
                <w:color w:val="000000"/>
                <w:lang w:eastAsia="nb-NO"/>
              </w:rPr>
              <w:t>-1 109</w:t>
            </w:r>
          </w:p>
        </w:tc>
        <w:tc>
          <w:tcPr>
            <w:tcW w:w="1200" w:type="dxa"/>
            <w:tcBorders>
              <w:top w:val="single" w:sz="4" w:space="0" w:color="auto"/>
              <w:left w:val="nil"/>
              <w:bottom w:val="single" w:sz="4" w:space="0" w:color="auto"/>
              <w:right w:val="nil"/>
            </w:tcBorders>
            <w:shd w:val="clear" w:color="auto" w:fill="F2F2F2" w:themeFill="background1" w:themeFillShade="F2"/>
            <w:noWrap/>
            <w:vAlign w:val="bottom"/>
            <w:hideMark/>
          </w:tcPr>
          <w:p w14:paraId="4A6C1767" w14:textId="0AAD92B2" w:rsidR="00142116" w:rsidRPr="005416CF" w:rsidRDefault="00142116" w:rsidP="00142116">
            <w:pPr>
              <w:spacing w:after="0" w:line="240" w:lineRule="auto"/>
              <w:jc w:val="right"/>
              <w:rPr>
                <w:rFonts w:ascii="Calibri" w:eastAsia="Times New Roman" w:hAnsi="Calibri" w:cs="Calibri"/>
                <w:color w:val="000000"/>
                <w:lang w:eastAsia="nb-NO"/>
              </w:rPr>
            </w:pPr>
            <w:r>
              <w:rPr>
                <w:rFonts w:ascii="Calibri" w:eastAsia="Times New Roman" w:hAnsi="Calibri" w:cs="Calibri"/>
                <w:color w:val="000000"/>
                <w:lang w:eastAsia="nb-NO"/>
              </w:rPr>
              <w:t>-1 389</w:t>
            </w:r>
          </w:p>
        </w:tc>
        <w:tc>
          <w:tcPr>
            <w:tcW w:w="1200" w:type="dxa"/>
            <w:tcBorders>
              <w:top w:val="single" w:sz="4" w:space="0" w:color="auto"/>
              <w:left w:val="nil"/>
              <w:bottom w:val="single" w:sz="4" w:space="0" w:color="auto"/>
              <w:right w:val="nil"/>
            </w:tcBorders>
            <w:shd w:val="clear" w:color="auto" w:fill="F2F2F2" w:themeFill="background1" w:themeFillShade="F2"/>
            <w:noWrap/>
            <w:vAlign w:val="bottom"/>
            <w:hideMark/>
          </w:tcPr>
          <w:p w14:paraId="2FCAA0D0" w14:textId="443649D2" w:rsidR="00142116" w:rsidRPr="005416CF" w:rsidRDefault="00142116" w:rsidP="00142116">
            <w:pPr>
              <w:spacing w:after="0" w:line="240" w:lineRule="auto"/>
              <w:jc w:val="right"/>
              <w:rPr>
                <w:rFonts w:ascii="Calibri" w:eastAsia="Times New Roman" w:hAnsi="Calibri" w:cs="Calibri"/>
                <w:color w:val="000000"/>
                <w:lang w:eastAsia="nb-NO"/>
              </w:rPr>
            </w:pPr>
            <w:r>
              <w:rPr>
                <w:rFonts w:ascii="Calibri" w:eastAsia="Times New Roman" w:hAnsi="Calibri" w:cs="Calibri"/>
                <w:color w:val="000000"/>
                <w:lang w:eastAsia="nb-NO"/>
              </w:rPr>
              <w:t>-1 669</w:t>
            </w:r>
          </w:p>
        </w:tc>
      </w:tr>
      <w:tr w:rsidR="00142116" w:rsidRPr="005416CF" w14:paraId="17221A32" w14:textId="77777777" w:rsidTr="00243027">
        <w:trPr>
          <w:trHeight w:val="300"/>
        </w:trPr>
        <w:tc>
          <w:tcPr>
            <w:tcW w:w="4820" w:type="dxa"/>
            <w:tcBorders>
              <w:top w:val="nil"/>
              <w:left w:val="nil"/>
              <w:right w:val="nil"/>
            </w:tcBorders>
            <w:shd w:val="clear" w:color="auto" w:fill="auto"/>
            <w:noWrap/>
            <w:vAlign w:val="bottom"/>
            <w:hideMark/>
          </w:tcPr>
          <w:p w14:paraId="7F8303EF" w14:textId="77777777" w:rsidR="00142116" w:rsidRPr="005416CF" w:rsidRDefault="00142116" w:rsidP="00142116">
            <w:pPr>
              <w:spacing w:after="0" w:line="240" w:lineRule="auto"/>
              <w:jc w:val="right"/>
              <w:rPr>
                <w:rFonts w:ascii="Calibri" w:eastAsia="Times New Roman" w:hAnsi="Calibri" w:cs="Calibri"/>
                <w:color w:val="000000"/>
                <w:lang w:eastAsia="nb-NO"/>
              </w:rPr>
            </w:pPr>
          </w:p>
        </w:tc>
        <w:tc>
          <w:tcPr>
            <w:tcW w:w="1200" w:type="dxa"/>
            <w:tcBorders>
              <w:top w:val="nil"/>
              <w:left w:val="nil"/>
              <w:right w:val="nil"/>
            </w:tcBorders>
            <w:shd w:val="clear" w:color="auto" w:fill="auto"/>
            <w:noWrap/>
            <w:vAlign w:val="bottom"/>
            <w:hideMark/>
          </w:tcPr>
          <w:p w14:paraId="603AE0D5" w14:textId="77777777" w:rsidR="00142116" w:rsidRPr="005416CF" w:rsidRDefault="00142116" w:rsidP="00142116">
            <w:pPr>
              <w:spacing w:after="0" w:line="240" w:lineRule="auto"/>
              <w:rPr>
                <w:rFonts w:ascii="Times New Roman" w:eastAsia="Times New Roman" w:hAnsi="Times New Roman" w:cs="Times New Roman"/>
                <w:sz w:val="20"/>
                <w:szCs w:val="20"/>
                <w:lang w:eastAsia="nb-NO"/>
              </w:rPr>
            </w:pPr>
          </w:p>
        </w:tc>
        <w:tc>
          <w:tcPr>
            <w:tcW w:w="1200" w:type="dxa"/>
            <w:tcBorders>
              <w:top w:val="nil"/>
              <w:left w:val="nil"/>
              <w:right w:val="nil"/>
            </w:tcBorders>
            <w:shd w:val="clear" w:color="auto" w:fill="auto"/>
            <w:noWrap/>
            <w:vAlign w:val="bottom"/>
            <w:hideMark/>
          </w:tcPr>
          <w:p w14:paraId="4DD032B4" w14:textId="77777777" w:rsidR="00142116" w:rsidRPr="005416CF" w:rsidRDefault="00142116" w:rsidP="00142116">
            <w:pPr>
              <w:spacing w:after="0" w:line="240" w:lineRule="auto"/>
              <w:rPr>
                <w:rFonts w:ascii="Times New Roman" w:eastAsia="Times New Roman" w:hAnsi="Times New Roman" w:cs="Times New Roman"/>
                <w:sz w:val="20"/>
                <w:szCs w:val="20"/>
                <w:lang w:eastAsia="nb-NO"/>
              </w:rPr>
            </w:pPr>
          </w:p>
        </w:tc>
        <w:tc>
          <w:tcPr>
            <w:tcW w:w="1200" w:type="dxa"/>
            <w:tcBorders>
              <w:top w:val="nil"/>
              <w:left w:val="nil"/>
              <w:right w:val="nil"/>
            </w:tcBorders>
            <w:shd w:val="clear" w:color="auto" w:fill="auto"/>
            <w:noWrap/>
            <w:vAlign w:val="bottom"/>
            <w:hideMark/>
          </w:tcPr>
          <w:p w14:paraId="47360FBD" w14:textId="77777777" w:rsidR="00142116" w:rsidRPr="005416CF" w:rsidRDefault="00142116" w:rsidP="00142116">
            <w:pPr>
              <w:spacing w:after="0" w:line="240" w:lineRule="auto"/>
              <w:rPr>
                <w:rFonts w:ascii="Times New Roman" w:eastAsia="Times New Roman" w:hAnsi="Times New Roman" w:cs="Times New Roman"/>
                <w:sz w:val="20"/>
                <w:szCs w:val="20"/>
                <w:lang w:eastAsia="nb-NO"/>
              </w:rPr>
            </w:pPr>
          </w:p>
        </w:tc>
        <w:tc>
          <w:tcPr>
            <w:tcW w:w="1200" w:type="dxa"/>
            <w:tcBorders>
              <w:top w:val="nil"/>
              <w:left w:val="nil"/>
              <w:right w:val="nil"/>
            </w:tcBorders>
            <w:shd w:val="clear" w:color="auto" w:fill="auto"/>
            <w:noWrap/>
            <w:vAlign w:val="bottom"/>
            <w:hideMark/>
          </w:tcPr>
          <w:p w14:paraId="0006922B" w14:textId="77777777" w:rsidR="00142116" w:rsidRPr="005416CF" w:rsidRDefault="00142116" w:rsidP="00142116">
            <w:pPr>
              <w:spacing w:after="0" w:line="240" w:lineRule="auto"/>
              <w:rPr>
                <w:rFonts w:ascii="Times New Roman" w:eastAsia="Times New Roman" w:hAnsi="Times New Roman" w:cs="Times New Roman"/>
                <w:sz w:val="20"/>
                <w:szCs w:val="20"/>
                <w:lang w:eastAsia="nb-NO"/>
              </w:rPr>
            </w:pPr>
          </w:p>
        </w:tc>
      </w:tr>
      <w:tr w:rsidR="000D6B04" w:rsidRPr="005416CF" w14:paraId="513D3F1F" w14:textId="77777777" w:rsidTr="00243027">
        <w:trPr>
          <w:trHeight w:val="300"/>
        </w:trPr>
        <w:tc>
          <w:tcPr>
            <w:tcW w:w="4820" w:type="dxa"/>
            <w:tcBorders>
              <w:top w:val="nil"/>
              <w:left w:val="nil"/>
              <w:bottom w:val="single" w:sz="4" w:space="0" w:color="auto"/>
              <w:right w:val="nil"/>
            </w:tcBorders>
            <w:shd w:val="clear" w:color="auto" w:fill="D9D9D9" w:themeFill="background1" w:themeFillShade="D9"/>
            <w:noWrap/>
            <w:vAlign w:val="bottom"/>
            <w:hideMark/>
          </w:tcPr>
          <w:p w14:paraId="1253A7D7" w14:textId="77777777" w:rsidR="000D6B04" w:rsidRPr="005416CF" w:rsidRDefault="000D6B04" w:rsidP="00946828">
            <w:pPr>
              <w:spacing w:after="0" w:line="240" w:lineRule="auto"/>
              <w:rPr>
                <w:rFonts w:ascii="Calibri" w:eastAsia="Times New Roman" w:hAnsi="Calibri" w:cs="Calibri"/>
                <w:color w:val="2F75B5"/>
                <w:lang w:eastAsia="nb-NO"/>
              </w:rPr>
            </w:pPr>
            <w:r w:rsidRPr="005416CF">
              <w:rPr>
                <w:rFonts w:ascii="Calibri" w:eastAsia="Times New Roman" w:hAnsi="Calibri" w:cs="Calibri"/>
                <w:color w:val="2F75B5"/>
                <w:lang w:eastAsia="nb-NO"/>
              </w:rPr>
              <w:t>Ramme 2021-2022</w:t>
            </w:r>
          </w:p>
        </w:tc>
        <w:tc>
          <w:tcPr>
            <w:tcW w:w="1200" w:type="dxa"/>
            <w:tcBorders>
              <w:top w:val="nil"/>
              <w:left w:val="nil"/>
              <w:bottom w:val="single" w:sz="4" w:space="0" w:color="auto"/>
              <w:right w:val="nil"/>
            </w:tcBorders>
            <w:shd w:val="clear" w:color="auto" w:fill="D9D9D9" w:themeFill="background1" w:themeFillShade="D9"/>
            <w:noWrap/>
            <w:vAlign w:val="bottom"/>
            <w:hideMark/>
          </w:tcPr>
          <w:p w14:paraId="2E5AA2AA"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26 843</w:t>
            </w:r>
          </w:p>
        </w:tc>
        <w:tc>
          <w:tcPr>
            <w:tcW w:w="1200" w:type="dxa"/>
            <w:tcBorders>
              <w:top w:val="nil"/>
              <w:left w:val="nil"/>
              <w:bottom w:val="single" w:sz="4" w:space="0" w:color="auto"/>
              <w:right w:val="nil"/>
            </w:tcBorders>
            <w:shd w:val="clear" w:color="auto" w:fill="D9D9D9" w:themeFill="background1" w:themeFillShade="D9"/>
            <w:noWrap/>
            <w:vAlign w:val="bottom"/>
            <w:hideMark/>
          </w:tcPr>
          <w:p w14:paraId="661F26F2"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26 101</w:t>
            </w:r>
          </w:p>
        </w:tc>
        <w:tc>
          <w:tcPr>
            <w:tcW w:w="1200" w:type="dxa"/>
            <w:tcBorders>
              <w:top w:val="nil"/>
              <w:left w:val="nil"/>
              <w:bottom w:val="single" w:sz="4" w:space="0" w:color="auto"/>
              <w:right w:val="nil"/>
            </w:tcBorders>
            <w:shd w:val="clear" w:color="auto" w:fill="D9D9D9" w:themeFill="background1" w:themeFillShade="D9"/>
            <w:noWrap/>
            <w:vAlign w:val="bottom"/>
            <w:hideMark/>
          </w:tcPr>
          <w:p w14:paraId="5425FBB6"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25 821</w:t>
            </w:r>
          </w:p>
        </w:tc>
        <w:tc>
          <w:tcPr>
            <w:tcW w:w="1200" w:type="dxa"/>
            <w:tcBorders>
              <w:top w:val="nil"/>
              <w:left w:val="nil"/>
              <w:bottom w:val="single" w:sz="4" w:space="0" w:color="auto"/>
              <w:right w:val="nil"/>
            </w:tcBorders>
            <w:shd w:val="clear" w:color="auto" w:fill="D9D9D9" w:themeFill="background1" w:themeFillShade="D9"/>
            <w:noWrap/>
            <w:vAlign w:val="bottom"/>
            <w:hideMark/>
          </w:tcPr>
          <w:p w14:paraId="5036613D" w14:textId="77777777" w:rsidR="000D6B04" w:rsidRPr="005416CF" w:rsidRDefault="000D6B04" w:rsidP="00946828">
            <w:pPr>
              <w:spacing w:after="0" w:line="240" w:lineRule="auto"/>
              <w:jc w:val="right"/>
              <w:rPr>
                <w:rFonts w:ascii="Calibri" w:eastAsia="Times New Roman" w:hAnsi="Calibri" w:cs="Calibri"/>
                <w:color w:val="000000"/>
                <w:lang w:eastAsia="nb-NO"/>
              </w:rPr>
            </w:pPr>
            <w:r w:rsidRPr="005416CF">
              <w:rPr>
                <w:rFonts w:ascii="Calibri" w:eastAsia="Times New Roman" w:hAnsi="Calibri" w:cs="Calibri"/>
                <w:color w:val="000000"/>
                <w:lang w:eastAsia="nb-NO"/>
              </w:rPr>
              <w:t>25 541</w:t>
            </w:r>
          </w:p>
        </w:tc>
      </w:tr>
    </w:tbl>
    <w:p w14:paraId="35AB598F" w14:textId="77777777" w:rsidR="000D6B04" w:rsidRDefault="000D6B04">
      <w:pPr>
        <w:rPr>
          <w:rFonts w:asciiTheme="majorHAnsi" w:eastAsiaTheme="majorEastAsia" w:hAnsiTheme="majorHAnsi" w:cstheme="majorBidi"/>
          <w:color w:val="2E74B5" w:themeColor="accent1" w:themeShade="BF"/>
          <w:sz w:val="26"/>
          <w:szCs w:val="26"/>
        </w:rPr>
      </w:pPr>
    </w:p>
    <w:p w14:paraId="09979FDD" w14:textId="60CEF5D9" w:rsidR="000D6B04" w:rsidRPr="00B61FEA" w:rsidRDefault="000D6B04" w:rsidP="000D6B04">
      <w:pPr>
        <w:rPr>
          <w:i/>
          <w:iCs/>
          <w:sz w:val="20"/>
          <w:szCs w:val="20"/>
        </w:rPr>
      </w:pPr>
      <w:r w:rsidRPr="00B61FEA">
        <w:rPr>
          <w:i/>
          <w:iCs/>
          <w:sz w:val="20"/>
          <w:szCs w:val="20"/>
        </w:rPr>
        <w:t xml:space="preserve">* </w:t>
      </w:r>
      <w:r w:rsidR="00B61FEA" w:rsidRPr="00B61FEA">
        <w:rPr>
          <w:i/>
          <w:iCs/>
          <w:sz w:val="20"/>
          <w:szCs w:val="20"/>
        </w:rPr>
        <w:t xml:space="preserve">Inklusiv </w:t>
      </w:r>
      <w:r w:rsidRPr="00B61FEA">
        <w:rPr>
          <w:i/>
          <w:iCs/>
          <w:sz w:val="20"/>
          <w:szCs w:val="20"/>
        </w:rPr>
        <w:t>helårsvirkning av tidligere vedtatte tiltak, andre tekniske justeringer og lønns- og prisstigning</w:t>
      </w:r>
      <w:r w:rsidR="00B61FEA" w:rsidRPr="00B61FEA">
        <w:rPr>
          <w:i/>
          <w:iCs/>
          <w:sz w:val="20"/>
          <w:szCs w:val="20"/>
        </w:rPr>
        <w:t>.</w:t>
      </w:r>
    </w:p>
    <w:p w14:paraId="629CBEFE" w14:textId="0B6677DC" w:rsidR="000D6B04" w:rsidRDefault="000D6B04" w:rsidP="000D6B04">
      <w:pPr>
        <w:rPr>
          <w:b/>
        </w:rPr>
      </w:pPr>
      <w:r>
        <w:rPr>
          <w:b/>
        </w:rPr>
        <w:t>Nye behov</w:t>
      </w:r>
    </w:p>
    <w:p w14:paraId="1F98206B" w14:textId="59793CB7" w:rsidR="00562FC3" w:rsidRPr="00562FC3" w:rsidRDefault="00562FC3" w:rsidP="00562FC3">
      <w:pPr>
        <w:rPr>
          <w:bCs/>
        </w:rPr>
      </w:pPr>
      <w:r w:rsidRPr="00562FC3">
        <w:rPr>
          <w:bCs/>
        </w:rPr>
        <w:lastRenderedPageBreak/>
        <w:t xml:space="preserve">Det er over lengre tid ikke satt av </w:t>
      </w:r>
      <w:r w:rsidR="008005E9">
        <w:rPr>
          <w:bCs/>
        </w:rPr>
        <w:t xml:space="preserve">tilstrekkelig </w:t>
      </w:r>
      <w:r w:rsidRPr="00562FC3">
        <w:rPr>
          <w:bCs/>
        </w:rPr>
        <w:t xml:space="preserve">midler </w:t>
      </w:r>
      <w:r w:rsidR="008005E9">
        <w:rPr>
          <w:bCs/>
        </w:rPr>
        <w:t>til vedlikehold og oppgradering av</w:t>
      </w:r>
      <w:r w:rsidRPr="00562FC3">
        <w:rPr>
          <w:bCs/>
        </w:rPr>
        <w:t xml:space="preserve"> bygningsmassen til Våler kommune. Midler tilknyttet drift og vedlikehold går med til reparasjoner og korrektivt vedlikehold. Det er derfor satt opp </w:t>
      </w:r>
      <w:r w:rsidR="00345AA3">
        <w:rPr>
          <w:bCs/>
        </w:rPr>
        <w:t>et beløp under</w:t>
      </w:r>
      <w:r w:rsidRPr="00562FC3">
        <w:rPr>
          <w:bCs/>
        </w:rPr>
        <w:t xml:space="preserve"> nye behov </w:t>
      </w:r>
      <w:r w:rsidR="00345AA3">
        <w:rPr>
          <w:bCs/>
        </w:rPr>
        <w:t>til</w:t>
      </w:r>
      <w:r w:rsidRPr="00562FC3">
        <w:rPr>
          <w:bCs/>
        </w:rPr>
        <w:t xml:space="preserve"> vedlikehold av bygg. </w:t>
      </w:r>
      <w:r w:rsidR="00345AA3">
        <w:rPr>
          <w:bCs/>
        </w:rPr>
        <w:t>Beløpet</w:t>
      </w:r>
      <w:r w:rsidRPr="00562FC3">
        <w:rPr>
          <w:bCs/>
        </w:rPr>
        <w:t xml:space="preserve"> </w:t>
      </w:r>
      <w:r w:rsidR="0032297A">
        <w:rPr>
          <w:bCs/>
        </w:rPr>
        <w:t>gjelder</w:t>
      </w:r>
      <w:r w:rsidRPr="00562FC3">
        <w:rPr>
          <w:bCs/>
        </w:rPr>
        <w:t xml:space="preserve"> flere bygg og tiltak, eksempelvis sliping og lakkering av gulv, utvendig maling og fasadearbeid, utskiftning av noen dører, taktekking, skifte av luft</w:t>
      </w:r>
      <w:r w:rsidR="00656B13">
        <w:rPr>
          <w:bCs/>
        </w:rPr>
        <w:t xml:space="preserve"> til </w:t>
      </w:r>
      <w:r w:rsidRPr="00562FC3">
        <w:rPr>
          <w:bCs/>
        </w:rPr>
        <w:t xml:space="preserve">luft varmepumpe, vindusutskiftninger etc. </w:t>
      </w:r>
    </w:p>
    <w:p w14:paraId="2A206D95" w14:textId="62FF2DA5" w:rsidR="00562FC3" w:rsidRPr="00562FC3" w:rsidRDefault="003B0B3A" w:rsidP="00562FC3">
      <w:pPr>
        <w:rPr>
          <w:bCs/>
        </w:rPr>
      </w:pPr>
      <w:r>
        <w:rPr>
          <w:bCs/>
        </w:rPr>
        <w:t>Det er også budsjettert med</w:t>
      </w:r>
      <w:r w:rsidR="002B0811">
        <w:rPr>
          <w:bCs/>
        </w:rPr>
        <w:t xml:space="preserve"> noe</w:t>
      </w:r>
      <w:r>
        <w:rPr>
          <w:bCs/>
        </w:rPr>
        <w:t xml:space="preserve"> </w:t>
      </w:r>
      <w:r w:rsidR="00494EEC">
        <w:rPr>
          <w:bCs/>
        </w:rPr>
        <w:t xml:space="preserve">økte midler til </w:t>
      </w:r>
      <w:r w:rsidR="002B0811">
        <w:rPr>
          <w:bCs/>
        </w:rPr>
        <w:t>vegvedlikehold</w:t>
      </w:r>
      <w:r w:rsidR="00562FC3" w:rsidRPr="00562FC3">
        <w:rPr>
          <w:bCs/>
        </w:rPr>
        <w:t xml:space="preserve">. I dag brukes midlene på høyst nødvendig vedlikehold, men det er ikke rom for stedvis </w:t>
      </w:r>
      <w:r w:rsidR="002B0811">
        <w:rPr>
          <w:bCs/>
        </w:rPr>
        <w:t>mer omfattende</w:t>
      </w:r>
      <w:r w:rsidR="00562FC3" w:rsidRPr="00562FC3">
        <w:rPr>
          <w:bCs/>
        </w:rPr>
        <w:t xml:space="preserve"> vedlikehold, eksempelvis grøfting og masseutskiftning, samt reasfaltering.</w:t>
      </w:r>
    </w:p>
    <w:p w14:paraId="3918B642" w14:textId="4A6EB5EC" w:rsidR="00562FC3" w:rsidRPr="00562FC3" w:rsidRDefault="00910928" w:rsidP="00562FC3">
      <w:pPr>
        <w:rPr>
          <w:bCs/>
        </w:rPr>
      </w:pPr>
      <w:r>
        <w:rPr>
          <w:bCs/>
        </w:rPr>
        <w:t>Rent</w:t>
      </w:r>
      <w:r w:rsidR="00562FC3" w:rsidRPr="00562FC3">
        <w:rPr>
          <w:bCs/>
        </w:rPr>
        <w:t xml:space="preserve"> vedlikeholdsarbeid må </w:t>
      </w:r>
      <w:r>
        <w:rPr>
          <w:bCs/>
        </w:rPr>
        <w:t>dekkes over driftsbudsjettet</w:t>
      </w:r>
      <w:r w:rsidR="0094171A">
        <w:rPr>
          <w:bCs/>
        </w:rPr>
        <w:t xml:space="preserve">. Kun oppgradering av en vei til høyere standard er å anse som investering. </w:t>
      </w:r>
      <w:r w:rsidR="00562FC3" w:rsidRPr="00562FC3">
        <w:rPr>
          <w:bCs/>
        </w:rPr>
        <w:t xml:space="preserve">Langvarig manglende vedlikehold vil over tid </w:t>
      </w:r>
      <w:r w:rsidR="00476950">
        <w:rPr>
          <w:bCs/>
        </w:rPr>
        <w:t xml:space="preserve">skape behov for større reparasjoner og utskiftinger. </w:t>
      </w:r>
      <w:r>
        <w:rPr>
          <w:bCs/>
        </w:rPr>
        <w:t xml:space="preserve"> </w:t>
      </w:r>
    </w:p>
    <w:p w14:paraId="0414E69C" w14:textId="77777777" w:rsidR="00562FC3" w:rsidRPr="00476950" w:rsidRDefault="00562FC3" w:rsidP="00562FC3">
      <w:pPr>
        <w:rPr>
          <w:b/>
        </w:rPr>
      </w:pPr>
      <w:r w:rsidRPr="00476950">
        <w:rPr>
          <w:b/>
        </w:rPr>
        <w:t>Tiltak med økonomisk konsekvens</w:t>
      </w:r>
    </w:p>
    <w:p w14:paraId="30DF9FFA" w14:textId="1926BCB8" w:rsidR="00562FC3" w:rsidRPr="00562FC3" w:rsidRDefault="00562FC3" w:rsidP="00562FC3">
      <w:pPr>
        <w:rPr>
          <w:bCs/>
        </w:rPr>
      </w:pPr>
      <w:r w:rsidRPr="00562FC3">
        <w:rPr>
          <w:bCs/>
        </w:rPr>
        <w:t xml:space="preserve">Reduserte driftsutgifter forutsetter investeringer og salg </w:t>
      </w:r>
      <w:r w:rsidR="00F13F4C">
        <w:rPr>
          <w:bCs/>
        </w:rPr>
        <w:t xml:space="preserve">av fast eiendom </w:t>
      </w:r>
      <w:r w:rsidRPr="00562FC3">
        <w:rPr>
          <w:bCs/>
        </w:rPr>
        <w:t xml:space="preserve">som vist i tabellen. Tiltakene som gjelder </w:t>
      </w:r>
      <w:r w:rsidR="00C56EC1">
        <w:rPr>
          <w:bCs/>
        </w:rPr>
        <w:t>Våler omsorgssenter</w:t>
      </w:r>
      <w:r w:rsidRPr="00562FC3">
        <w:rPr>
          <w:bCs/>
        </w:rPr>
        <w:t xml:space="preserve"> </w:t>
      </w:r>
      <w:r w:rsidR="00F13F4C">
        <w:rPr>
          <w:bCs/>
        </w:rPr>
        <w:t>er</w:t>
      </w:r>
      <w:r w:rsidRPr="00562FC3">
        <w:rPr>
          <w:bCs/>
        </w:rPr>
        <w:t xml:space="preserve"> investering</w:t>
      </w:r>
      <w:r w:rsidR="00F13F4C">
        <w:rPr>
          <w:bCs/>
        </w:rPr>
        <w:t>er</w:t>
      </w:r>
      <w:r w:rsidRPr="00562FC3">
        <w:rPr>
          <w:bCs/>
        </w:rPr>
        <w:t xml:space="preserve"> for å spare </w:t>
      </w:r>
      <w:r w:rsidR="001172E6">
        <w:rPr>
          <w:bCs/>
        </w:rPr>
        <w:t>energiutgifter</w:t>
      </w:r>
      <w:r w:rsidR="00DF1884">
        <w:rPr>
          <w:bCs/>
        </w:rPr>
        <w:t xml:space="preserve"> og gjelder i</w:t>
      </w:r>
      <w:r w:rsidRPr="00562FC3">
        <w:rPr>
          <w:bCs/>
        </w:rPr>
        <w:t xml:space="preserve">solering, skifte av vinduer og vedlikehold </w:t>
      </w:r>
      <w:r w:rsidR="00DF1884">
        <w:rPr>
          <w:bCs/>
        </w:rPr>
        <w:t>av</w:t>
      </w:r>
      <w:r w:rsidRPr="00562FC3">
        <w:rPr>
          <w:bCs/>
        </w:rPr>
        <w:t xml:space="preserve"> fasade</w:t>
      </w:r>
      <w:r w:rsidR="00DF1884">
        <w:rPr>
          <w:bCs/>
        </w:rPr>
        <w:t xml:space="preserve">n. </w:t>
      </w:r>
      <w:r w:rsidR="001172E6">
        <w:rPr>
          <w:bCs/>
        </w:rPr>
        <w:t xml:space="preserve">I tillegg er det satt av midler til </w:t>
      </w:r>
      <w:r w:rsidRPr="00562FC3">
        <w:rPr>
          <w:bCs/>
        </w:rPr>
        <w:t>utskiftning av kjøl</w:t>
      </w:r>
      <w:r w:rsidR="001172E6">
        <w:rPr>
          <w:bCs/>
        </w:rPr>
        <w:t>e-</w:t>
      </w:r>
      <w:r w:rsidRPr="00562FC3">
        <w:rPr>
          <w:bCs/>
        </w:rPr>
        <w:t>/frys</w:t>
      </w:r>
      <w:r w:rsidR="001172E6">
        <w:rPr>
          <w:bCs/>
        </w:rPr>
        <w:t>e</w:t>
      </w:r>
      <w:r w:rsidRPr="00562FC3">
        <w:rPr>
          <w:bCs/>
        </w:rPr>
        <w:t>anlegg</w:t>
      </w:r>
      <w:r w:rsidR="001172E6">
        <w:rPr>
          <w:bCs/>
        </w:rPr>
        <w:t>, som</w:t>
      </w:r>
      <w:r w:rsidRPr="00562FC3">
        <w:rPr>
          <w:bCs/>
        </w:rPr>
        <w:t xml:space="preserve"> vil </w:t>
      </w:r>
      <w:r w:rsidR="001172E6">
        <w:rPr>
          <w:bCs/>
        </w:rPr>
        <w:t>redusere</w:t>
      </w:r>
      <w:r w:rsidRPr="00562FC3">
        <w:rPr>
          <w:bCs/>
        </w:rPr>
        <w:t xml:space="preserve"> årlige reparasjonskostnader.</w:t>
      </w:r>
    </w:p>
    <w:p w14:paraId="0E09013B" w14:textId="4DEB4B21" w:rsidR="00562FC3" w:rsidRPr="00562FC3" w:rsidRDefault="00384C37" w:rsidP="00562FC3">
      <w:pPr>
        <w:rPr>
          <w:bCs/>
        </w:rPr>
      </w:pPr>
      <w:r>
        <w:rPr>
          <w:bCs/>
        </w:rPr>
        <w:t>Lavt budsjett for</w:t>
      </w:r>
      <w:r w:rsidR="00562FC3" w:rsidRPr="00562FC3">
        <w:rPr>
          <w:bCs/>
        </w:rPr>
        <w:t xml:space="preserve"> vedlikehold vil medføre ytterligere forfall på </w:t>
      </w:r>
      <w:r>
        <w:rPr>
          <w:bCs/>
        </w:rPr>
        <w:t>kommunens eiendomsmasse</w:t>
      </w:r>
      <w:r w:rsidR="00562FC3" w:rsidRPr="00562FC3">
        <w:rPr>
          <w:bCs/>
        </w:rPr>
        <w:t xml:space="preserve"> og i noen tilfeller medføre skade</w:t>
      </w:r>
      <w:r>
        <w:rPr>
          <w:bCs/>
        </w:rPr>
        <w:t>r</w:t>
      </w:r>
      <w:r w:rsidR="00562FC3" w:rsidRPr="00562FC3">
        <w:rPr>
          <w:bCs/>
        </w:rPr>
        <w:t xml:space="preserve"> på bygg</w:t>
      </w:r>
      <w:r w:rsidR="00766DAE">
        <w:rPr>
          <w:bCs/>
        </w:rPr>
        <w:t>,</w:t>
      </w:r>
      <w:r w:rsidR="00562FC3" w:rsidRPr="00562FC3">
        <w:rPr>
          <w:bCs/>
        </w:rPr>
        <w:t xml:space="preserve"> som vil være kostbart å utbedre. </w:t>
      </w:r>
    </w:p>
    <w:p w14:paraId="0A80EBE2" w14:textId="1B06E11A" w:rsidR="00562FC3" w:rsidRPr="00562FC3" w:rsidRDefault="00766DAE" w:rsidP="00562FC3">
      <w:pPr>
        <w:rPr>
          <w:bCs/>
        </w:rPr>
      </w:pPr>
      <w:r>
        <w:rPr>
          <w:bCs/>
        </w:rPr>
        <w:t xml:space="preserve">Lav </w:t>
      </w:r>
      <w:r w:rsidR="005D5597">
        <w:rPr>
          <w:bCs/>
        </w:rPr>
        <w:t>budsjett for vegvedlikehold</w:t>
      </w:r>
      <w:r w:rsidR="00562FC3" w:rsidRPr="00562FC3">
        <w:rPr>
          <w:bCs/>
        </w:rPr>
        <w:t xml:space="preserve"> </w:t>
      </w:r>
      <w:r w:rsidR="005D5597">
        <w:rPr>
          <w:bCs/>
        </w:rPr>
        <w:t>betyr</w:t>
      </w:r>
      <w:r w:rsidR="00562FC3" w:rsidRPr="00562FC3">
        <w:rPr>
          <w:bCs/>
        </w:rPr>
        <w:t xml:space="preserve"> å fortsette med kun korrektivt vedlikehold</w:t>
      </w:r>
      <w:r w:rsidR="00CA67A0">
        <w:rPr>
          <w:bCs/>
        </w:rPr>
        <w:t xml:space="preserve"> og små muligheter for å gjøre større vedlikehold/reparasjoner. </w:t>
      </w:r>
    </w:p>
    <w:p w14:paraId="4CC621D7" w14:textId="15694F53" w:rsidR="0088564F" w:rsidRPr="0088564F" w:rsidRDefault="00562FC3" w:rsidP="00562FC3">
      <w:pPr>
        <w:rPr>
          <w:bCs/>
        </w:rPr>
      </w:pPr>
      <w:r w:rsidRPr="00562FC3">
        <w:rPr>
          <w:bCs/>
        </w:rPr>
        <w:t xml:space="preserve">Øvrige tiltak har tilknytning til salg </w:t>
      </w:r>
      <w:r w:rsidR="00625D7E">
        <w:rPr>
          <w:bCs/>
        </w:rPr>
        <w:t xml:space="preserve">av fast eiendom </w:t>
      </w:r>
      <w:r w:rsidRPr="00562FC3">
        <w:rPr>
          <w:bCs/>
        </w:rPr>
        <w:t xml:space="preserve">for å </w:t>
      </w:r>
      <w:r w:rsidR="004B1838">
        <w:rPr>
          <w:bCs/>
        </w:rPr>
        <w:t>redusere</w:t>
      </w:r>
      <w:r w:rsidRPr="00562FC3">
        <w:rPr>
          <w:bCs/>
        </w:rPr>
        <w:t xml:space="preserve"> </w:t>
      </w:r>
      <w:r w:rsidR="00625D7E">
        <w:rPr>
          <w:bCs/>
        </w:rPr>
        <w:t>kommunens</w:t>
      </w:r>
      <w:r w:rsidRPr="00562FC3">
        <w:rPr>
          <w:bCs/>
        </w:rPr>
        <w:t xml:space="preserve"> eiendom</w:t>
      </w:r>
      <w:r w:rsidR="004B1838">
        <w:rPr>
          <w:bCs/>
        </w:rPr>
        <w:t xml:space="preserve">smasse og </w:t>
      </w:r>
      <w:r w:rsidR="00625D7E">
        <w:rPr>
          <w:bCs/>
        </w:rPr>
        <w:t>dermed også løpende driftsutgifter ved denne</w:t>
      </w:r>
      <w:r w:rsidRPr="00562FC3">
        <w:rPr>
          <w:bCs/>
        </w:rPr>
        <w:t>.</w:t>
      </w:r>
    </w:p>
    <w:p w14:paraId="09892B2E" w14:textId="77777777" w:rsidR="00CB24F0" w:rsidRPr="005B1167" w:rsidRDefault="00CB24F0" w:rsidP="00CB24F0">
      <w:pPr>
        <w:pStyle w:val="Undertittel"/>
        <w:rPr>
          <w:color w:val="4472C4" w:themeColor="accent5"/>
        </w:rPr>
      </w:pPr>
      <w:r w:rsidRPr="005B1167">
        <w:rPr>
          <w:color w:val="4472C4" w:themeColor="accent5"/>
        </w:rPr>
        <w:t>Mål for virksomheten</w:t>
      </w:r>
    </w:p>
    <w:tbl>
      <w:tblPr>
        <w:tblStyle w:val="Tabellrutenett"/>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126"/>
        <w:gridCol w:w="2552"/>
        <w:gridCol w:w="992"/>
        <w:gridCol w:w="992"/>
      </w:tblGrid>
      <w:tr w:rsidR="00851012" w:rsidRPr="00C639E7" w14:paraId="5EE6095E" w14:textId="77777777" w:rsidTr="00A85305">
        <w:tc>
          <w:tcPr>
            <w:tcW w:w="2552" w:type="dxa"/>
            <w:tcBorders>
              <w:top w:val="single" w:sz="4" w:space="0" w:color="auto"/>
              <w:bottom w:val="single" w:sz="4" w:space="0" w:color="auto"/>
            </w:tcBorders>
            <w:shd w:val="clear" w:color="auto" w:fill="D9D9D9" w:themeFill="background1" w:themeFillShade="D9"/>
          </w:tcPr>
          <w:p w14:paraId="3147F1B2" w14:textId="77777777" w:rsidR="00CB24F0" w:rsidRPr="00C639E7" w:rsidRDefault="00CB24F0" w:rsidP="00946828">
            <w:pPr>
              <w:rPr>
                <w:rFonts w:ascii="Calibri" w:eastAsia="Times New Roman" w:hAnsi="Calibri" w:cs="Calibri"/>
                <w:color w:val="2F75B5"/>
                <w:lang w:eastAsia="nb-NO"/>
              </w:rPr>
            </w:pPr>
            <w:r w:rsidRPr="00C639E7">
              <w:rPr>
                <w:rFonts w:ascii="Calibri" w:eastAsia="Times New Roman" w:hAnsi="Calibri" w:cs="Calibri"/>
                <w:color w:val="2F75B5"/>
                <w:lang w:eastAsia="nb-NO"/>
              </w:rPr>
              <w:t>Hovedmål</w:t>
            </w:r>
          </w:p>
        </w:tc>
        <w:tc>
          <w:tcPr>
            <w:tcW w:w="2126" w:type="dxa"/>
            <w:tcBorders>
              <w:top w:val="single" w:sz="4" w:space="0" w:color="auto"/>
              <w:bottom w:val="single" w:sz="4" w:space="0" w:color="auto"/>
            </w:tcBorders>
            <w:shd w:val="clear" w:color="auto" w:fill="D9D9D9" w:themeFill="background1" w:themeFillShade="D9"/>
          </w:tcPr>
          <w:p w14:paraId="30100737" w14:textId="77777777" w:rsidR="00CB24F0" w:rsidRPr="00C639E7" w:rsidRDefault="00CB24F0" w:rsidP="00946828">
            <w:pPr>
              <w:rPr>
                <w:rFonts w:ascii="Calibri" w:eastAsia="Times New Roman" w:hAnsi="Calibri" w:cs="Calibri"/>
                <w:color w:val="2F75B5"/>
                <w:lang w:eastAsia="nb-NO"/>
              </w:rPr>
            </w:pPr>
            <w:r w:rsidRPr="00C639E7">
              <w:rPr>
                <w:rFonts w:ascii="Calibri" w:eastAsia="Times New Roman" w:hAnsi="Calibri" w:cs="Calibri"/>
                <w:color w:val="2F75B5"/>
                <w:lang w:eastAsia="nb-NO"/>
              </w:rPr>
              <w:t>Delmål/tiltak</w:t>
            </w:r>
          </w:p>
        </w:tc>
        <w:tc>
          <w:tcPr>
            <w:tcW w:w="2552" w:type="dxa"/>
            <w:tcBorders>
              <w:top w:val="single" w:sz="4" w:space="0" w:color="auto"/>
              <w:bottom w:val="single" w:sz="4" w:space="0" w:color="auto"/>
            </w:tcBorders>
            <w:shd w:val="clear" w:color="auto" w:fill="D9D9D9" w:themeFill="background1" w:themeFillShade="D9"/>
          </w:tcPr>
          <w:p w14:paraId="71F1A2BE" w14:textId="77777777" w:rsidR="00CB24F0" w:rsidRPr="00C639E7" w:rsidRDefault="00CB24F0" w:rsidP="00946828">
            <w:pPr>
              <w:rPr>
                <w:rFonts w:ascii="Calibri" w:eastAsia="Times New Roman" w:hAnsi="Calibri" w:cs="Calibri"/>
                <w:color w:val="2F75B5"/>
                <w:lang w:eastAsia="nb-NO"/>
              </w:rPr>
            </w:pPr>
            <w:r w:rsidRPr="00C639E7">
              <w:rPr>
                <w:rFonts w:ascii="Calibri" w:eastAsia="Times New Roman" w:hAnsi="Calibri" w:cs="Calibri"/>
                <w:color w:val="2F75B5"/>
                <w:lang w:eastAsia="nb-NO"/>
              </w:rPr>
              <w:t>Indikator</w:t>
            </w:r>
          </w:p>
        </w:tc>
        <w:tc>
          <w:tcPr>
            <w:tcW w:w="992" w:type="dxa"/>
            <w:tcBorders>
              <w:top w:val="single" w:sz="4" w:space="0" w:color="auto"/>
              <w:bottom w:val="single" w:sz="4" w:space="0" w:color="auto"/>
            </w:tcBorders>
            <w:shd w:val="clear" w:color="auto" w:fill="D9D9D9" w:themeFill="background1" w:themeFillShade="D9"/>
          </w:tcPr>
          <w:p w14:paraId="5DFD4417" w14:textId="77777777" w:rsidR="00CB24F0" w:rsidRPr="00C639E7" w:rsidRDefault="00CB24F0" w:rsidP="00C639E7">
            <w:pPr>
              <w:rPr>
                <w:rFonts w:ascii="Calibri" w:eastAsia="Times New Roman" w:hAnsi="Calibri" w:cs="Calibri"/>
                <w:color w:val="2F75B5"/>
                <w:lang w:eastAsia="nb-NO"/>
              </w:rPr>
            </w:pPr>
            <w:r w:rsidRPr="00C639E7">
              <w:rPr>
                <w:rFonts w:ascii="Calibri" w:eastAsia="Times New Roman" w:hAnsi="Calibri" w:cs="Calibri"/>
                <w:color w:val="2F75B5"/>
                <w:lang w:eastAsia="nb-NO"/>
              </w:rPr>
              <w:t>Mål 2022</w:t>
            </w:r>
          </w:p>
        </w:tc>
        <w:tc>
          <w:tcPr>
            <w:tcW w:w="992" w:type="dxa"/>
            <w:tcBorders>
              <w:top w:val="single" w:sz="4" w:space="0" w:color="auto"/>
              <w:bottom w:val="single" w:sz="4" w:space="0" w:color="auto"/>
            </w:tcBorders>
            <w:shd w:val="clear" w:color="auto" w:fill="D9D9D9" w:themeFill="background1" w:themeFillShade="D9"/>
          </w:tcPr>
          <w:p w14:paraId="582A03F1" w14:textId="77777777" w:rsidR="00CB24F0" w:rsidRPr="00C639E7" w:rsidRDefault="00CB24F0" w:rsidP="00C639E7">
            <w:pPr>
              <w:rPr>
                <w:rFonts w:ascii="Calibri" w:eastAsia="Times New Roman" w:hAnsi="Calibri" w:cs="Calibri"/>
                <w:color w:val="2F75B5"/>
                <w:lang w:eastAsia="nb-NO"/>
              </w:rPr>
            </w:pPr>
            <w:r w:rsidRPr="00C639E7">
              <w:rPr>
                <w:rFonts w:ascii="Calibri" w:eastAsia="Times New Roman" w:hAnsi="Calibri" w:cs="Calibri"/>
                <w:color w:val="2F75B5"/>
                <w:lang w:eastAsia="nb-NO"/>
              </w:rPr>
              <w:t>Mål 2025</w:t>
            </w:r>
          </w:p>
        </w:tc>
      </w:tr>
      <w:tr w:rsidR="0068124F" w:rsidRPr="001B5006" w14:paraId="4F8165A9" w14:textId="77777777" w:rsidTr="00A85305">
        <w:tc>
          <w:tcPr>
            <w:tcW w:w="2552" w:type="dxa"/>
            <w:tcBorders>
              <w:top w:val="single" w:sz="4" w:space="0" w:color="auto"/>
            </w:tcBorders>
          </w:tcPr>
          <w:p w14:paraId="3A024CAA" w14:textId="2E342D4C" w:rsidR="0068124F" w:rsidRPr="001B5006" w:rsidRDefault="0068124F" w:rsidP="00A00431">
            <w:r w:rsidRPr="001B5006">
              <w:t>Saksbehandling</w:t>
            </w:r>
            <w:r w:rsidR="00F00DAF">
              <w:t xml:space="preserve"> iht. lovverk</w:t>
            </w:r>
          </w:p>
        </w:tc>
        <w:tc>
          <w:tcPr>
            <w:tcW w:w="2126" w:type="dxa"/>
            <w:tcBorders>
              <w:top w:val="single" w:sz="4" w:space="0" w:color="auto"/>
            </w:tcBorders>
          </w:tcPr>
          <w:p w14:paraId="0543F6B8" w14:textId="1B29040F" w:rsidR="0068124F" w:rsidRPr="001B5006" w:rsidRDefault="0068124F" w:rsidP="00A00431">
            <w:pPr>
              <w:pStyle w:val="Listeavsnitt"/>
              <w:ind w:left="0"/>
            </w:pPr>
            <w:r w:rsidRPr="001B5006">
              <w:t>Overholde frister</w:t>
            </w:r>
          </w:p>
        </w:tc>
        <w:tc>
          <w:tcPr>
            <w:tcW w:w="2552" w:type="dxa"/>
            <w:tcBorders>
              <w:top w:val="single" w:sz="4" w:space="0" w:color="auto"/>
            </w:tcBorders>
          </w:tcPr>
          <w:p w14:paraId="1B5CA5F8" w14:textId="144CE92E" w:rsidR="0068124F" w:rsidRPr="001B5006" w:rsidRDefault="001B5006" w:rsidP="001B5006">
            <w:pPr>
              <w:pStyle w:val="Listeavsnitt"/>
              <w:ind w:left="38" w:hanging="38"/>
            </w:pPr>
            <w:r>
              <w:t>Antall overskridelser</w:t>
            </w:r>
          </w:p>
        </w:tc>
        <w:tc>
          <w:tcPr>
            <w:tcW w:w="1984" w:type="dxa"/>
            <w:gridSpan w:val="2"/>
            <w:tcBorders>
              <w:top w:val="single" w:sz="4" w:space="0" w:color="auto"/>
            </w:tcBorders>
          </w:tcPr>
          <w:p w14:paraId="641D34D9" w14:textId="077E1880" w:rsidR="0068124F" w:rsidRPr="001B5006" w:rsidRDefault="0068124F" w:rsidP="0068124F">
            <w:r w:rsidRPr="001B5006">
              <w:t>Ingen frist-overskridelser</w:t>
            </w:r>
          </w:p>
        </w:tc>
      </w:tr>
      <w:tr w:rsidR="00196DD9" w:rsidRPr="001B5006" w14:paraId="1E1B3D38" w14:textId="77777777" w:rsidTr="00A85305">
        <w:tc>
          <w:tcPr>
            <w:tcW w:w="2552" w:type="dxa"/>
          </w:tcPr>
          <w:p w14:paraId="3225F5C3" w14:textId="2413359F" w:rsidR="00196DD9" w:rsidRPr="001B5006" w:rsidRDefault="00F00DAF" w:rsidP="00A00431">
            <w:r>
              <w:t>God b</w:t>
            </w:r>
            <w:r w:rsidR="00196DD9" w:rsidRPr="001B5006">
              <w:t>yggforvaltning</w:t>
            </w:r>
          </w:p>
        </w:tc>
        <w:tc>
          <w:tcPr>
            <w:tcW w:w="2126" w:type="dxa"/>
          </w:tcPr>
          <w:p w14:paraId="75520CDC" w14:textId="41A0A204" w:rsidR="00196DD9" w:rsidRPr="001B5006" w:rsidRDefault="00196DD9" w:rsidP="00A00431">
            <w:r w:rsidRPr="001B5006">
              <w:t>Minimere forsikringssaker</w:t>
            </w:r>
          </w:p>
        </w:tc>
        <w:tc>
          <w:tcPr>
            <w:tcW w:w="2552" w:type="dxa"/>
          </w:tcPr>
          <w:p w14:paraId="67C437A6" w14:textId="3ED804E8" w:rsidR="00196DD9" w:rsidRPr="001B5006" w:rsidRDefault="00196DD9" w:rsidP="00A00431">
            <w:pPr>
              <w:pStyle w:val="Listeavsnitt"/>
              <w:ind w:left="0"/>
            </w:pPr>
            <w:r w:rsidRPr="001B5006">
              <w:t>Antall saker</w:t>
            </w:r>
          </w:p>
        </w:tc>
        <w:tc>
          <w:tcPr>
            <w:tcW w:w="1984" w:type="dxa"/>
            <w:gridSpan w:val="2"/>
          </w:tcPr>
          <w:p w14:paraId="7473EB6A" w14:textId="188BC116" w:rsidR="00196DD9" w:rsidRPr="001B5006" w:rsidRDefault="00196DD9" w:rsidP="00196DD9">
            <w:r w:rsidRPr="001B5006">
              <w:t>Færre saker enn i 2021</w:t>
            </w:r>
          </w:p>
        </w:tc>
      </w:tr>
      <w:tr w:rsidR="00196DD9" w:rsidRPr="001B5006" w14:paraId="5CF78CA8" w14:textId="77777777" w:rsidTr="00A85305">
        <w:tc>
          <w:tcPr>
            <w:tcW w:w="2552" w:type="dxa"/>
            <w:tcBorders>
              <w:bottom w:val="single" w:sz="4" w:space="0" w:color="auto"/>
            </w:tcBorders>
          </w:tcPr>
          <w:p w14:paraId="16083CA0" w14:textId="032EB116" w:rsidR="00196DD9" w:rsidRPr="001B5006" w:rsidRDefault="009F6A2B" w:rsidP="00A00431">
            <w:r>
              <w:t>Opprettholde kjørbar veg og god trafikksikkerhet</w:t>
            </w:r>
          </w:p>
        </w:tc>
        <w:tc>
          <w:tcPr>
            <w:tcW w:w="2126" w:type="dxa"/>
            <w:tcBorders>
              <w:bottom w:val="single" w:sz="4" w:space="0" w:color="auto"/>
            </w:tcBorders>
          </w:tcPr>
          <w:p w14:paraId="550A9134" w14:textId="17CC395C" w:rsidR="00196DD9" w:rsidRPr="001B5006" w:rsidRDefault="00F00DAF" w:rsidP="00A00431">
            <w:r>
              <w:t>Vedlikehold av veg</w:t>
            </w:r>
          </w:p>
        </w:tc>
        <w:tc>
          <w:tcPr>
            <w:tcW w:w="2552" w:type="dxa"/>
            <w:tcBorders>
              <w:bottom w:val="single" w:sz="4" w:space="0" w:color="auto"/>
            </w:tcBorders>
          </w:tcPr>
          <w:p w14:paraId="117151E2" w14:textId="1A8FCC04" w:rsidR="00196DD9" w:rsidRPr="001B5006" w:rsidRDefault="009F6A2B" w:rsidP="001B5006">
            <w:pPr>
              <w:pStyle w:val="Listeavsnitt"/>
              <w:ind w:left="360" w:hanging="360"/>
            </w:pPr>
            <w:r>
              <w:t>Antall</w:t>
            </w:r>
            <w:r w:rsidR="00196DD9" w:rsidRPr="001B5006">
              <w:t xml:space="preserve"> vegstenging</w:t>
            </w:r>
            <w:r w:rsidR="00102408">
              <w:t>er</w:t>
            </w:r>
          </w:p>
        </w:tc>
        <w:tc>
          <w:tcPr>
            <w:tcW w:w="1984" w:type="dxa"/>
            <w:gridSpan w:val="2"/>
            <w:tcBorders>
              <w:bottom w:val="single" w:sz="4" w:space="0" w:color="auto"/>
            </w:tcBorders>
          </w:tcPr>
          <w:p w14:paraId="2F369B7B" w14:textId="311A3E88" w:rsidR="00196DD9" w:rsidRPr="001B5006" w:rsidRDefault="00196DD9" w:rsidP="00A00431">
            <w:r w:rsidRPr="001B5006">
              <w:t>Færre enn i 2021</w:t>
            </w:r>
          </w:p>
        </w:tc>
      </w:tr>
    </w:tbl>
    <w:p w14:paraId="1FDBF41B" w14:textId="77777777" w:rsidR="00CB24F0" w:rsidRDefault="00CB24F0" w:rsidP="00CB24F0">
      <w:pPr>
        <w:rPr>
          <w:b/>
          <w:sz w:val="24"/>
          <w:szCs w:val="24"/>
        </w:rPr>
      </w:pPr>
    </w:p>
    <w:p w14:paraId="543078F0" w14:textId="77777777" w:rsidR="00CB24F0" w:rsidRPr="00A947B2" w:rsidRDefault="00CB24F0" w:rsidP="00A947B2">
      <w:pPr>
        <w:pStyle w:val="Undertittel"/>
        <w:rPr>
          <w:color w:val="4472C4" w:themeColor="accent5"/>
        </w:rPr>
      </w:pPr>
      <w:r w:rsidRPr="00A947B2">
        <w:rPr>
          <w:color w:val="4472C4" w:themeColor="accent5"/>
        </w:rPr>
        <w:t>Virkemiddel for å nå mål</w:t>
      </w:r>
    </w:p>
    <w:p w14:paraId="37A9744D" w14:textId="145CF76E" w:rsidR="0079266C" w:rsidRPr="0079266C" w:rsidRDefault="0079266C" w:rsidP="0079266C">
      <w:r w:rsidRPr="0079266C">
        <w:t>Effektiv saksbehandling.</w:t>
      </w:r>
      <w:r>
        <w:t xml:space="preserve"> </w:t>
      </w:r>
    </w:p>
    <w:p w14:paraId="7ADF89FB" w14:textId="4AC76AA4" w:rsidR="0079266C" w:rsidRPr="0079266C" w:rsidRDefault="0079266C" w:rsidP="0079266C">
      <w:r w:rsidRPr="0079266C">
        <w:t xml:space="preserve">Effektiv byggforvaltning løst gjennom dyktige medarbeidere og </w:t>
      </w:r>
      <w:r w:rsidR="00D7791C">
        <w:t>optimal</w:t>
      </w:r>
      <w:r w:rsidRPr="0079266C">
        <w:t xml:space="preserve"> disponering av </w:t>
      </w:r>
      <w:r w:rsidR="00D7791C">
        <w:t>tilgjengelige ressurser</w:t>
      </w:r>
      <w:r w:rsidRPr="0079266C">
        <w:t>.</w:t>
      </w:r>
    </w:p>
    <w:p w14:paraId="6CBD647B" w14:textId="356BA53C" w:rsidR="0079266C" w:rsidRPr="0079266C" w:rsidRDefault="0079266C" w:rsidP="0079266C">
      <w:r w:rsidRPr="0079266C">
        <w:t>Dyktige medarbeidere</w:t>
      </w:r>
      <w:r w:rsidR="00C45031">
        <w:t>,</w:t>
      </w:r>
      <w:r w:rsidRPr="0079266C">
        <w:t xml:space="preserve"> som løser utfordringer på en god og effektiv måte. </w:t>
      </w:r>
    </w:p>
    <w:p w14:paraId="629C73D0" w14:textId="77777777" w:rsidR="000D6B04" w:rsidRPr="00BB192E" w:rsidRDefault="000D6B04" w:rsidP="000D6B04">
      <w:pPr>
        <w:rPr>
          <w:color w:val="4472C4" w:themeColor="accent5"/>
        </w:rPr>
      </w:pPr>
    </w:p>
    <w:p w14:paraId="1A4F9470" w14:textId="77777777" w:rsidR="00A947B2" w:rsidRDefault="00A947B2">
      <w:pPr>
        <w:rPr>
          <w:rFonts w:eastAsiaTheme="minorEastAsia"/>
          <w:color w:val="4472C4" w:themeColor="accent5"/>
          <w:spacing w:val="15"/>
        </w:rPr>
      </w:pPr>
      <w:r>
        <w:rPr>
          <w:color w:val="4472C4" w:themeColor="accent5"/>
        </w:rPr>
        <w:lastRenderedPageBreak/>
        <w:br w:type="page"/>
      </w:r>
    </w:p>
    <w:p w14:paraId="2713F098" w14:textId="04505EC0" w:rsidR="000D6B04" w:rsidRPr="00600BD1" w:rsidRDefault="000D6B04" w:rsidP="000D6B04">
      <w:pPr>
        <w:pStyle w:val="Undertittel"/>
        <w:rPr>
          <w:color w:val="4472C4" w:themeColor="accent5"/>
        </w:rPr>
      </w:pPr>
      <w:r w:rsidRPr="00600BD1">
        <w:rPr>
          <w:color w:val="4472C4" w:themeColor="accent5"/>
        </w:rPr>
        <w:t>KOSTRA tall 2020</w:t>
      </w:r>
    </w:p>
    <w:tbl>
      <w:tblPr>
        <w:tblStyle w:val="Tabellrutenett"/>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850"/>
        <w:gridCol w:w="851"/>
        <w:gridCol w:w="850"/>
        <w:gridCol w:w="1134"/>
        <w:gridCol w:w="1134"/>
      </w:tblGrid>
      <w:tr w:rsidR="00851012" w:rsidRPr="00C639E7" w14:paraId="7BB6FCB6" w14:textId="77777777" w:rsidTr="00541894">
        <w:tc>
          <w:tcPr>
            <w:tcW w:w="4390" w:type="dxa"/>
            <w:tcBorders>
              <w:top w:val="single" w:sz="4" w:space="0" w:color="auto"/>
              <w:bottom w:val="single" w:sz="4" w:space="0" w:color="auto"/>
            </w:tcBorders>
            <w:shd w:val="clear" w:color="auto" w:fill="D9D9D9" w:themeFill="background1" w:themeFillShade="D9"/>
          </w:tcPr>
          <w:p w14:paraId="4301BEA0" w14:textId="77777777" w:rsidR="00CB24F0" w:rsidRPr="00C639E7" w:rsidRDefault="00CB24F0" w:rsidP="00541894">
            <w:pPr>
              <w:jc w:val="right"/>
              <w:rPr>
                <w:rFonts w:ascii="Calibri" w:eastAsia="Times New Roman" w:hAnsi="Calibri" w:cs="Calibri"/>
                <w:color w:val="2F75B5"/>
                <w:lang w:eastAsia="nb-NO"/>
              </w:rPr>
            </w:pPr>
          </w:p>
        </w:tc>
        <w:tc>
          <w:tcPr>
            <w:tcW w:w="850" w:type="dxa"/>
            <w:tcBorders>
              <w:top w:val="single" w:sz="4" w:space="0" w:color="auto"/>
              <w:bottom w:val="single" w:sz="4" w:space="0" w:color="auto"/>
            </w:tcBorders>
            <w:shd w:val="clear" w:color="auto" w:fill="D9D9D9" w:themeFill="background1" w:themeFillShade="D9"/>
          </w:tcPr>
          <w:p w14:paraId="34FADDF0" w14:textId="77777777" w:rsidR="00CB24F0" w:rsidRPr="00C639E7" w:rsidRDefault="00CB24F0" w:rsidP="00541894">
            <w:pPr>
              <w:jc w:val="right"/>
              <w:rPr>
                <w:rFonts w:ascii="Calibri" w:eastAsia="Times New Roman" w:hAnsi="Calibri" w:cs="Calibri"/>
                <w:color w:val="2F75B5"/>
                <w:lang w:eastAsia="nb-NO"/>
              </w:rPr>
            </w:pPr>
            <w:r w:rsidRPr="00C639E7">
              <w:rPr>
                <w:rFonts w:ascii="Calibri" w:eastAsia="Times New Roman" w:hAnsi="Calibri" w:cs="Calibri"/>
                <w:color w:val="2F75B5"/>
                <w:lang w:eastAsia="nb-NO"/>
              </w:rPr>
              <w:t>Våler</w:t>
            </w:r>
          </w:p>
        </w:tc>
        <w:tc>
          <w:tcPr>
            <w:tcW w:w="851" w:type="dxa"/>
            <w:tcBorders>
              <w:top w:val="single" w:sz="4" w:space="0" w:color="auto"/>
              <w:bottom w:val="single" w:sz="4" w:space="0" w:color="auto"/>
            </w:tcBorders>
            <w:shd w:val="clear" w:color="auto" w:fill="D9D9D9" w:themeFill="background1" w:themeFillShade="D9"/>
          </w:tcPr>
          <w:p w14:paraId="1721038D" w14:textId="77777777" w:rsidR="00CB24F0" w:rsidRPr="00C639E7" w:rsidRDefault="00CB24F0" w:rsidP="00541894">
            <w:pPr>
              <w:jc w:val="right"/>
              <w:rPr>
                <w:rFonts w:ascii="Calibri" w:eastAsia="Times New Roman" w:hAnsi="Calibri" w:cs="Calibri"/>
                <w:color w:val="2F75B5"/>
                <w:lang w:eastAsia="nb-NO"/>
              </w:rPr>
            </w:pPr>
            <w:r w:rsidRPr="00C639E7">
              <w:rPr>
                <w:rFonts w:ascii="Calibri" w:eastAsia="Times New Roman" w:hAnsi="Calibri" w:cs="Calibri"/>
                <w:color w:val="2F75B5"/>
                <w:lang w:eastAsia="nb-NO"/>
              </w:rPr>
              <w:t>Åsnes</w:t>
            </w:r>
          </w:p>
        </w:tc>
        <w:tc>
          <w:tcPr>
            <w:tcW w:w="850" w:type="dxa"/>
            <w:tcBorders>
              <w:top w:val="single" w:sz="4" w:space="0" w:color="auto"/>
              <w:bottom w:val="single" w:sz="4" w:space="0" w:color="auto"/>
            </w:tcBorders>
            <w:shd w:val="clear" w:color="auto" w:fill="D9D9D9" w:themeFill="background1" w:themeFillShade="D9"/>
          </w:tcPr>
          <w:p w14:paraId="6891F703" w14:textId="77777777" w:rsidR="00CB24F0" w:rsidRPr="00C639E7" w:rsidRDefault="00CB24F0" w:rsidP="00541894">
            <w:pPr>
              <w:jc w:val="right"/>
              <w:rPr>
                <w:rFonts w:ascii="Calibri" w:eastAsia="Times New Roman" w:hAnsi="Calibri" w:cs="Calibri"/>
                <w:color w:val="2F75B5"/>
                <w:lang w:eastAsia="nb-NO"/>
              </w:rPr>
            </w:pPr>
            <w:r w:rsidRPr="00C639E7">
              <w:rPr>
                <w:rFonts w:ascii="Calibri" w:eastAsia="Times New Roman" w:hAnsi="Calibri" w:cs="Calibri"/>
                <w:color w:val="2F75B5"/>
                <w:lang w:eastAsia="nb-NO"/>
              </w:rPr>
              <w:t>Grue</w:t>
            </w:r>
          </w:p>
        </w:tc>
        <w:tc>
          <w:tcPr>
            <w:tcW w:w="1134" w:type="dxa"/>
            <w:tcBorders>
              <w:top w:val="single" w:sz="4" w:space="0" w:color="auto"/>
              <w:bottom w:val="single" w:sz="4" w:space="0" w:color="auto"/>
            </w:tcBorders>
            <w:shd w:val="clear" w:color="auto" w:fill="D9D9D9" w:themeFill="background1" w:themeFillShade="D9"/>
          </w:tcPr>
          <w:p w14:paraId="42BE102C" w14:textId="77777777" w:rsidR="00CB24F0" w:rsidRPr="00C639E7" w:rsidRDefault="00CB24F0" w:rsidP="00541894">
            <w:pPr>
              <w:jc w:val="right"/>
              <w:rPr>
                <w:rFonts w:ascii="Calibri" w:eastAsia="Times New Roman" w:hAnsi="Calibri" w:cs="Calibri"/>
                <w:color w:val="2F75B5"/>
                <w:lang w:eastAsia="nb-NO"/>
              </w:rPr>
            </w:pPr>
            <w:r w:rsidRPr="00C639E7">
              <w:rPr>
                <w:rFonts w:ascii="Calibri" w:eastAsia="Times New Roman" w:hAnsi="Calibri" w:cs="Calibri"/>
                <w:color w:val="2F75B5"/>
                <w:lang w:eastAsia="nb-NO"/>
              </w:rPr>
              <w:t>Kostra- gruppe 4</w:t>
            </w:r>
          </w:p>
        </w:tc>
        <w:tc>
          <w:tcPr>
            <w:tcW w:w="1134" w:type="dxa"/>
            <w:tcBorders>
              <w:top w:val="single" w:sz="4" w:space="0" w:color="auto"/>
              <w:bottom w:val="single" w:sz="4" w:space="0" w:color="auto"/>
            </w:tcBorders>
            <w:shd w:val="clear" w:color="auto" w:fill="D9D9D9" w:themeFill="background1" w:themeFillShade="D9"/>
          </w:tcPr>
          <w:p w14:paraId="107F38E9" w14:textId="77777777" w:rsidR="00CB24F0" w:rsidRPr="00C639E7" w:rsidRDefault="00CB24F0" w:rsidP="00541894">
            <w:pPr>
              <w:jc w:val="right"/>
              <w:rPr>
                <w:rFonts w:ascii="Calibri" w:eastAsia="Times New Roman" w:hAnsi="Calibri" w:cs="Calibri"/>
                <w:color w:val="2F75B5"/>
                <w:lang w:eastAsia="nb-NO"/>
              </w:rPr>
            </w:pPr>
            <w:r w:rsidRPr="00C639E7">
              <w:rPr>
                <w:rFonts w:ascii="Calibri" w:eastAsia="Times New Roman" w:hAnsi="Calibri" w:cs="Calibri"/>
                <w:color w:val="2F75B5"/>
                <w:lang w:eastAsia="nb-NO"/>
              </w:rPr>
              <w:t>Landet</w:t>
            </w:r>
          </w:p>
        </w:tc>
      </w:tr>
      <w:tr w:rsidR="00CB24F0" w:rsidRPr="00753D21" w14:paraId="5A95E5FE" w14:textId="77777777" w:rsidTr="00946828">
        <w:tc>
          <w:tcPr>
            <w:tcW w:w="4390" w:type="dxa"/>
            <w:tcBorders>
              <w:top w:val="single" w:sz="4" w:space="0" w:color="auto"/>
            </w:tcBorders>
          </w:tcPr>
          <w:p w14:paraId="3609C98E" w14:textId="77777777" w:rsidR="00CB24F0" w:rsidRPr="00753D21" w:rsidRDefault="00CB24F0" w:rsidP="00946828">
            <w:r>
              <w:t>Utgifter pr kvadratmeter formålsbygg</w:t>
            </w:r>
          </w:p>
        </w:tc>
        <w:tc>
          <w:tcPr>
            <w:tcW w:w="850" w:type="dxa"/>
            <w:tcBorders>
              <w:top w:val="single" w:sz="4" w:space="0" w:color="auto"/>
            </w:tcBorders>
          </w:tcPr>
          <w:p w14:paraId="308614BE" w14:textId="77777777" w:rsidR="00CB24F0" w:rsidRDefault="00CB24F0" w:rsidP="00946828">
            <w:pPr>
              <w:jc w:val="right"/>
            </w:pPr>
            <w:r>
              <w:t>704</w:t>
            </w:r>
          </w:p>
        </w:tc>
        <w:tc>
          <w:tcPr>
            <w:tcW w:w="851" w:type="dxa"/>
            <w:tcBorders>
              <w:top w:val="single" w:sz="4" w:space="0" w:color="auto"/>
            </w:tcBorders>
          </w:tcPr>
          <w:p w14:paraId="22D693CB" w14:textId="77777777" w:rsidR="00CB24F0" w:rsidRDefault="00CB24F0" w:rsidP="00946828">
            <w:pPr>
              <w:jc w:val="right"/>
            </w:pPr>
            <w:r>
              <w:t>799</w:t>
            </w:r>
          </w:p>
        </w:tc>
        <w:tc>
          <w:tcPr>
            <w:tcW w:w="850" w:type="dxa"/>
            <w:tcBorders>
              <w:top w:val="single" w:sz="4" w:space="0" w:color="auto"/>
            </w:tcBorders>
          </w:tcPr>
          <w:p w14:paraId="1CF09343" w14:textId="77777777" w:rsidR="00CB24F0" w:rsidRDefault="00CB24F0" w:rsidP="00946828">
            <w:pPr>
              <w:jc w:val="right"/>
            </w:pPr>
            <w:r>
              <w:t>755</w:t>
            </w:r>
          </w:p>
        </w:tc>
        <w:tc>
          <w:tcPr>
            <w:tcW w:w="1134" w:type="dxa"/>
            <w:tcBorders>
              <w:top w:val="single" w:sz="4" w:space="0" w:color="auto"/>
            </w:tcBorders>
          </w:tcPr>
          <w:p w14:paraId="544E33E0" w14:textId="77777777" w:rsidR="00CB24F0" w:rsidRDefault="00CB24F0" w:rsidP="00946828">
            <w:pPr>
              <w:jc w:val="right"/>
            </w:pPr>
            <w:r>
              <w:t>1 000</w:t>
            </w:r>
          </w:p>
        </w:tc>
        <w:tc>
          <w:tcPr>
            <w:tcW w:w="1134" w:type="dxa"/>
            <w:tcBorders>
              <w:top w:val="single" w:sz="4" w:space="0" w:color="auto"/>
            </w:tcBorders>
          </w:tcPr>
          <w:p w14:paraId="5728FD9A" w14:textId="77777777" w:rsidR="00CB24F0" w:rsidRDefault="00CB24F0" w:rsidP="00946828">
            <w:pPr>
              <w:jc w:val="right"/>
            </w:pPr>
            <w:r>
              <w:t>1 112</w:t>
            </w:r>
          </w:p>
        </w:tc>
      </w:tr>
      <w:tr w:rsidR="00CB24F0" w:rsidRPr="00753D21" w14:paraId="3A5CF2C8" w14:textId="77777777" w:rsidTr="00146051">
        <w:tc>
          <w:tcPr>
            <w:tcW w:w="4390" w:type="dxa"/>
            <w:tcBorders>
              <w:bottom w:val="single" w:sz="4" w:space="0" w:color="auto"/>
            </w:tcBorders>
          </w:tcPr>
          <w:p w14:paraId="43A53470" w14:textId="77777777" w:rsidR="00CB24F0" w:rsidRDefault="00CB24F0" w:rsidP="00946828">
            <w:r>
              <w:t xml:space="preserve">Netto driftsutgift pr innbygger kommunalt disponerte boliger </w:t>
            </w:r>
          </w:p>
        </w:tc>
        <w:tc>
          <w:tcPr>
            <w:tcW w:w="850" w:type="dxa"/>
            <w:tcBorders>
              <w:bottom w:val="single" w:sz="4" w:space="0" w:color="auto"/>
            </w:tcBorders>
          </w:tcPr>
          <w:p w14:paraId="33D98D7F" w14:textId="77777777" w:rsidR="00CB24F0" w:rsidRDefault="00CB24F0" w:rsidP="00946828">
            <w:pPr>
              <w:jc w:val="right"/>
            </w:pPr>
          </w:p>
          <w:p w14:paraId="3C160EB0" w14:textId="77777777" w:rsidR="00CB24F0" w:rsidRDefault="00CB24F0" w:rsidP="00946828">
            <w:pPr>
              <w:jc w:val="right"/>
            </w:pPr>
            <w:r>
              <w:t>263</w:t>
            </w:r>
          </w:p>
        </w:tc>
        <w:tc>
          <w:tcPr>
            <w:tcW w:w="851" w:type="dxa"/>
            <w:tcBorders>
              <w:bottom w:val="single" w:sz="4" w:space="0" w:color="auto"/>
            </w:tcBorders>
          </w:tcPr>
          <w:p w14:paraId="353E4FB4" w14:textId="77777777" w:rsidR="00CB24F0" w:rsidRDefault="00CB24F0" w:rsidP="00946828">
            <w:pPr>
              <w:jc w:val="right"/>
            </w:pPr>
          </w:p>
          <w:p w14:paraId="32847718" w14:textId="77777777" w:rsidR="00CB24F0" w:rsidRDefault="00CB24F0" w:rsidP="00946828">
            <w:pPr>
              <w:jc w:val="right"/>
            </w:pPr>
            <w:r>
              <w:t>-292</w:t>
            </w:r>
          </w:p>
        </w:tc>
        <w:tc>
          <w:tcPr>
            <w:tcW w:w="850" w:type="dxa"/>
            <w:tcBorders>
              <w:bottom w:val="single" w:sz="4" w:space="0" w:color="auto"/>
            </w:tcBorders>
          </w:tcPr>
          <w:p w14:paraId="1ED9B13B" w14:textId="77777777" w:rsidR="00CB24F0" w:rsidRDefault="00CB24F0" w:rsidP="00946828">
            <w:pPr>
              <w:jc w:val="right"/>
            </w:pPr>
          </w:p>
          <w:p w14:paraId="2070F249" w14:textId="77777777" w:rsidR="00CB24F0" w:rsidRDefault="00CB24F0" w:rsidP="00946828">
            <w:pPr>
              <w:jc w:val="right"/>
            </w:pPr>
            <w:r>
              <w:t>-648</w:t>
            </w:r>
          </w:p>
        </w:tc>
        <w:tc>
          <w:tcPr>
            <w:tcW w:w="1134" w:type="dxa"/>
            <w:tcBorders>
              <w:bottom w:val="single" w:sz="4" w:space="0" w:color="auto"/>
            </w:tcBorders>
          </w:tcPr>
          <w:p w14:paraId="280BA9CC" w14:textId="77777777" w:rsidR="00CB24F0" w:rsidRDefault="00CB24F0" w:rsidP="00946828">
            <w:pPr>
              <w:jc w:val="right"/>
            </w:pPr>
          </w:p>
          <w:p w14:paraId="627DB154" w14:textId="77777777" w:rsidR="00CB24F0" w:rsidRDefault="00CB24F0" w:rsidP="00946828">
            <w:pPr>
              <w:jc w:val="right"/>
            </w:pPr>
            <w:r>
              <w:t>-265</w:t>
            </w:r>
          </w:p>
        </w:tc>
        <w:tc>
          <w:tcPr>
            <w:tcW w:w="1134" w:type="dxa"/>
            <w:tcBorders>
              <w:bottom w:val="single" w:sz="4" w:space="0" w:color="auto"/>
            </w:tcBorders>
          </w:tcPr>
          <w:p w14:paraId="0B08C287" w14:textId="77777777" w:rsidR="00CB24F0" w:rsidRDefault="00CB24F0" w:rsidP="00946828">
            <w:pPr>
              <w:jc w:val="right"/>
            </w:pPr>
          </w:p>
          <w:p w14:paraId="6A1B74CE" w14:textId="77777777" w:rsidR="00CB24F0" w:rsidRDefault="00CB24F0" w:rsidP="00946828">
            <w:pPr>
              <w:jc w:val="right"/>
            </w:pPr>
            <w:r>
              <w:t>-54</w:t>
            </w:r>
          </w:p>
        </w:tc>
      </w:tr>
    </w:tbl>
    <w:p w14:paraId="1ADAA45F" w14:textId="77777777" w:rsidR="000D6B04" w:rsidRDefault="000D6B04">
      <w:pPr>
        <w:rPr>
          <w:rFonts w:asciiTheme="majorHAnsi" w:eastAsiaTheme="majorEastAsia" w:hAnsiTheme="majorHAnsi" w:cstheme="majorBidi"/>
          <w:color w:val="2E74B5" w:themeColor="accent1" w:themeShade="BF"/>
          <w:sz w:val="26"/>
          <w:szCs w:val="26"/>
        </w:rPr>
      </w:pPr>
    </w:p>
    <w:p w14:paraId="50E08F73" w14:textId="182A4BF2" w:rsidR="00CB24F0" w:rsidRDefault="00CB24F0" w:rsidP="00CB24F0">
      <w:r w:rsidRPr="00461DD7">
        <w:t xml:space="preserve">Utgifter pr kvadratmeter formålsbygg ligger lavere i Våler sammenlignet </w:t>
      </w:r>
      <w:r w:rsidR="002F5FF9">
        <w:t>med de</w:t>
      </w:r>
      <w:r w:rsidRPr="00461DD7">
        <w:t xml:space="preserve"> øvrige Solørkommunene. Sammenlignbare kommuner (kostragruppe 4) og landet for øvrig bruker langt mer ressurser pr kvadratmeter på formålsbygg enn Våler. </w:t>
      </w:r>
    </w:p>
    <w:p w14:paraId="51EC1ECB" w14:textId="08F30D6B" w:rsidR="00CB24F0" w:rsidRDefault="00CB24F0" w:rsidP="00525FA7">
      <w:r>
        <w:t>Våler kommune har netto utgifter til kommunalt disponerte boliger. Øvrige Solørkommuner og sammenlignbare kommuner (kostragruppe 4) har netto inntekter på sine kommunalt disponerte boliger. Det samme gjelder landet. Noe av årsaken til dette kan være at Våler kommune har mange OBOS-leiligheter på Storskjæret som ikke er leid ut. Gjennom salg av OBOS-leiligheter</w:t>
      </w:r>
      <w:r w:rsidR="00540BDB">
        <w:t xml:space="preserve">, </w:t>
      </w:r>
      <w:r>
        <w:t>jf</w:t>
      </w:r>
      <w:r w:rsidR="00540BDB">
        <w:t>.</w:t>
      </w:r>
      <w:r>
        <w:t xml:space="preserve"> tiltak med økonomisk konsekvens</w:t>
      </w:r>
      <w:r w:rsidR="00540BDB">
        <w:t xml:space="preserve">, </w:t>
      </w:r>
      <w:r>
        <w:t>vil driftsutgiftene til kommunalt disponerte boliger bli redusert i økonomiplanperioden.</w:t>
      </w:r>
    </w:p>
    <w:p w14:paraId="6A6640CA" w14:textId="77777777" w:rsidR="00CB24F0" w:rsidRDefault="00CB24F0">
      <w:r>
        <w:br w:type="page"/>
      </w:r>
    </w:p>
    <w:p w14:paraId="6FD06690" w14:textId="0AC51DC5" w:rsidR="00F749B0" w:rsidRDefault="00F749B0" w:rsidP="0065778B">
      <w:pPr>
        <w:pStyle w:val="Overskrift3"/>
        <w:numPr>
          <w:ilvl w:val="2"/>
          <w:numId w:val="45"/>
        </w:numPr>
      </w:pPr>
      <w:bookmarkStart w:id="94" w:name="_Toc86610141"/>
      <w:r>
        <w:lastRenderedPageBreak/>
        <w:t>Vann, avløp og renovasjon (VAR)</w:t>
      </w:r>
      <w:bookmarkEnd w:id="94"/>
    </w:p>
    <w:p w14:paraId="2D402E1D" w14:textId="77777777" w:rsidR="008461F7" w:rsidRPr="001B68C0" w:rsidRDefault="008461F7" w:rsidP="003B03E3"/>
    <w:p w14:paraId="28FB92B5" w14:textId="77777777" w:rsidR="00F749B0" w:rsidRPr="00600BD1" w:rsidRDefault="00F749B0" w:rsidP="00F749B0">
      <w:pPr>
        <w:pStyle w:val="Undertittel"/>
        <w:numPr>
          <w:ilvl w:val="0"/>
          <w:numId w:val="0"/>
        </w:numPr>
        <w:rPr>
          <w:color w:val="4472C4" w:themeColor="accent5"/>
        </w:rPr>
      </w:pPr>
      <w:r w:rsidRPr="00600BD1">
        <w:rPr>
          <w:color w:val="4472C4" w:themeColor="accent5"/>
        </w:rPr>
        <w:t>Fakta om virksomheten</w:t>
      </w:r>
    </w:p>
    <w:p w14:paraId="199F26C7" w14:textId="77777777" w:rsidR="008461F7" w:rsidRPr="00301F67" w:rsidRDefault="008461F7" w:rsidP="00A947B2">
      <w:r w:rsidRPr="00301F67">
        <w:t xml:space="preserve">VA-avdelingen innbefatter vann, avløp, renovasjon og septik som er egne områder innenfor selvkost.  </w:t>
      </w:r>
    </w:p>
    <w:p w14:paraId="099F659B" w14:textId="422E8F55" w:rsidR="008461F7" w:rsidRDefault="008461F7" w:rsidP="00A947B2">
      <w:r w:rsidRPr="00301F67">
        <w:t>Vann innbefatter grunnvannsstasjon og vannledningsnett som har Nordaberget-Ranum-Bergesiden som utstrekning, samt en mindre vannforsyning i Gravberget. Avløp innbefatter ledningsnett og renseanlegg i Ranum, samt ledningsnett og hovedrenseanlegg på Eidsmoen.</w:t>
      </w:r>
    </w:p>
    <w:p w14:paraId="43099F75" w14:textId="6DB5C9C8" w:rsidR="008461F7" w:rsidRPr="00301F67" w:rsidRDefault="00B32E65" w:rsidP="00A947B2">
      <w:r>
        <w:t>Virksomheten</w:t>
      </w:r>
      <w:r w:rsidR="008461F7" w:rsidRPr="00301F67">
        <w:t xml:space="preserve"> ivaretar innkjøp av septiktømmetjenester samt rensepark med septiklagune og slamavvanning. Renovasjon kjøper tjenester gjennom interkommunalt selskap.</w:t>
      </w:r>
    </w:p>
    <w:p w14:paraId="63373587" w14:textId="02A32CE4" w:rsidR="008461F7" w:rsidRDefault="008461F7" w:rsidP="00A947B2">
      <w:r w:rsidRPr="00301F67">
        <w:t xml:space="preserve"> VA-avdelingen ivaretar også VA-industri med salg av industrivann samt ekstern slamhåndtering ved renseparken. </w:t>
      </w:r>
    </w:p>
    <w:p w14:paraId="5637EEE9" w14:textId="7CA7F4FB" w:rsidR="00F749B0" w:rsidRPr="00A947B2" w:rsidRDefault="008461F7" w:rsidP="00A947B2">
      <w:r w:rsidRPr="00301F67">
        <w:t>VA-avdelingen består av to driftsoperatører som håndterer daglig drift og vedlik</w:t>
      </w:r>
      <w:r w:rsidR="002C56DD">
        <w:t>e</w:t>
      </w:r>
      <w:r w:rsidRPr="00301F67">
        <w:t>hold, én kontormedarbeider for gebyr og saksbehandling og fagansvarlig ingeniør VA</w:t>
      </w:r>
      <w:r w:rsidRPr="00A947B2">
        <w:t>.</w:t>
      </w:r>
    </w:p>
    <w:p w14:paraId="28D2B883" w14:textId="77777777" w:rsidR="008461F7" w:rsidRDefault="008461F7" w:rsidP="00F749B0">
      <w:pPr>
        <w:spacing w:after="0"/>
        <w:rPr>
          <w:rFonts w:eastAsiaTheme="minorEastAsia"/>
          <w:color w:val="4472C4" w:themeColor="accent5"/>
          <w:spacing w:val="15"/>
        </w:rPr>
      </w:pPr>
    </w:p>
    <w:p w14:paraId="3AD55396" w14:textId="77777777" w:rsidR="00F749B0" w:rsidRPr="00392E12" w:rsidRDefault="00F749B0" w:rsidP="00F749B0">
      <w:pPr>
        <w:pStyle w:val="Undertittel"/>
        <w:numPr>
          <w:ilvl w:val="0"/>
          <w:numId w:val="0"/>
        </w:numPr>
        <w:rPr>
          <w:color w:val="4472C4" w:themeColor="accent5"/>
        </w:rPr>
      </w:pPr>
      <w:r w:rsidRPr="00392E12">
        <w:rPr>
          <w:color w:val="4472C4" w:themeColor="accent5"/>
        </w:rPr>
        <w:t>Virksomhetens driftsbudsjett for 2022</w:t>
      </w:r>
    </w:p>
    <w:p w14:paraId="5015959B" w14:textId="189C6C81" w:rsidR="00F749B0" w:rsidRDefault="00A947B2" w:rsidP="00F749B0">
      <w:r>
        <w:rPr>
          <w:noProof/>
          <w:lang w:eastAsia="nb-NO"/>
        </w:rPr>
        <w:drawing>
          <wp:anchor distT="0" distB="0" distL="114300" distR="114300" simplePos="0" relativeHeight="251705344" behindDoc="1" locked="0" layoutInCell="1" allowOverlap="1" wp14:anchorId="684E6E05" wp14:editId="19E8405C">
            <wp:simplePos x="0" y="0"/>
            <wp:positionH relativeFrom="column">
              <wp:posOffset>2878455</wp:posOffset>
            </wp:positionH>
            <wp:positionV relativeFrom="paragraph">
              <wp:posOffset>5080</wp:posOffset>
            </wp:positionV>
            <wp:extent cx="3133725" cy="1907540"/>
            <wp:effectExtent l="0" t="0" r="9525" b="16510"/>
            <wp:wrapSquare wrapText="bothSides"/>
            <wp:docPr id="100027" name="Diagram 1000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V relativeFrom="margin">
              <wp14:pctHeight>0</wp14:pctHeight>
            </wp14:sizeRelV>
          </wp:anchor>
        </w:drawing>
      </w:r>
      <w:r w:rsidR="00F749B0">
        <w:rPr>
          <w:noProof/>
          <w:lang w:eastAsia="nb-NO"/>
        </w:rPr>
        <w:drawing>
          <wp:inline distT="0" distB="0" distL="0" distR="0" wp14:anchorId="21D4D017" wp14:editId="0E027A0B">
            <wp:extent cx="2743200" cy="1905899"/>
            <wp:effectExtent l="0" t="0" r="0" b="18415"/>
            <wp:docPr id="73" name="Diagram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5CFB775" w14:textId="77777777" w:rsidR="00F749B0" w:rsidRDefault="00F749B0" w:rsidP="00F749B0">
      <w:pPr>
        <w:spacing w:after="0"/>
        <w:rPr>
          <w:rFonts w:eastAsiaTheme="minorEastAsia"/>
          <w:color w:val="4472C4" w:themeColor="accent5"/>
          <w:spacing w:val="15"/>
        </w:rPr>
      </w:pPr>
      <w:r>
        <w:rPr>
          <w:noProof/>
          <w:lang w:eastAsia="nb-NO"/>
        </w:rPr>
        <w:drawing>
          <wp:inline distT="0" distB="0" distL="0" distR="0" wp14:anchorId="34E18A86" wp14:editId="4B8C07AD">
            <wp:extent cx="5954751" cy="2687443"/>
            <wp:effectExtent l="0" t="0" r="8255" b="17780"/>
            <wp:docPr id="38" name="Diagram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CBDF218" w14:textId="77777777" w:rsidR="00F749B0" w:rsidRDefault="00F749B0" w:rsidP="00F749B0">
      <w:pPr>
        <w:spacing w:after="0"/>
        <w:rPr>
          <w:rFonts w:eastAsiaTheme="minorEastAsia"/>
          <w:color w:val="4472C4" w:themeColor="accent5"/>
          <w:spacing w:val="15"/>
        </w:rPr>
      </w:pPr>
    </w:p>
    <w:p w14:paraId="571B90C2" w14:textId="77777777" w:rsidR="00A947B2" w:rsidRDefault="00A947B2">
      <w:pPr>
        <w:rPr>
          <w:rFonts w:eastAsiaTheme="minorEastAsia"/>
          <w:color w:val="4472C4" w:themeColor="accent5"/>
          <w:spacing w:val="15"/>
        </w:rPr>
      </w:pPr>
      <w:r>
        <w:rPr>
          <w:color w:val="4472C4" w:themeColor="accent5"/>
        </w:rPr>
        <w:br w:type="page"/>
      </w:r>
    </w:p>
    <w:p w14:paraId="4DFD86D1" w14:textId="2EBE56FA" w:rsidR="00F749B0" w:rsidRPr="005B1167" w:rsidRDefault="00F749B0" w:rsidP="00F749B0">
      <w:pPr>
        <w:pStyle w:val="Undertittel"/>
        <w:rPr>
          <w:color w:val="4472C4" w:themeColor="accent5"/>
        </w:rPr>
      </w:pPr>
      <w:r w:rsidRPr="005B1167">
        <w:rPr>
          <w:color w:val="4472C4" w:themeColor="accent5"/>
        </w:rPr>
        <w:t>Utfordringer og muligheter</w:t>
      </w:r>
    </w:p>
    <w:p w14:paraId="28CC8D8F" w14:textId="6B25397E" w:rsidR="00C0321C" w:rsidRDefault="00C0321C" w:rsidP="00A947B2">
      <w:r w:rsidRPr="00C0321C">
        <w:lastRenderedPageBreak/>
        <w:t>Vann- og avløpssektoren har</w:t>
      </w:r>
      <w:r w:rsidR="00564E6D">
        <w:t>,</w:t>
      </w:r>
      <w:r w:rsidRPr="00C0321C">
        <w:t xml:space="preserve"> i likhet med </w:t>
      </w:r>
      <w:r w:rsidR="00564E6D">
        <w:t xml:space="preserve">mange </w:t>
      </w:r>
      <w:r w:rsidRPr="00C0321C">
        <w:t>andre kommuner</w:t>
      </w:r>
      <w:r w:rsidR="00564E6D">
        <w:t>,</w:t>
      </w:r>
      <w:r w:rsidRPr="00C0321C">
        <w:t xml:space="preserve"> mye gammelt ledningsnett og teknisk</w:t>
      </w:r>
      <w:r w:rsidR="00564E6D">
        <w:t>e</w:t>
      </w:r>
      <w:r w:rsidRPr="00C0321C">
        <w:t xml:space="preserve"> anlegg</w:t>
      </w:r>
      <w:r w:rsidR="00564E6D">
        <w:t>,</w:t>
      </w:r>
      <w:r w:rsidRPr="00C0321C">
        <w:t xml:space="preserve"> som har behov for vedlikehold og erstatning. Gjennom nye krav og behov må det også planlegges og bygges nytt innenfor både vann, avløp og septik. Dette går på sikk</w:t>
      </w:r>
      <w:r w:rsidR="00564E6D">
        <w:t>e</w:t>
      </w:r>
      <w:r w:rsidRPr="00C0321C">
        <w:t>rhet for vannforsyning, krav om nytt renseanlegg samt behov for en bedre septikhåndtering.</w:t>
      </w:r>
    </w:p>
    <w:p w14:paraId="4A5F7D6B" w14:textId="230ABAB1" w:rsidR="00C0321C" w:rsidRDefault="00C0321C" w:rsidP="00A947B2">
      <w:r w:rsidRPr="00C0321C">
        <w:t>Behov for nye anlegg skaper også muligheter. Det kan og vil gi mer miljøvennlige løsninger, samt at nyere og mer moderne anlegg skaper muligheter og motivasjon for arbeidsområdet.</w:t>
      </w:r>
    </w:p>
    <w:p w14:paraId="4C5B3CE0" w14:textId="1522735E" w:rsidR="00C0321C" w:rsidRDefault="00BB2656" w:rsidP="00A947B2">
      <w:r>
        <w:t>Det er</w:t>
      </w:r>
      <w:r w:rsidR="00C0321C" w:rsidRPr="00C0321C">
        <w:t xml:space="preserve"> naturlig </w:t>
      </w:r>
      <w:r>
        <w:t>å se på et</w:t>
      </w:r>
      <w:r w:rsidR="00C0321C" w:rsidRPr="00C0321C">
        <w:t xml:space="preserve"> nærmere samarbeid på tvers av kommunene </w:t>
      </w:r>
      <w:r>
        <w:t xml:space="preserve">i Solør-regionen </w:t>
      </w:r>
      <w:r w:rsidR="00C0321C" w:rsidRPr="00C0321C">
        <w:t>innenfor VA-sektoren.</w:t>
      </w:r>
    </w:p>
    <w:p w14:paraId="720A588D" w14:textId="77777777" w:rsidR="00BB2656" w:rsidRPr="00C0321C" w:rsidRDefault="00BB2656" w:rsidP="00A947B2"/>
    <w:p w14:paraId="6BECF65A" w14:textId="77777777" w:rsidR="00F749B0" w:rsidRDefault="00F749B0" w:rsidP="00F749B0">
      <w:pPr>
        <w:rPr>
          <w:color w:val="FF0000"/>
        </w:rPr>
      </w:pPr>
      <w:r>
        <w:rPr>
          <w:color w:val="4472C4" w:themeColor="accent5"/>
        </w:rPr>
        <w:t>Satsninger og tiltak</w:t>
      </w:r>
      <w:r w:rsidRPr="00A84557">
        <w:rPr>
          <w:color w:val="FF0000"/>
        </w:rPr>
        <w:t xml:space="preserve"> </w:t>
      </w:r>
    </w:p>
    <w:p w14:paraId="58DA0673" w14:textId="7263C0DE" w:rsidR="00BB2656" w:rsidRPr="00C0321C" w:rsidRDefault="00BB2656" w:rsidP="00A947B2">
      <w:r w:rsidRPr="00C0321C">
        <w:t>Nye krav og behov legger føringer for de kommende års satsing</w:t>
      </w:r>
      <w:r w:rsidR="00576A86">
        <w:t>er</w:t>
      </w:r>
      <w:r w:rsidRPr="00C0321C">
        <w:t xml:space="preserve"> og tiltak. Nytt renseanlegg, reservevannløsning, septikbehandling og saneringsplan blir styrende for aktiviteten. En kombinasjon av prev</w:t>
      </w:r>
      <w:r>
        <w:t>e</w:t>
      </w:r>
      <w:r w:rsidRPr="00C0321C">
        <w:t>ntivt og tilstandsbasert vedlikehold skal gi mindre behov for korrektivt vedlikehold og reparasjoner.</w:t>
      </w:r>
    </w:p>
    <w:p w14:paraId="7CB3DEA4" w14:textId="77777777" w:rsidR="00F749B0" w:rsidRPr="00A947B2" w:rsidRDefault="00F749B0" w:rsidP="00F749B0"/>
    <w:p w14:paraId="1B7134D6" w14:textId="77777777" w:rsidR="00F749B0" w:rsidRPr="001B68C0" w:rsidRDefault="00F749B0" w:rsidP="00F749B0">
      <w:pPr>
        <w:numPr>
          <w:ilvl w:val="1"/>
          <w:numId w:val="0"/>
        </w:numPr>
        <w:rPr>
          <w:rFonts w:eastAsiaTheme="minorEastAsia"/>
          <w:color w:val="4472C4" w:themeColor="accent5"/>
          <w:spacing w:val="15"/>
        </w:rPr>
      </w:pPr>
      <w:r w:rsidRPr="001B68C0">
        <w:rPr>
          <w:rFonts w:eastAsiaTheme="minorEastAsia"/>
          <w:color w:val="4472C4" w:themeColor="accent5"/>
          <w:spacing w:val="15"/>
        </w:rPr>
        <w:t>Driftsbudsjett med endringer</w:t>
      </w:r>
    </w:p>
    <w:tbl>
      <w:tblPr>
        <w:tblW w:w="9214" w:type="dxa"/>
        <w:tblCellMar>
          <w:left w:w="70" w:type="dxa"/>
          <w:right w:w="70" w:type="dxa"/>
        </w:tblCellMar>
        <w:tblLook w:val="04A0" w:firstRow="1" w:lastRow="0" w:firstColumn="1" w:lastColumn="0" w:noHBand="0" w:noVBand="1"/>
      </w:tblPr>
      <w:tblGrid>
        <w:gridCol w:w="5245"/>
        <w:gridCol w:w="992"/>
        <w:gridCol w:w="993"/>
        <w:gridCol w:w="992"/>
        <w:gridCol w:w="992"/>
      </w:tblGrid>
      <w:tr w:rsidR="00F749B0" w:rsidRPr="00DE6EC9" w14:paraId="68F95903" w14:textId="77777777" w:rsidTr="00A85305">
        <w:trPr>
          <w:trHeight w:val="300"/>
        </w:trPr>
        <w:tc>
          <w:tcPr>
            <w:tcW w:w="5245" w:type="dxa"/>
            <w:tcBorders>
              <w:top w:val="single" w:sz="4" w:space="0" w:color="auto"/>
              <w:left w:val="nil"/>
              <w:bottom w:val="single" w:sz="4" w:space="0" w:color="auto"/>
              <w:right w:val="nil"/>
            </w:tcBorders>
            <w:shd w:val="clear" w:color="auto" w:fill="D9D9D9" w:themeFill="background1" w:themeFillShade="D9"/>
            <w:noWrap/>
            <w:vAlign w:val="bottom"/>
            <w:hideMark/>
          </w:tcPr>
          <w:p w14:paraId="6104C7F0" w14:textId="77777777" w:rsidR="00F749B0" w:rsidRPr="00DE6EC9" w:rsidRDefault="00F749B0" w:rsidP="00946828">
            <w:pPr>
              <w:spacing w:after="0" w:line="240" w:lineRule="auto"/>
              <w:rPr>
                <w:rFonts w:ascii="Times New Roman" w:eastAsia="Times New Roman" w:hAnsi="Times New Roman" w:cs="Times New Roman"/>
                <w:b/>
                <w:bCs/>
                <w:sz w:val="24"/>
                <w:szCs w:val="24"/>
                <w:lang w:eastAsia="nb-NO"/>
              </w:rPr>
            </w:pPr>
          </w:p>
        </w:tc>
        <w:tc>
          <w:tcPr>
            <w:tcW w:w="3969" w:type="dxa"/>
            <w:gridSpan w:val="4"/>
            <w:tcBorders>
              <w:top w:val="single" w:sz="4" w:space="0" w:color="auto"/>
              <w:left w:val="nil"/>
              <w:bottom w:val="single" w:sz="4" w:space="0" w:color="auto"/>
              <w:right w:val="nil"/>
            </w:tcBorders>
            <w:shd w:val="clear" w:color="auto" w:fill="D9D9D9" w:themeFill="background1" w:themeFillShade="D9"/>
            <w:noWrap/>
            <w:vAlign w:val="bottom"/>
            <w:hideMark/>
          </w:tcPr>
          <w:p w14:paraId="0F7725FF" w14:textId="77777777" w:rsidR="00F749B0" w:rsidRPr="00DE6EC9" w:rsidRDefault="00F749B0" w:rsidP="00946828">
            <w:pPr>
              <w:spacing w:after="0" w:line="240" w:lineRule="auto"/>
              <w:jc w:val="center"/>
              <w:rPr>
                <w:rFonts w:ascii="Calibri" w:eastAsia="Times New Roman" w:hAnsi="Calibri" w:cs="Calibri"/>
                <w:b/>
                <w:bCs/>
                <w:color w:val="000000"/>
                <w:lang w:eastAsia="nb-NO"/>
              </w:rPr>
            </w:pPr>
            <w:r w:rsidRPr="00DE6EC9">
              <w:rPr>
                <w:rFonts w:ascii="Calibri" w:eastAsia="Times New Roman" w:hAnsi="Calibri" w:cs="Calibri"/>
                <w:b/>
                <w:bCs/>
                <w:color w:val="000000"/>
                <w:lang w:eastAsia="nb-NO"/>
              </w:rPr>
              <w:t>Økonomiplan</w:t>
            </w:r>
          </w:p>
        </w:tc>
      </w:tr>
      <w:tr w:rsidR="00F749B0" w:rsidRPr="000632C0" w14:paraId="020079C2" w14:textId="77777777" w:rsidTr="00A85305">
        <w:trPr>
          <w:trHeight w:val="300"/>
        </w:trPr>
        <w:tc>
          <w:tcPr>
            <w:tcW w:w="5245" w:type="dxa"/>
            <w:tcBorders>
              <w:top w:val="single" w:sz="4" w:space="0" w:color="auto"/>
              <w:left w:val="nil"/>
              <w:right w:val="nil"/>
            </w:tcBorders>
            <w:shd w:val="clear" w:color="auto" w:fill="F2F2F2" w:themeFill="background1" w:themeFillShade="F2"/>
            <w:noWrap/>
            <w:vAlign w:val="bottom"/>
            <w:hideMark/>
          </w:tcPr>
          <w:p w14:paraId="40D8BCD4" w14:textId="43990FCB" w:rsidR="00F749B0" w:rsidRPr="000632C0" w:rsidRDefault="00E73C80" w:rsidP="00E73C80">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(Tall i kr 1 000)</w:t>
            </w:r>
          </w:p>
        </w:tc>
        <w:tc>
          <w:tcPr>
            <w:tcW w:w="992" w:type="dxa"/>
            <w:tcBorders>
              <w:top w:val="single" w:sz="4" w:space="0" w:color="auto"/>
              <w:left w:val="nil"/>
              <w:right w:val="nil"/>
            </w:tcBorders>
            <w:shd w:val="clear" w:color="auto" w:fill="F2F2F2" w:themeFill="background1" w:themeFillShade="F2"/>
            <w:noWrap/>
            <w:vAlign w:val="center"/>
            <w:hideMark/>
          </w:tcPr>
          <w:p w14:paraId="55D0EAB4" w14:textId="77777777" w:rsidR="00F749B0" w:rsidRPr="000632C0" w:rsidRDefault="00F749B0" w:rsidP="00946828">
            <w:pPr>
              <w:spacing w:after="0" w:line="240" w:lineRule="auto"/>
              <w:jc w:val="right"/>
              <w:rPr>
                <w:rFonts w:ascii="Calibri" w:eastAsia="Times New Roman" w:hAnsi="Calibri" w:cs="Calibri"/>
                <w:color w:val="000000"/>
                <w:lang w:eastAsia="nb-NO"/>
              </w:rPr>
            </w:pPr>
            <w:r w:rsidRPr="000632C0">
              <w:rPr>
                <w:rFonts w:ascii="Calibri" w:eastAsia="Times New Roman" w:hAnsi="Calibri" w:cs="Calibri"/>
                <w:color w:val="000000"/>
                <w:lang w:eastAsia="nb-NO"/>
              </w:rPr>
              <w:t>2022</w:t>
            </w:r>
          </w:p>
        </w:tc>
        <w:tc>
          <w:tcPr>
            <w:tcW w:w="993" w:type="dxa"/>
            <w:tcBorders>
              <w:top w:val="single" w:sz="4" w:space="0" w:color="auto"/>
              <w:left w:val="nil"/>
              <w:right w:val="nil"/>
            </w:tcBorders>
            <w:shd w:val="clear" w:color="auto" w:fill="F2F2F2" w:themeFill="background1" w:themeFillShade="F2"/>
            <w:noWrap/>
            <w:vAlign w:val="center"/>
            <w:hideMark/>
          </w:tcPr>
          <w:p w14:paraId="4AC8E57D" w14:textId="77777777" w:rsidR="00F749B0" w:rsidRPr="000632C0" w:rsidRDefault="00F749B0" w:rsidP="00946828">
            <w:pPr>
              <w:spacing w:after="0" w:line="240" w:lineRule="auto"/>
              <w:jc w:val="right"/>
              <w:rPr>
                <w:rFonts w:ascii="Calibri" w:eastAsia="Times New Roman" w:hAnsi="Calibri" w:cs="Calibri"/>
                <w:color w:val="000000"/>
                <w:lang w:eastAsia="nb-NO"/>
              </w:rPr>
            </w:pPr>
            <w:r w:rsidRPr="000632C0">
              <w:rPr>
                <w:rFonts w:ascii="Calibri" w:eastAsia="Times New Roman" w:hAnsi="Calibri" w:cs="Calibri"/>
                <w:color w:val="000000"/>
                <w:lang w:eastAsia="nb-NO"/>
              </w:rPr>
              <w:t>2023</w:t>
            </w:r>
          </w:p>
        </w:tc>
        <w:tc>
          <w:tcPr>
            <w:tcW w:w="992" w:type="dxa"/>
            <w:tcBorders>
              <w:top w:val="single" w:sz="4" w:space="0" w:color="auto"/>
              <w:left w:val="nil"/>
              <w:right w:val="nil"/>
            </w:tcBorders>
            <w:shd w:val="clear" w:color="auto" w:fill="F2F2F2" w:themeFill="background1" w:themeFillShade="F2"/>
            <w:noWrap/>
            <w:vAlign w:val="center"/>
            <w:hideMark/>
          </w:tcPr>
          <w:p w14:paraId="1818CE0B" w14:textId="77777777" w:rsidR="00F749B0" w:rsidRPr="000632C0" w:rsidRDefault="00F749B0" w:rsidP="00946828">
            <w:pPr>
              <w:spacing w:after="0" w:line="240" w:lineRule="auto"/>
              <w:jc w:val="right"/>
              <w:rPr>
                <w:rFonts w:ascii="Calibri" w:eastAsia="Times New Roman" w:hAnsi="Calibri" w:cs="Calibri"/>
                <w:color w:val="000000"/>
                <w:lang w:eastAsia="nb-NO"/>
              </w:rPr>
            </w:pPr>
            <w:r w:rsidRPr="000632C0">
              <w:rPr>
                <w:rFonts w:ascii="Calibri" w:eastAsia="Times New Roman" w:hAnsi="Calibri" w:cs="Calibri"/>
                <w:color w:val="000000"/>
                <w:lang w:eastAsia="nb-NO"/>
              </w:rPr>
              <w:t>2024</w:t>
            </w:r>
          </w:p>
        </w:tc>
        <w:tc>
          <w:tcPr>
            <w:tcW w:w="992" w:type="dxa"/>
            <w:tcBorders>
              <w:top w:val="single" w:sz="4" w:space="0" w:color="auto"/>
              <w:left w:val="nil"/>
              <w:right w:val="nil"/>
            </w:tcBorders>
            <w:shd w:val="clear" w:color="auto" w:fill="F2F2F2" w:themeFill="background1" w:themeFillShade="F2"/>
            <w:noWrap/>
            <w:vAlign w:val="center"/>
            <w:hideMark/>
          </w:tcPr>
          <w:p w14:paraId="0AA5497A" w14:textId="77777777" w:rsidR="00F749B0" w:rsidRPr="000632C0" w:rsidRDefault="00F749B0" w:rsidP="00946828">
            <w:pPr>
              <w:spacing w:after="0" w:line="240" w:lineRule="auto"/>
              <w:jc w:val="right"/>
              <w:rPr>
                <w:rFonts w:ascii="Calibri" w:eastAsia="Times New Roman" w:hAnsi="Calibri" w:cs="Calibri"/>
                <w:color w:val="000000"/>
                <w:lang w:eastAsia="nb-NO"/>
              </w:rPr>
            </w:pPr>
            <w:r w:rsidRPr="000632C0">
              <w:rPr>
                <w:rFonts w:ascii="Calibri" w:eastAsia="Times New Roman" w:hAnsi="Calibri" w:cs="Calibri"/>
                <w:color w:val="000000"/>
                <w:lang w:eastAsia="nb-NO"/>
              </w:rPr>
              <w:t>2025</w:t>
            </w:r>
          </w:p>
        </w:tc>
      </w:tr>
      <w:tr w:rsidR="00B00BAE" w:rsidRPr="00B00BAE" w14:paraId="21EAC2B1" w14:textId="77777777" w:rsidTr="00DE6EC9">
        <w:trPr>
          <w:trHeight w:val="300"/>
        </w:trPr>
        <w:tc>
          <w:tcPr>
            <w:tcW w:w="5245" w:type="dxa"/>
            <w:tcBorders>
              <w:top w:val="nil"/>
              <w:left w:val="nil"/>
              <w:bottom w:val="single" w:sz="4" w:space="0" w:color="auto"/>
              <w:right w:val="nil"/>
            </w:tcBorders>
            <w:shd w:val="clear" w:color="auto" w:fill="auto"/>
            <w:noWrap/>
            <w:vAlign w:val="bottom"/>
            <w:hideMark/>
          </w:tcPr>
          <w:p w14:paraId="20DA79A7" w14:textId="77777777" w:rsidR="00F749B0" w:rsidRPr="00B00BAE" w:rsidRDefault="00F749B0" w:rsidP="00946828">
            <w:pPr>
              <w:spacing w:after="0" w:line="240" w:lineRule="auto"/>
              <w:rPr>
                <w:rFonts w:ascii="Calibri" w:eastAsia="Times New Roman" w:hAnsi="Calibri" w:cs="Calibri"/>
                <w:color w:val="000000" w:themeColor="text1"/>
                <w:lang w:eastAsia="nb-NO"/>
              </w:rPr>
            </w:pPr>
            <w:r w:rsidRPr="00B00BAE">
              <w:rPr>
                <w:rFonts w:ascii="Calibri" w:eastAsia="Times New Roman" w:hAnsi="Calibri" w:cs="Calibri"/>
                <w:color w:val="000000" w:themeColor="text1"/>
                <w:lang w:eastAsia="nb-NO"/>
              </w:rPr>
              <w:t>Ramme 2022-2025</w:t>
            </w:r>
          </w:p>
        </w:tc>
        <w:tc>
          <w:tcPr>
            <w:tcW w:w="992" w:type="dxa"/>
            <w:tcBorders>
              <w:top w:val="nil"/>
              <w:left w:val="nil"/>
              <w:bottom w:val="single" w:sz="4" w:space="0" w:color="auto"/>
              <w:right w:val="nil"/>
            </w:tcBorders>
            <w:shd w:val="clear" w:color="auto" w:fill="auto"/>
            <w:noWrap/>
            <w:vAlign w:val="bottom"/>
            <w:hideMark/>
          </w:tcPr>
          <w:p w14:paraId="7879C000" w14:textId="77777777" w:rsidR="00F749B0" w:rsidRPr="00B00BAE" w:rsidRDefault="00F749B0" w:rsidP="00946828">
            <w:pPr>
              <w:spacing w:after="0" w:line="240" w:lineRule="auto"/>
              <w:jc w:val="right"/>
              <w:rPr>
                <w:rFonts w:ascii="Calibri" w:eastAsia="Times New Roman" w:hAnsi="Calibri" w:cs="Calibri"/>
                <w:color w:val="000000" w:themeColor="text1"/>
                <w:lang w:eastAsia="nb-NO"/>
              </w:rPr>
            </w:pPr>
            <w:r w:rsidRPr="00B00BAE">
              <w:rPr>
                <w:rFonts w:ascii="Calibri" w:eastAsia="Times New Roman" w:hAnsi="Calibri" w:cs="Calibri"/>
                <w:color w:val="000000" w:themeColor="text1"/>
                <w:lang w:eastAsia="nb-NO"/>
              </w:rPr>
              <w:t>-400</w:t>
            </w:r>
          </w:p>
        </w:tc>
        <w:tc>
          <w:tcPr>
            <w:tcW w:w="993" w:type="dxa"/>
            <w:tcBorders>
              <w:top w:val="nil"/>
              <w:left w:val="nil"/>
              <w:bottom w:val="single" w:sz="4" w:space="0" w:color="auto"/>
              <w:right w:val="nil"/>
            </w:tcBorders>
            <w:shd w:val="clear" w:color="auto" w:fill="auto"/>
            <w:noWrap/>
            <w:vAlign w:val="bottom"/>
            <w:hideMark/>
          </w:tcPr>
          <w:p w14:paraId="71C7B303" w14:textId="77777777" w:rsidR="00F749B0" w:rsidRPr="00B00BAE" w:rsidRDefault="00F749B0" w:rsidP="00946828">
            <w:pPr>
              <w:spacing w:after="0" w:line="240" w:lineRule="auto"/>
              <w:jc w:val="right"/>
              <w:rPr>
                <w:rFonts w:ascii="Calibri" w:eastAsia="Times New Roman" w:hAnsi="Calibri" w:cs="Calibri"/>
                <w:color w:val="000000" w:themeColor="text1"/>
                <w:lang w:eastAsia="nb-NO"/>
              </w:rPr>
            </w:pPr>
            <w:r w:rsidRPr="00B00BAE">
              <w:rPr>
                <w:rFonts w:ascii="Calibri" w:eastAsia="Times New Roman" w:hAnsi="Calibri" w:cs="Calibri"/>
                <w:color w:val="000000" w:themeColor="text1"/>
                <w:lang w:eastAsia="nb-NO"/>
              </w:rPr>
              <w:t>-400</w:t>
            </w:r>
          </w:p>
        </w:tc>
        <w:tc>
          <w:tcPr>
            <w:tcW w:w="992" w:type="dxa"/>
            <w:tcBorders>
              <w:top w:val="nil"/>
              <w:left w:val="nil"/>
              <w:bottom w:val="single" w:sz="4" w:space="0" w:color="auto"/>
              <w:right w:val="nil"/>
            </w:tcBorders>
            <w:shd w:val="clear" w:color="auto" w:fill="auto"/>
            <w:noWrap/>
            <w:vAlign w:val="bottom"/>
            <w:hideMark/>
          </w:tcPr>
          <w:p w14:paraId="152B7367" w14:textId="77777777" w:rsidR="00F749B0" w:rsidRPr="00B00BAE" w:rsidRDefault="00F749B0" w:rsidP="00946828">
            <w:pPr>
              <w:spacing w:after="0" w:line="240" w:lineRule="auto"/>
              <w:jc w:val="right"/>
              <w:rPr>
                <w:rFonts w:ascii="Calibri" w:eastAsia="Times New Roman" w:hAnsi="Calibri" w:cs="Calibri"/>
                <w:color w:val="000000" w:themeColor="text1"/>
                <w:lang w:eastAsia="nb-NO"/>
              </w:rPr>
            </w:pPr>
            <w:r w:rsidRPr="00B00BAE">
              <w:rPr>
                <w:rFonts w:ascii="Calibri" w:eastAsia="Times New Roman" w:hAnsi="Calibri" w:cs="Calibri"/>
                <w:color w:val="000000" w:themeColor="text1"/>
                <w:lang w:eastAsia="nb-NO"/>
              </w:rPr>
              <w:t>-400</w:t>
            </w:r>
          </w:p>
        </w:tc>
        <w:tc>
          <w:tcPr>
            <w:tcW w:w="992" w:type="dxa"/>
            <w:tcBorders>
              <w:top w:val="nil"/>
              <w:left w:val="nil"/>
              <w:bottom w:val="single" w:sz="4" w:space="0" w:color="auto"/>
              <w:right w:val="nil"/>
            </w:tcBorders>
            <w:shd w:val="clear" w:color="auto" w:fill="auto"/>
            <w:noWrap/>
            <w:vAlign w:val="bottom"/>
            <w:hideMark/>
          </w:tcPr>
          <w:p w14:paraId="3EF6ECE4" w14:textId="77777777" w:rsidR="00F749B0" w:rsidRPr="00B00BAE" w:rsidRDefault="00F749B0" w:rsidP="00946828">
            <w:pPr>
              <w:spacing w:after="0" w:line="240" w:lineRule="auto"/>
              <w:jc w:val="right"/>
              <w:rPr>
                <w:rFonts w:ascii="Calibri" w:eastAsia="Times New Roman" w:hAnsi="Calibri" w:cs="Calibri"/>
                <w:color w:val="000000" w:themeColor="text1"/>
                <w:lang w:eastAsia="nb-NO"/>
              </w:rPr>
            </w:pPr>
            <w:r w:rsidRPr="00B00BAE">
              <w:rPr>
                <w:rFonts w:ascii="Calibri" w:eastAsia="Times New Roman" w:hAnsi="Calibri" w:cs="Calibri"/>
                <w:color w:val="000000" w:themeColor="text1"/>
                <w:lang w:eastAsia="nb-NO"/>
              </w:rPr>
              <w:t>-400</w:t>
            </w:r>
          </w:p>
        </w:tc>
      </w:tr>
    </w:tbl>
    <w:p w14:paraId="6243573B" w14:textId="77777777" w:rsidR="005D3234" w:rsidRDefault="005D3234" w:rsidP="005D3234"/>
    <w:p w14:paraId="463BCE4D" w14:textId="20A7D92D" w:rsidR="00F749B0" w:rsidRPr="005B1167" w:rsidRDefault="00F749B0" w:rsidP="00F749B0">
      <w:pPr>
        <w:pStyle w:val="Undertittel"/>
        <w:rPr>
          <w:color w:val="4472C4" w:themeColor="accent5"/>
        </w:rPr>
      </w:pPr>
      <w:r w:rsidRPr="005B1167">
        <w:rPr>
          <w:color w:val="4472C4" w:themeColor="accent5"/>
        </w:rPr>
        <w:t>Mål for virksomheten</w:t>
      </w:r>
    </w:p>
    <w:tbl>
      <w:tblPr>
        <w:tblStyle w:val="Tabellrutenett"/>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126"/>
        <w:gridCol w:w="2552"/>
        <w:gridCol w:w="1984"/>
      </w:tblGrid>
      <w:tr w:rsidR="00B00BAE" w:rsidRPr="00B4443C" w14:paraId="1E1E4BE1" w14:textId="77777777" w:rsidTr="00DF2257">
        <w:tc>
          <w:tcPr>
            <w:tcW w:w="2552" w:type="dxa"/>
            <w:tcBorders>
              <w:top w:val="single" w:sz="4" w:space="0" w:color="auto"/>
              <w:bottom w:val="single" w:sz="4" w:space="0" w:color="auto"/>
            </w:tcBorders>
            <w:shd w:val="clear" w:color="auto" w:fill="D9D9D9" w:themeFill="background1" w:themeFillShade="D9"/>
          </w:tcPr>
          <w:p w14:paraId="10460C6B" w14:textId="77777777" w:rsidR="007510E9" w:rsidRPr="00B4443C" w:rsidRDefault="007510E9" w:rsidP="00B4443C">
            <w:pPr>
              <w:rPr>
                <w:rFonts w:ascii="Calibri" w:eastAsia="Times New Roman" w:hAnsi="Calibri" w:cs="Calibri"/>
                <w:color w:val="2F75B5"/>
                <w:lang w:eastAsia="nb-NO"/>
              </w:rPr>
            </w:pPr>
            <w:r w:rsidRPr="00B4443C">
              <w:rPr>
                <w:rFonts w:ascii="Calibri" w:eastAsia="Times New Roman" w:hAnsi="Calibri" w:cs="Calibri"/>
                <w:color w:val="2F75B5"/>
                <w:lang w:eastAsia="nb-NO"/>
              </w:rPr>
              <w:t>Hovedmål</w:t>
            </w:r>
          </w:p>
        </w:tc>
        <w:tc>
          <w:tcPr>
            <w:tcW w:w="2126" w:type="dxa"/>
            <w:tcBorders>
              <w:top w:val="single" w:sz="4" w:space="0" w:color="auto"/>
              <w:bottom w:val="single" w:sz="4" w:space="0" w:color="auto"/>
            </w:tcBorders>
            <w:shd w:val="clear" w:color="auto" w:fill="D9D9D9" w:themeFill="background1" w:themeFillShade="D9"/>
          </w:tcPr>
          <w:p w14:paraId="6A571E57" w14:textId="77777777" w:rsidR="007510E9" w:rsidRPr="00B4443C" w:rsidRDefault="007510E9" w:rsidP="00B4443C">
            <w:pPr>
              <w:rPr>
                <w:rFonts w:ascii="Calibri" w:eastAsia="Times New Roman" w:hAnsi="Calibri" w:cs="Calibri"/>
                <w:color w:val="2F75B5"/>
                <w:lang w:eastAsia="nb-NO"/>
              </w:rPr>
            </w:pPr>
            <w:r w:rsidRPr="00B4443C">
              <w:rPr>
                <w:rFonts w:ascii="Calibri" w:eastAsia="Times New Roman" w:hAnsi="Calibri" w:cs="Calibri"/>
                <w:color w:val="2F75B5"/>
                <w:lang w:eastAsia="nb-NO"/>
              </w:rPr>
              <w:t>Delmål/tiltak</w:t>
            </w:r>
          </w:p>
        </w:tc>
        <w:tc>
          <w:tcPr>
            <w:tcW w:w="2552" w:type="dxa"/>
            <w:tcBorders>
              <w:top w:val="single" w:sz="4" w:space="0" w:color="auto"/>
              <w:bottom w:val="single" w:sz="4" w:space="0" w:color="auto"/>
            </w:tcBorders>
            <w:shd w:val="clear" w:color="auto" w:fill="D9D9D9" w:themeFill="background1" w:themeFillShade="D9"/>
          </w:tcPr>
          <w:p w14:paraId="2B33D5A9" w14:textId="77777777" w:rsidR="007510E9" w:rsidRPr="00B4443C" w:rsidRDefault="007510E9" w:rsidP="00B4443C">
            <w:pPr>
              <w:rPr>
                <w:rFonts w:ascii="Calibri" w:eastAsia="Times New Roman" w:hAnsi="Calibri" w:cs="Calibri"/>
                <w:color w:val="2F75B5"/>
                <w:lang w:eastAsia="nb-NO"/>
              </w:rPr>
            </w:pPr>
            <w:r w:rsidRPr="00B4443C">
              <w:rPr>
                <w:rFonts w:ascii="Calibri" w:eastAsia="Times New Roman" w:hAnsi="Calibri" w:cs="Calibri"/>
                <w:color w:val="2F75B5"/>
                <w:lang w:eastAsia="nb-NO"/>
              </w:rPr>
              <w:t>Indikator</w:t>
            </w:r>
          </w:p>
        </w:tc>
        <w:tc>
          <w:tcPr>
            <w:tcW w:w="1984" w:type="dxa"/>
            <w:tcBorders>
              <w:top w:val="single" w:sz="4" w:space="0" w:color="auto"/>
              <w:bottom w:val="single" w:sz="4" w:space="0" w:color="auto"/>
            </w:tcBorders>
            <w:shd w:val="clear" w:color="auto" w:fill="D9D9D9" w:themeFill="background1" w:themeFillShade="D9"/>
          </w:tcPr>
          <w:p w14:paraId="3A1A4D8F" w14:textId="43A179BE" w:rsidR="007510E9" w:rsidRPr="00B4443C" w:rsidRDefault="007510E9" w:rsidP="00B4443C">
            <w:pPr>
              <w:rPr>
                <w:rFonts w:ascii="Calibri" w:eastAsia="Times New Roman" w:hAnsi="Calibri" w:cs="Calibri"/>
                <w:color w:val="2F75B5"/>
                <w:lang w:eastAsia="nb-NO"/>
              </w:rPr>
            </w:pPr>
            <w:r w:rsidRPr="00B4443C">
              <w:rPr>
                <w:rFonts w:ascii="Calibri" w:eastAsia="Times New Roman" w:hAnsi="Calibri" w:cs="Calibri"/>
                <w:color w:val="2F75B5"/>
                <w:lang w:eastAsia="nb-NO"/>
              </w:rPr>
              <w:t>Mål 2022-2025</w:t>
            </w:r>
          </w:p>
        </w:tc>
      </w:tr>
      <w:tr w:rsidR="001D1751" w:rsidRPr="005D3234" w14:paraId="7A5C92D4" w14:textId="77777777" w:rsidTr="001E5806">
        <w:tc>
          <w:tcPr>
            <w:tcW w:w="2552" w:type="dxa"/>
            <w:tcBorders>
              <w:top w:val="single" w:sz="4" w:space="0" w:color="auto"/>
              <w:bottom w:val="single" w:sz="4" w:space="0" w:color="auto"/>
            </w:tcBorders>
          </w:tcPr>
          <w:p w14:paraId="0B51C3EB" w14:textId="293AA9F7" w:rsidR="001D1751" w:rsidRPr="005D3234" w:rsidRDefault="001D1751" w:rsidP="00D8669C">
            <w:r w:rsidRPr="005D3234">
              <w:t>Arbeidsmiljø</w:t>
            </w:r>
          </w:p>
        </w:tc>
        <w:tc>
          <w:tcPr>
            <w:tcW w:w="2126" w:type="dxa"/>
            <w:tcBorders>
              <w:top w:val="single" w:sz="4" w:space="0" w:color="auto"/>
              <w:bottom w:val="single" w:sz="4" w:space="0" w:color="auto"/>
            </w:tcBorders>
          </w:tcPr>
          <w:p w14:paraId="5AD5C54B" w14:textId="4A973C46" w:rsidR="001D1751" w:rsidRPr="005D3234" w:rsidRDefault="001D1751" w:rsidP="001D1751">
            <w:r w:rsidRPr="005D3234">
              <w:t>Sikker arbeidsplass</w:t>
            </w:r>
          </w:p>
        </w:tc>
        <w:tc>
          <w:tcPr>
            <w:tcW w:w="2552" w:type="dxa"/>
            <w:tcBorders>
              <w:top w:val="single" w:sz="4" w:space="0" w:color="auto"/>
              <w:bottom w:val="single" w:sz="4" w:space="0" w:color="auto"/>
            </w:tcBorders>
          </w:tcPr>
          <w:p w14:paraId="55FEAD8E" w14:textId="100230EA" w:rsidR="001D1751" w:rsidRPr="005D3234" w:rsidRDefault="001D1751" w:rsidP="007510E9">
            <w:pPr>
              <w:pStyle w:val="Listeavsnitt"/>
              <w:ind w:left="0"/>
            </w:pPr>
            <w:r>
              <w:t>Antall skader</w:t>
            </w:r>
          </w:p>
        </w:tc>
        <w:tc>
          <w:tcPr>
            <w:tcW w:w="1984" w:type="dxa"/>
            <w:tcBorders>
              <w:top w:val="single" w:sz="4" w:space="0" w:color="auto"/>
              <w:bottom w:val="single" w:sz="4" w:space="0" w:color="auto"/>
            </w:tcBorders>
          </w:tcPr>
          <w:p w14:paraId="255CF62B" w14:textId="6F7C1A6C" w:rsidR="001D1751" w:rsidRPr="005D3234" w:rsidRDefault="001D1751" w:rsidP="007510E9">
            <w:pPr>
              <w:ind w:hanging="106"/>
              <w:jc w:val="center"/>
            </w:pPr>
            <w:r w:rsidRPr="005D3234">
              <w:t>0-visjon på skader</w:t>
            </w:r>
          </w:p>
        </w:tc>
      </w:tr>
      <w:tr w:rsidR="001D1751" w:rsidRPr="005D3234" w14:paraId="24F279DA" w14:textId="77777777" w:rsidTr="00B15B48">
        <w:tc>
          <w:tcPr>
            <w:tcW w:w="2552" w:type="dxa"/>
            <w:tcBorders>
              <w:top w:val="single" w:sz="4" w:space="0" w:color="auto"/>
              <w:bottom w:val="single" w:sz="4" w:space="0" w:color="auto"/>
            </w:tcBorders>
          </w:tcPr>
          <w:p w14:paraId="4C79CC98" w14:textId="6890DCB0" w:rsidR="001D1751" w:rsidRPr="005D3234" w:rsidRDefault="001D1751" w:rsidP="00D8669C">
            <w:r w:rsidRPr="005D3234">
              <w:t>God vannforsyning</w:t>
            </w:r>
          </w:p>
        </w:tc>
        <w:tc>
          <w:tcPr>
            <w:tcW w:w="2126" w:type="dxa"/>
            <w:tcBorders>
              <w:top w:val="single" w:sz="4" w:space="0" w:color="auto"/>
              <w:bottom w:val="single" w:sz="4" w:space="0" w:color="auto"/>
            </w:tcBorders>
          </w:tcPr>
          <w:p w14:paraId="186F476C" w14:textId="77777777" w:rsidR="001D1751" w:rsidRPr="005D3234" w:rsidRDefault="001D1751" w:rsidP="00D8669C">
            <w:r w:rsidRPr="005D3234">
              <w:t>Høy kvalitet på drikkevann</w:t>
            </w:r>
          </w:p>
          <w:p w14:paraId="77AACD8A" w14:textId="2FE02AB6" w:rsidR="001D1751" w:rsidRPr="005D3234" w:rsidRDefault="001D1751" w:rsidP="00D8669C"/>
        </w:tc>
        <w:tc>
          <w:tcPr>
            <w:tcW w:w="2552" w:type="dxa"/>
            <w:tcBorders>
              <w:top w:val="single" w:sz="4" w:space="0" w:color="auto"/>
              <w:bottom w:val="single" w:sz="4" w:space="0" w:color="auto"/>
            </w:tcBorders>
          </w:tcPr>
          <w:p w14:paraId="6E9C1DAB" w14:textId="1D4196E9" w:rsidR="001D1751" w:rsidRPr="005D3234" w:rsidRDefault="00F35119" w:rsidP="007510E9">
            <w:pPr>
              <w:pStyle w:val="Listeavsnitt"/>
              <w:ind w:left="0"/>
            </w:pPr>
            <w:r>
              <w:t>Vannprøver</w:t>
            </w:r>
          </w:p>
        </w:tc>
        <w:tc>
          <w:tcPr>
            <w:tcW w:w="1984" w:type="dxa"/>
            <w:tcBorders>
              <w:top w:val="single" w:sz="4" w:space="0" w:color="auto"/>
              <w:bottom w:val="single" w:sz="4" w:space="0" w:color="auto"/>
            </w:tcBorders>
          </w:tcPr>
          <w:p w14:paraId="443418D9" w14:textId="77777777" w:rsidR="001D1751" w:rsidRPr="005D3234" w:rsidRDefault="001D1751" w:rsidP="007510E9">
            <w:r w:rsidRPr="005D3234">
              <w:t>Vannprøver innenfor krav</w:t>
            </w:r>
          </w:p>
          <w:p w14:paraId="6D2E5151" w14:textId="77777777" w:rsidR="001D1751" w:rsidRPr="005D3234" w:rsidRDefault="001D1751" w:rsidP="00D8669C">
            <w:pPr>
              <w:jc w:val="right"/>
            </w:pPr>
          </w:p>
        </w:tc>
      </w:tr>
      <w:tr w:rsidR="007510E9" w:rsidRPr="005D3234" w14:paraId="51966033" w14:textId="77777777" w:rsidTr="00B15B48">
        <w:tc>
          <w:tcPr>
            <w:tcW w:w="2552" w:type="dxa"/>
            <w:tcBorders>
              <w:top w:val="single" w:sz="4" w:space="0" w:color="auto"/>
              <w:bottom w:val="single" w:sz="4" w:space="0" w:color="auto"/>
            </w:tcBorders>
          </w:tcPr>
          <w:p w14:paraId="29CF43A6" w14:textId="1B167F88" w:rsidR="007510E9" w:rsidRPr="005D3234" w:rsidRDefault="00D0707E" w:rsidP="00D8669C">
            <w:r>
              <w:t>God vannforsyning</w:t>
            </w:r>
          </w:p>
        </w:tc>
        <w:tc>
          <w:tcPr>
            <w:tcW w:w="2126" w:type="dxa"/>
            <w:tcBorders>
              <w:top w:val="single" w:sz="4" w:space="0" w:color="auto"/>
              <w:bottom w:val="single" w:sz="4" w:space="0" w:color="auto"/>
            </w:tcBorders>
          </w:tcPr>
          <w:p w14:paraId="0F630DC6" w14:textId="45D34EA0" w:rsidR="007510E9" w:rsidRPr="005D3234" w:rsidRDefault="007510E9" w:rsidP="00D8669C">
            <w:r w:rsidRPr="005D3234">
              <w:t>Redusert lekkasje</w:t>
            </w:r>
          </w:p>
        </w:tc>
        <w:tc>
          <w:tcPr>
            <w:tcW w:w="2552" w:type="dxa"/>
            <w:tcBorders>
              <w:top w:val="single" w:sz="4" w:space="0" w:color="auto"/>
              <w:bottom w:val="single" w:sz="4" w:space="0" w:color="auto"/>
            </w:tcBorders>
          </w:tcPr>
          <w:p w14:paraId="66142FEE" w14:textId="733124EC" w:rsidR="007510E9" w:rsidRPr="005D3234" w:rsidRDefault="007510E9" w:rsidP="007510E9">
            <w:pPr>
              <w:pStyle w:val="Listeavsnitt"/>
              <w:ind w:left="0"/>
            </w:pPr>
            <w:r w:rsidRPr="005D3234">
              <w:t>Færre vannbrudd</w:t>
            </w:r>
            <w:r w:rsidRPr="005D3234">
              <w:br/>
              <w:t>Mindre svinn</w:t>
            </w:r>
          </w:p>
        </w:tc>
        <w:tc>
          <w:tcPr>
            <w:tcW w:w="1984" w:type="dxa"/>
            <w:tcBorders>
              <w:top w:val="single" w:sz="4" w:space="0" w:color="auto"/>
              <w:bottom w:val="single" w:sz="4" w:space="0" w:color="auto"/>
            </w:tcBorders>
          </w:tcPr>
          <w:p w14:paraId="2F7FB6D9" w14:textId="47DD9E4E" w:rsidR="007510E9" w:rsidRPr="005D3234" w:rsidRDefault="007C1B99" w:rsidP="007C1B99">
            <w:pPr>
              <w:pStyle w:val="Listeavsnitt"/>
              <w:ind w:left="0"/>
            </w:pPr>
            <w:r>
              <w:t>Antall vannbrudd/</w:t>
            </w:r>
            <w:r w:rsidR="00A12EE5">
              <w:t xml:space="preserve"> </w:t>
            </w:r>
            <w:r>
              <w:t>svinn lavere enn i 2021</w:t>
            </w:r>
          </w:p>
        </w:tc>
      </w:tr>
      <w:tr w:rsidR="001D1751" w:rsidRPr="005D3234" w14:paraId="6C6D0BEB" w14:textId="77777777" w:rsidTr="00B15B48">
        <w:tc>
          <w:tcPr>
            <w:tcW w:w="2552" w:type="dxa"/>
            <w:tcBorders>
              <w:top w:val="single" w:sz="4" w:space="0" w:color="auto"/>
              <w:bottom w:val="single" w:sz="4" w:space="0" w:color="auto"/>
            </w:tcBorders>
          </w:tcPr>
          <w:p w14:paraId="0539698E" w14:textId="2FBF0180" w:rsidR="001D1751" w:rsidRPr="005D3234" w:rsidRDefault="001D1751" w:rsidP="00D8669C">
            <w:r w:rsidRPr="005D3234">
              <w:t>Trygg avløpshåndtering</w:t>
            </w:r>
          </w:p>
        </w:tc>
        <w:tc>
          <w:tcPr>
            <w:tcW w:w="2126" w:type="dxa"/>
            <w:tcBorders>
              <w:top w:val="single" w:sz="4" w:space="0" w:color="auto"/>
              <w:bottom w:val="single" w:sz="4" w:space="0" w:color="auto"/>
            </w:tcBorders>
          </w:tcPr>
          <w:p w14:paraId="06931966" w14:textId="4DA94BA3" w:rsidR="001D1751" w:rsidRPr="005D3234" w:rsidRDefault="001D1751" w:rsidP="00D8669C">
            <w:r w:rsidRPr="005D3234">
              <w:t>Redusere avløpsstopp</w:t>
            </w:r>
          </w:p>
        </w:tc>
        <w:tc>
          <w:tcPr>
            <w:tcW w:w="2552" w:type="dxa"/>
            <w:tcBorders>
              <w:top w:val="single" w:sz="4" w:space="0" w:color="auto"/>
              <w:bottom w:val="single" w:sz="4" w:space="0" w:color="auto"/>
            </w:tcBorders>
          </w:tcPr>
          <w:p w14:paraId="544202FE" w14:textId="7B6789FA" w:rsidR="001D1751" w:rsidRPr="005D3234" w:rsidRDefault="001D1751" w:rsidP="007510E9">
            <w:pPr>
              <w:pStyle w:val="Listeavsnitt"/>
              <w:ind w:left="0"/>
            </w:pPr>
          </w:p>
        </w:tc>
        <w:tc>
          <w:tcPr>
            <w:tcW w:w="1984" w:type="dxa"/>
            <w:tcBorders>
              <w:top w:val="single" w:sz="4" w:space="0" w:color="auto"/>
              <w:bottom w:val="single" w:sz="4" w:space="0" w:color="auto"/>
            </w:tcBorders>
          </w:tcPr>
          <w:p w14:paraId="6FC179DD" w14:textId="4E25404B" w:rsidR="001D1751" w:rsidRPr="005D3234" w:rsidRDefault="001D1751" w:rsidP="00D8669C">
            <w:r w:rsidRPr="005D3234">
              <w:t>0-visjon</w:t>
            </w:r>
          </w:p>
        </w:tc>
      </w:tr>
    </w:tbl>
    <w:p w14:paraId="2E6F214C" w14:textId="77777777" w:rsidR="00F749B0" w:rsidRPr="005D3234" w:rsidRDefault="00F749B0" w:rsidP="00F749B0">
      <w:pPr>
        <w:rPr>
          <w:b/>
        </w:rPr>
      </w:pPr>
    </w:p>
    <w:p w14:paraId="785D1BE0" w14:textId="77777777" w:rsidR="00F749B0" w:rsidRPr="00A947B2" w:rsidRDefault="00F749B0" w:rsidP="00A947B2">
      <w:pPr>
        <w:pStyle w:val="Undertittel"/>
        <w:rPr>
          <w:color w:val="4472C4" w:themeColor="accent5"/>
        </w:rPr>
      </w:pPr>
      <w:r w:rsidRPr="00A947B2">
        <w:rPr>
          <w:color w:val="4472C4" w:themeColor="accent5"/>
        </w:rPr>
        <w:t>Virkemiddel for å nå mål</w:t>
      </w:r>
    </w:p>
    <w:p w14:paraId="27035437" w14:textId="7F929412" w:rsidR="00F749B0" w:rsidRDefault="006F4DE0">
      <w:r w:rsidRPr="00A947B2">
        <w:t xml:space="preserve">Dyktige driftsoperatører som har tilgang på riktig verktøy og riktige ressurser vil være et godt grunnlag for å kunne nå mål for virksomheten. Eksterne behov og begrenset kapasitet gir likevel behov for nytenkning </w:t>
      </w:r>
      <w:r w:rsidR="00FC1068" w:rsidRPr="00A947B2">
        <w:t>rundt</w:t>
      </w:r>
      <w:r w:rsidRPr="00A947B2">
        <w:t xml:space="preserve"> hvordan VA-sektoren skal driftes.</w:t>
      </w:r>
    </w:p>
    <w:p w14:paraId="35476FB3" w14:textId="77777777" w:rsidR="00A947B2" w:rsidRPr="00A947B2" w:rsidRDefault="00A947B2"/>
    <w:p w14:paraId="3D850C34" w14:textId="77777777" w:rsidR="00A947B2" w:rsidRDefault="00A947B2">
      <w:pPr>
        <w:rPr>
          <w:rFonts w:eastAsiaTheme="minorEastAsia"/>
          <w:color w:val="4472C4" w:themeColor="accent5"/>
          <w:spacing w:val="15"/>
        </w:rPr>
      </w:pPr>
      <w:r>
        <w:rPr>
          <w:color w:val="4472C4" w:themeColor="accent5"/>
        </w:rPr>
        <w:br w:type="page"/>
      </w:r>
    </w:p>
    <w:p w14:paraId="45C294ED" w14:textId="1094F4EE" w:rsidR="00F749B0" w:rsidRPr="00600BD1" w:rsidRDefault="00F749B0" w:rsidP="00F749B0">
      <w:pPr>
        <w:pStyle w:val="Undertittel"/>
        <w:rPr>
          <w:color w:val="4472C4" w:themeColor="accent5"/>
        </w:rPr>
      </w:pPr>
      <w:r w:rsidRPr="00600BD1">
        <w:rPr>
          <w:color w:val="4472C4" w:themeColor="accent5"/>
        </w:rPr>
        <w:t>KOSTRA tall 2020</w:t>
      </w:r>
    </w:p>
    <w:tbl>
      <w:tblPr>
        <w:tblStyle w:val="Tabellrutenett"/>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850"/>
        <w:gridCol w:w="851"/>
        <w:gridCol w:w="850"/>
        <w:gridCol w:w="1134"/>
        <w:gridCol w:w="1134"/>
      </w:tblGrid>
      <w:tr w:rsidR="00D6691E" w:rsidRPr="00B4443C" w14:paraId="70CB9B23" w14:textId="77777777" w:rsidTr="00B4443C">
        <w:tc>
          <w:tcPr>
            <w:tcW w:w="4390" w:type="dxa"/>
            <w:tcBorders>
              <w:top w:val="single" w:sz="4" w:space="0" w:color="auto"/>
              <w:bottom w:val="single" w:sz="4" w:space="0" w:color="auto"/>
            </w:tcBorders>
            <w:shd w:val="clear" w:color="auto" w:fill="D9D9D9" w:themeFill="background1" w:themeFillShade="D9"/>
          </w:tcPr>
          <w:p w14:paraId="54D824DC" w14:textId="77777777" w:rsidR="00F749B0" w:rsidRPr="00B4443C" w:rsidRDefault="00F749B0" w:rsidP="00B4443C">
            <w:pPr>
              <w:jc w:val="right"/>
              <w:rPr>
                <w:rFonts w:ascii="Calibri" w:eastAsia="Times New Roman" w:hAnsi="Calibri" w:cs="Calibri"/>
                <w:color w:val="2F75B5"/>
                <w:lang w:eastAsia="nb-NO"/>
              </w:rPr>
            </w:pPr>
          </w:p>
        </w:tc>
        <w:tc>
          <w:tcPr>
            <w:tcW w:w="850" w:type="dxa"/>
            <w:tcBorders>
              <w:top w:val="single" w:sz="4" w:space="0" w:color="auto"/>
              <w:bottom w:val="single" w:sz="4" w:space="0" w:color="auto"/>
            </w:tcBorders>
            <w:shd w:val="clear" w:color="auto" w:fill="D9D9D9" w:themeFill="background1" w:themeFillShade="D9"/>
          </w:tcPr>
          <w:p w14:paraId="030AE0D2" w14:textId="77777777" w:rsidR="00F749B0" w:rsidRPr="00B4443C" w:rsidRDefault="00F749B0" w:rsidP="00B4443C">
            <w:pPr>
              <w:jc w:val="right"/>
              <w:rPr>
                <w:rFonts w:ascii="Calibri" w:eastAsia="Times New Roman" w:hAnsi="Calibri" w:cs="Calibri"/>
                <w:color w:val="2F75B5"/>
                <w:lang w:eastAsia="nb-NO"/>
              </w:rPr>
            </w:pPr>
            <w:r w:rsidRPr="00B4443C">
              <w:rPr>
                <w:rFonts w:ascii="Calibri" w:eastAsia="Times New Roman" w:hAnsi="Calibri" w:cs="Calibri"/>
                <w:color w:val="2F75B5"/>
                <w:lang w:eastAsia="nb-NO"/>
              </w:rPr>
              <w:t>Våler</w:t>
            </w:r>
          </w:p>
        </w:tc>
        <w:tc>
          <w:tcPr>
            <w:tcW w:w="851" w:type="dxa"/>
            <w:tcBorders>
              <w:top w:val="single" w:sz="4" w:space="0" w:color="auto"/>
              <w:bottom w:val="single" w:sz="4" w:space="0" w:color="auto"/>
            </w:tcBorders>
            <w:shd w:val="clear" w:color="auto" w:fill="D9D9D9" w:themeFill="background1" w:themeFillShade="D9"/>
          </w:tcPr>
          <w:p w14:paraId="535F840C" w14:textId="77777777" w:rsidR="00F749B0" w:rsidRPr="00B4443C" w:rsidRDefault="00F749B0" w:rsidP="00B4443C">
            <w:pPr>
              <w:jc w:val="right"/>
              <w:rPr>
                <w:rFonts w:ascii="Calibri" w:eastAsia="Times New Roman" w:hAnsi="Calibri" w:cs="Calibri"/>
                <w:color w:val="2F75B5"/>
                <w:lang w:eastAsia="nb-NO"/>
              </w:rPr>
            </w:pPr>
            <w:r w:rsidRPr="00B4443C">
              <w:rPr>
                <w:rFonts w:ascii="Calibri" w:eastAsia="Times New Roman" w:hAnsi="Calibri" w:cs="Calibri"/>
                <w:color w:val="2F75B5"/>
                <w:lang w:eastAsia="nb-NO"/>
              </w:rPr>
              <w:t>Åsnes</w:t>
            </w:r>
          </w:p>
        </w:tc>
        <w:tc>
          <w:tcPr>
            <w:tcW w:w="850" w:type="dxa"/>
            <w:tcBorders>
              <w:top w:val="single" w:sz="4" w:space="0" w:color="auto"/>
              <w:bottom w:val="single" w:sz="4" w:space="0" w:color="auto"/>
            </w:tcBorders>
            <w:shd w:val="clear" w:color="auto" w:fill="D9D9D9" w:themeFill="background1" w:themeFillShade="D9"/>
          </w:tcPr>
          <w:p w14:paraId="12599D33" w14:textId="77777777" w:rsidR="00F749B0" w:rsidRPr="00B4443C" w:rsidRDefault="00F749B0" w:rsidP="00B4443C">
            <w:pPr>
              <w:jc w:val="right"/>
              <w:rPr>
                <w:rFonts w:ascii="Calibri" w:eastAsia="Times New Roman" w:hAnsi="Calibri" w:cs="Calibri"/>
                <w:color w:val="2F75B5"/>
                <w:lang w:eastAsia="nb-NO"/>
              </w:rPr>
            </w:pPr>
            <w:r w:rsidRPr="00B4443C">
              <w:rPr>
                <w:rFonts w:ascii="Calibri" w:eastAsia="Times New Roman" w:hAnsi="Calibri" w:cs="Calibri"/>
                <w:color w:val="2F75B5"/>
                <w:lang w:eastAsia="nb-NO"/>
              </w:rPr>
              <w:t>Grue</w:t>
            </w:r>
          </w:p>
        </w:tc>
        <w:tc>
          <w:tcPr>
            <w:tcW w:w="1134" w:type="dxa"/>
            <w:tcBorders>
              <w:top w:val="single" w:sz="4" w:space="0" w:color="auto"/>
              <w:bottom w:val="single" w:sz="4" w:space="0" w:color="auto"/>
            </w:tcBorders>
            <w:shd w:val="clear" w:color="auto" w:fill="D9D9D9" w:themeFill="background1" w:themeFillShade="D9"/>
          </w:tcPr>
          <w:p w14:paraId="12F07A08" w14:textId="77777777" w:rsidR="00F749B0" w:rsidRPr="00B4443C" w:rsidRDefault="00F749B0" w:rsidP="00B4443C">
            <w:pPr>
              <w:jc w:val="right"/>
              <w:rPr>
                <w:rFonts w:ascii="Calibri" w:eastAsia="Times New Roman" w:hAnsi="Calibri" w:cs="Calibri"/>
                <w:color w:val="2F75B5"/>
                <w:lang w:eastAsia="nb-NO"/>
              </w:rPr>
            </w:pPr>
            <w:r w:rsidRPr="00B4443C">
              <w:rPr>
                <w:rFonts w:ascii="Calibri" w:eastAsia="Times New Roman" w:hAnsi="Calibri" w:cs="Calibri"/>
                <w:color w:val="2F75B5"/>
                <w:lang w:eastAsia="nb-NO"/>
              </w:rPr>
              <w:t>Kostra- gruppe 4</w:t>
            </w:r>
          </w:p>
        </w:tc>
        <w:tc>
          <w:tcPr>
            <w:tcW w:w="1134" w:type="dxa"/>
            <w:tcBorders>
              <w:top w:val="single" w:sz="4" w:space="0" w:color="auto"/>
              <w:bottom w:val="single" w:sz="4" w:space="0" w:color="auto"/>
            </w:tcBorders>
            <w:shd w:val="clear" w:color="auto" w:fill="D9D9D9" w:themeFill="background1" w:themeFillShade="D9"/>
          </w:tcPr>
          <w:p w14:paraId="2E8649D7" w14:textId="77777777" w:rsidR="00F749B0" w:rsidRPr="00B4443C" w:rsidRDefault="00F749B0" w:rsidP="00B4443C">
            <w:pPr>
              <w:jc w:val="right"/>
              <w:rPr>
                <w:rFonts w:ascii="Calibri" w:eastAsia="Times New Roman" w:hAnsi="Calibri" w:cs="Calibri"/>
                <w:color w:val="2F75B5"/>
                <w:lang w:eastAsia="nb-NO"/>
              </w:rPr>
            </w:pPr>
            <w:r w:rsidRPr="00B4443C">
              <w:rPr>
                <w:rFonts w:ascii="Calibri" w:eastAsia="Times New Roman" w:hAnsi="Calibri" w:cs="Calibri"/>
                <w:color w:val="2F75B5"/>
                <w:lang w:eastAsia="nb-NO"/>
              </w:rPr>
              <w:t>Landet</w:t>
            </w:r>
          </w:p>
        </w:tc>
      </w:tr>
      <w:tr w:rsidR="00927FEF" w:rsidRPr="00753D21" w14:paraId="4477D2DF" w14:textId="77777777" w:rsidTr="00946828">
        <w:tc>
          <w:tcPr>
            <w:tcW w:w="4390" w:type="dxa"/>
            <w:tcBorders>
              <w:top w:val="single" w:sz="4" w:space="0" w:color="auto"/>
            </w:tcBorders>
            <w:shd w:val="clear" w:color="auto" w:fill="auto"/>
          </w:tcPr>
          <w:p w14:paraId="30FA5B21" w14:textId="77777777" w:rsidR="00927FEF" w:rsidRPr="00753D21" w:rsidRDefault="00927FEF" w:rsidP="00946828">
            <w:r>
              <w:t xml:space="preserve">Vann - driftsutgifter pr tilknyttet innbygger </w:t>
            </w:r>
          </w:p>
        </w:tc>
        <w:tc>
          <w:tcPr>
            <w:tcW w:w="850" w:type="dxa"/>
            <w:tcBorders>
              <w:top w:val="single" w:sz="4" w:space="0" w:color="auto"/>
            </w:tcBorders>
            <w:shd w:val="clear" w:color="auto" w:fill="auto"/>
          </w:tcPr>
          <w:p w14:paraId="0F86D18A" w14:textId="77777777" w:rsidR="00927FEF" w:rsidRDefault="00927FEF" w:rsidP="00946828">
            <w:pPr>
              <w:jc w:val="right"/>
            </w:pPr>
            <w:r>
              <w:t>1 494</w:t>
            </w:r>
          </w:p>
        </w:tc>
        <w:tc>
          <w:tcPr>
            <w:tcW w:w="851" w:type="dxa"/>
            <w:tcBorders>
              <w:top w:val="single" w:sz="4" w:space="0" w:color="auto"/>
            </w:tcBorders>
            <w:shd w:val="clear" w:color="auto" w:fill="auto"/>
          </w:tcPr>
          <w:p w14:paraId="422158B9" w14:textId="77777777" w:rsidR="00927FEF" w:rsidRDefault="00927FEF" w:rsidP="00946828">
            <w:pPr>
              <w:jc w:val="right"/>
            </w:pPr>
            <w:r>
              <w:t>696</w:t>
            </w:r>
          </w:p>
        </w:tc>
        <w:tc>
          <w:tcPr>
            <w:tcW w:w="850" w:type="dxa"/>
            <w:tcBorders>
              <w:top w:val="single" w:sz="4" w:space="0" w:color="auto"/>
            </w:tcBorders>
            <w:shd w:val="clear" w:color="auto" w:fill="auto"/>
          </w:tcPr>
          <w:p w14:paraId="145596E3" w14:textId="77777777" w:rsidR="00927FEF" w:rsidRDefault="00927FEF" w:rsidP="00946828">
            <w:pPr>
              <w:jc w:val="right"/>
            </w:pPr>
            <w:r>
              <w:t>1 537</w:t>
            </w:r>
          </w:p>
        </w:tc>
        <w:tc>
          <w:tcPr>
            <w:tcW w:w="1134" w:type="dxa"/>
            <w:tcBorders>
              <w:top w:val="single" w:sz="4" w:space="0" w:color="auto"/>
            </w:tcBorders>
            <w:shd w:val="clear" w:color="auto" w:fill="auto"/>
          </w:tcPr>
          <w:p w14:paraId="328A4899" w14:textId="77777777" w:rsidR="00927FEF" w:rsidRDefault="00927FEF" w:rsidP="00946828">
            <w:pPr>
              <w:jc w:val="right"/>
            </w:pPr>
            <w:r>
              <w:t>-</w:t>
            </w:r>
          </w:p>
        </w:tc>
        <w:tc>
          <w:tcPr>
            <w:tcW w:w="1134" w:type="dxa"/>
            <w:tcBorders>
              <w:top w:val="single" w:sz="4" w:space="0" w:color="auto"/>
            </w:tcBorders>
            <w:shd w:val="clear" w:color="auto" w:fill="auto"/>
          </w:tcPr>
          <w:p w14:paraId="7E0FF004" w14:textId="77777777" w:rsidR="00927FEF" w:rsidRDefault="00927FEF" w:rsidP="00946828">
            <w:pPr>
              <w:jc w:val="right"/>
            </w:pPr>
            <w:r>
              <w:t>1 084</w:t>
            </w:r>
          </w:p>
        </w:tc>
      </w:tr>
      <w:tr w:rsidR="00927FEF" w:rsidRPr="00753D21" w14:paraId="31B0260A" w14:textId="77777777" w:rsidTr="00946828">
        <w:tc>
          <w:tcPr>
            <w:tcW w:w="4390" w:type="dxa"/>
          </w:tcPr>
          <w:p w14:paraId="43E193F2" w14:textId="77777777" w:rsidR="00927FEF" w:rsidRDefault="00927FEF" w:rsidP="00946828">
            <w:r>
              <w:lastRenderedPageBreak/>
              <w:t>Vann – gebyrinntekter pr tilknyttet innbygger</w:t>
            </w:r>
          </w:p>
        </w:tc>
        <w:tc>
          <w:tcPr>
            <w:tcW w:w="850" w:type="dxa"/>
          </w:tcPr>
          <w:p w14:paraId="3FF58A13" w14:textId="77777777" w:rsidR="00927FEF" w:rsidRDefault="00927FEF" w:rsidP="00946828">
            <w:pPr>
              <w:jc w:val="right"/>
            </w:pPr>
            <w:r>
              <w:t>1 513</w:t>
            </w:r>
          </w:p>
        </w:tc>
        <w:tc>
          <w:tcPr>
            <w:tcW w:w="851" w:type="dxa"/>
          </w:tcPr>
          <w:p w14:paraId="49BEC89A" w14:textId="77777777" w:rsidR="00927FEF" w:rsidRDefault="00927FEF" w:rsidP="00946828">
            <w:pPr>
              <w:jc w:val="right"/>
            </w:pPr>
            <w:r>
              <w:t>916</w:t>
            </w:r>
          </w:p>
        </w:tc>
        <w:tc>
          <w:tcPr>
            <w:tcW w:w="850" w:type="dxa"/>
          </w:tcPr>
          <w:p w14:paraId="3722A3A6" w14:textId="77777777" w:rsidR="00927FEF" w:rsidRDefault="00927FEF" w:rsidP="00946828">
            <w:pPr>
              <w:jc w:val="right"/>
            </w:pPr>
            <w:r>
              <w:t>1 979</w:t>
            </w:r>
          </w:p>
        </w:tc>
        <w:tc>
          <w:tcPr>
            <w:tcW w:w="1134" w:type="dxa"/>
          </w:tcPr>
          <w:p w14:paraId="46ECD9C4" w14:textId="77777777" w:rsidR="00927FEF" w:rsidRDefault="00927FEF" w:rsidP="00946828">
            <w:pPr>
              <w:jc w:val="right"/>
            </w:pPr>
            <w:r>
              <w:t>-</w:t>
            </w:r>
          </w:p>
        </w:tc>
        <w:tc>
          <w:tcPr>
            <w:tcW w:w="1134" w:type="dxa"/>
          </w:tcPr>
          <w:p w14:paraId="076B1277" w14:textId="77777777" w:rsidR="00927FEF" w:rsidRDefault="00927FEF" w:rsidP="00946828">
            <w:pPr>
              <w:jc w:val="right"/>
            </w:pPr>
            <w:r>
              <w:t>1 634</w:t>
            </w:r>
          </w:p>
        </w:tc>
      </w:tr>
      <w:tr w:rsidR="00927FEF" w:rsidRPr="00753D21" w14:paraId="470C77D2" w14:textId="77777777" w:rsidTr="0098500E">
        <w:tc>
          <w:tcPr>
            <w:tcW w:w="4390" w:type="dxa"/>
            <w:shd w:val="clear" w:color="auto" w:fill="auto"/>
          </w:tcPr>
          <w:p w14:paraId="4DB01A0F" w14:textId="77777777" w:rsidR="00927FEF" w:rsidRDefault="00927FEF" w:rsidP="00946828">
            <w:r>
              <w:t xml:space="preserve">Avløp – driftsutgifter pr tilknyttet innbygger </w:t>
            </w:r>
          </w:p>
        </w:tc>
        <w:tc>
          <w:tcPr>
            <w:tcW w:w="850" w:type="dxa"/>
            <w:shd w:val="clear" w:color="auto" w:fill="auto"/>
          </w:tcPr>
          <w:p w14:paraId="77E495C6" w14:textId="77777777" w:rsidR="00927FEF" w:rsidRDefault="00927FEF" w:rsidP="00946828">
            <w:pPr>
              <w:jc w:val="right"/>
            </w:pPr>
            <w:r>
              <w:t>1 810</w:t>
            </w:r>
          </w:p>
        </w:tc>
        <w:tc>
          <w:tcPr>
            <w:tcW w:w="851" w:type="dxa"/>
            <w:shd w:val="clear" w:color="auto" w:fill="auto"/>
          </w:tcPr>
          <w:p w14:paraId="1752D574" w14:textId="77777777" w:rsidR="00927FEF" w:rsidRDefault="00927FEF" w:rsidP="00946828">
            <w:pPr>
              <w:jc w:val="right"/>
            </w:pPr>
            <w:r>
              <w:t>1 301</w:t>
            </w:r>
          </w:p>
        </w:tc>
        <w:tc>
          <w:tcPr>
            <w:tcW w:w="850" w:type="dxa"/>
            <w:shd w:val="clear" w:color="auto" w:fill="auto"/>
          </w:tcPr>
          <w:p w14:paraId="5FD374D1" w14:textId="77777777" w:rsidR="00927FEF" w:rsidRDefault="00927FEF" w:rsidP="00946828">
            <w:pPr>
              <w:jc w:val="right"/>
            </w:pPr>
            <w:r>
              <w:t>1 575</w:t>
            </w:r>
          </w:p>
        </w:tc>
        <w:tc>
          <w:tcPr>
            <w:tcW w:w="1134" w:type="dxa"/>
            <w:shd w:val="clear" w:color="auto" w:fill="auto"/>
          </w:tcPr>
          <w:p w14:paraId="4E35602C" w14:textId="77777777" w:rsidR="00927FEF" w:rsidRDefault="00927FEF" w:rsidP="00946828">
            <w:pPr>
              <w:jc w:val="right"/>
            </w:pPr>
            <w:r>
              <w:t>-</w:t>
            </w:r>
          </w:p>
        </w:tc>
        <w:tc>
          <w:tcPr>
            <w:tcW w:w="1134" w:type="dxa"/>
            <w:shd w:val="clear" w:color="auto" w:fill="auto"/>
          </w:tcPr>
          <w:p w14:paraId="70B7678D" w14:textId="77777777" w:rsidR="00927FEF" w:rsidRDefault="00927FEF" w:rsidP="00946828">
            <w:pPr>
              <w:jc w:val="right"/>
            </w:pPr>
            <w:r>
              <w:t>1 300</w:t>
            </w:r>
          </w:p>
        </w:tc>
      </w:tr>
      <w:tr w:rsidR="00927FEF" w:rsidRPr="00753D21" w14:paraId="16F6937F" w14:textId="77777777" w:rsidTr="0098500E">
        <w:tc>
          <w:tcPr>
            <w:tcW w:w="4390" w:type="dxa"/>
            <w:tcBorders>
              <w:bottom w:val="single" w:sz="4" w:space="0" w:color="auto"/>
            </w:tcBorders>
          </w:tcPr>
          <w:p w14:paraId="445D86D6" w14:textId="77777777" w:rsidR="00927FEF" w:rsidRDefault="00927FEF" w:rsidP="00946828">
            <w:r>
              <w:t>Avløp – gebyrinntekter pr tilknyttet innbygger</w:t>
            </w:r>
          </w:p>
        </w:tc>
        <w:tc>
          <w:tcPr>
            <w:tcW w:w="850" w:type="dxa"/>
            <w:tcBorders>
              <w:bottom w:val="single" w:sz="4" w:space="0" w:color="auto"/>
            </w:tcBorders>
          </w:tcPr>
          <w:p w14:paraId="530A8786" w14:textId="77777777" w:rsidR="00927FEF" w:rsidRDefault="00927FEF" w:rsidP="00946828">
            <w:pPr>
              <w:jc w:val="right"/>
            </w:pPr>
            <w:r>
              <w:t>2 179</w:t>
            </w:r>
          </w:p>
        </w:tc>
        <w:tc>
          <w:tcPr>
            <w:tcW w:w="851" w:type="dxa"/>
            <w:tcBorders>
              <w:bottom w:val="single" w:sz="4" w:space="0" w:color="auto"/>
            </w:tcBorders>
          </w:tcPr>
          <w:p w14:paraId="55FDF9F8" w14:textId="77777777" w:rsidR="00927FEF" w:rsidRDefault="00927FEF" w:rsidP="00946828">
            <w:pPr>
              <w:jc w:val="right"/>
            </w:pPr>
            <w:r>
              <w:t>1 923</w:t>
            </w:r>
          </w:p>
        </w:tc>
        <w:tc>
          <w:tcPr>
            <w:tcW w:w="850" w:type="dxa"/>
            <w:tcBorders>
              <w:bottom w:val="single" w:sz="4" w:space="0" w:color="auto"/>
            </w:tcBorders>
          </w:tcPr>
          <w:p w14:paraId="0B6B7437" w14:textId="77777777" w:rsidR="00927FEF" w:rsidRDefault="00927FEF" w:rsidP="00946828">
            <w:pPr>
              <w:jc w:val="right"/>
            </w:pPr>
            <w:r>
              <w:t>2 392</w:t>
            </w:r>
          </w:p>
        </w:tc>
        <w:tc>
          <w:tcPr>
            <w:tcW w:w="1134" w:type="dxa"/>
            <w:tcBorders>
              <w:bottom w:val="single" w:sz="4" w:space="0" w:color="auto"/>
            </w:tcBorders>
          </w:tcPr>
          <w:p w14:paraId="345622A5" w14:textId="77777777" w:rsidR="00927FEF" w:rsidRDefault="00927FEF" w:rsidP="00946828">
            <w:pPr>
              <w:jc w:val="right"/>
            </w:pPr>
            <w:r>
              <w:t>-</w:t>
            </w:r>
          </w:p>
        </w:tc>
        <w:tc>
          <w:tcPr>
            <w:tcW w:w="1134" w:type="dxa"/>
            <w:tcBorders>
              <w:bottom w:val="single" w:sz="4" w:space="0" w:color="auto"/>
            </w:tcBorders>
          </w:tcPr>
          <w:p w14:paraId="677BE46A" w14:textId="77777777" w:rsidR="00927FEF" w:rsidRDefault="00927FEF" w:rsidP="00946828">
            <w:pPr>
              <w:jc w:val="right"/>
            </w:pPr>
            <w:r>
              <w:t>2 011</w:t>
            </w:r>
          </w:p>
        </w:tc>
      </w:tr>
    </w:tbl>
    <w:p w14:paraId="29BF8F7B" w14:textId="77777777" w:rsidR="00F749B0" w:rsidRDefault="00F749B0">
      <w:pPr>
        <w:rPr>
          <w:rFonts w:asciiTheme="majorHAnsi" w:eastAsiaTheme="majorEastAsia" w:hAnsiTheme="majorHAnsi" w:cstheme="majorBidi"/>
          <w:color w:val="2E74B5" w:themeColor="accent1" w:themeShade="BF"/>
          <w:sz w:val="26"/>
          <w:szCs w:val="26"/>
        </w:rPr>
      </w:pPr>
    </w:p>
    <w:p w14:paraId="34F03993" w14:textId="77777777" w:rsidR="00CB24F0" w:rsidRDefault="00CB24F0">
      <w:pPr>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br w:type="page"/>
      </w:r>
    </w:p>
    <w:p w14:paraId="7EDD98B6" w14:textId="77777777" w:rsidR="00190BA5" w:rsidRPr="001B68C0" w:rsidRDefault="00190BA5" w:rsidP="0065778B">
      <w:pPr>
        <w:pStyle w:val="Overskrift2"/>
        <w:numPr>
          <w:ilvl w:val="1"/>
          <w:numId w:val="8"/>
        </w:numPr>
      </w:pPr>
      <w:bookmarkStart w:id="95" w:name="_Toc86610142"/>
      <w:r>
        <w:lastRenderedPageBreak/>
        <w:t>Helse med barnevern og interkommunale samarbeid</w:t>
      </w:r>
      <w:bookmarkEnd w:id="95"/>
    </w:p>
    <w:p w14:paraId="163875EE" w14:textId="77777777" w:rsidR="00190BA5" w:rsidRPr="001B68C0" w:rsidRDefault="00190BA5" w:rsidP="00190BA5">
      <w:pPr>
        <w:spacing w:after="0"/>
        <w:rPr>
          <w:rFonts w:eastAsiaTheme="minorEastAsia"/>
          <w:color w:val="4472C4" w:themeColor="accent5"/>
          <w:spacing w:val="15"/>
        </w:rPr>
      </w:pPr>
    </w:p>
    <w:p w14:paraId="0F10F006" w14:textId="77777777" w:rsidR="00190BA5" w:rsidRDefault="00190BA5" w:rsidP="00190BA5">
      <w:pPr>
        <w:rPr>
          <w:rFonts w:eastAsiaTheme="minorEastAsia"/>
          <w:color w:val="4472C4" w:themeColor="accent5"/>
          <w:spacing w:val="15"/>
        </w:rPr>
      </w:pPr>
      <w:r w:rsidRPr="001B68C0">
        <w:rPr>
          <w:rFonts w:eastAsiaTheme="minorEastAsia"/>
          <w:color w:val="4472C4" w:themeColor="accent5"/>
          <w:spacing w:val="15"/>
        </w:rPr>
        <w:t>Fakta om virksomheten</w:t>
      </w:r>
    </w:p>
    <w:p w14:paraId="2DD97849" w14:textId="77777777" w:rsidR="00F35536" w:rsidRDefault="00F35536" w:rsidP="00F35536">
      <w:r>
        <w:t xml:space="preserve">Helseavdelingene yter tjenester til alle innbyggere i Våler fra før fødsel til etter død. </w:t>
      </w:r>
    </w:p>
    <w:p w14:paraId="0AE8558D" w14:textId="77777777" w:rsidR="00F35536" w:rsidRDefault="00F35536" w:rsidP="00F35536">
      <w:r>
        <w:t xml:space="preserve">Tjenestene er i svært stor grad regulert av lover, forskrifter og pasientrettigheter. </w:t>
      </w:r>
    </w:p>
    <w:p w14:paraId="0E26AB36" w14:textId="577D94B9" w:rsidR="00F35536" w:rsidRDefault="00F35536" w:rsidP="00F35536">
      <w:r w:rsidRPr="00F35536">
        <w:rPr>
          <w:b/>
          <w:bCs/>
        </w:rPr>
        <w:t>Fellestjenester</w:t>
      </w:r>
      <w:r>
        <w:t xml:space="preserve"> består av samfunnsmedisin, driftstilskudd til privatpraktiserende fysioterapeuter, folkehelse, planarbeid, interkommunale samarbeid, covid-19-håndtering, velferdsteknologi og kompetansetiltak. Helsesjef og kommuneoverlege utgjør til sammen 1,3 årsverk. </w:t>
      </w:r>
    </w:p>
    <w:p w14:paraId="7C82F7CD" w14:textId="30401BF8" w:rsidR="00F35536" w:rsidRDefault="00F35536" w:rsidP="00F35536">
      <w:r w:rsidRPr="00F35536">
        <w:rPr>
          <w:b/>
          <w:bCs/>
        </w:rPr>
        <w:t>Legesenter</w:t>
      </w:r>
      <w:r>
        <w:t xml:space="preserve"> for 3 660 pasienter med 3 fastleger som er selvstendig næringsdrivende, en kommunalt ansatt turnuslege, 3 årsverk helsesekretær og 0,2 årsverk avdelingsleder. Legesenteret er daglegevakt i ukedagene med nødnett og utrykking dersom det går fagalarmer. Kommunale legeoppgaver i helsestasjon, på VOS, som veileder for turnuslege og i beredskap/smittevern/ kommunelege, er fordelt mellom legene. </w:t>
      </w:r>
    </w:p>
    <w:p w14:paraId="476974B9" w14:textId="56B9C825" w:rsidR="00F35536" w:rsidRDefault="00F35536" w:rsidP="00F35536">
      <w:r w:rsidRPr="00F35536">
        <w:rPr>
          <w:b/>
          <w:bCs/>
        </w:rPr>
        <w:t>Helsestasjon</w:t>
      </w:r>
      <w:r>
        <w:t xml:space="preserve"> 0-5 år, </w:t>
      </w:r>
      <w:r w:rsidRPr="00F35536">
        <w:rPr>
          <w:b/>
          <w:bCs/>
        </w:rPr>
        <w:t>skolehelsetjeneste</w:t>
      </w:r>
      <w:r>
        <w:t xml:space="preserve"> 1-10 skole og videregående skole, </w:t>
      </w:r>
      <w:r w:rsidRPr="00F35536">
        <w:rPr>
          <w:b/>
          <w:bCs/>
        </w:rPr>
        <w:t>jordmor</w:t>
      </w:r>
      <w:r>
        <w:t xml:space="preserve">, lege og helsesekretær. Tjenesten har også smittevernansvar samt morsarkiv. Tjenesten har totalt 3,9 årsverk hvorav 0,2 årsverk utgjør avdelingsleder. Det var 3 156 registrerte konsultasjoner (hjemmebesøk, samtaler, veiledning, vaksineringer, møter, grupper, kontroller m.m.) i 2020. </w:t>
      </w:r>
    </w:p>
    <w:p w14:paraId="33AFC3C9" w14:textId="48720BB9" w:rsidR="00F35536" w:rsidRDefault="00F35536" w:rsidP="00F35536">
      <w:r w:rsidRPr="00F35536">
        <w:rPr>
          <w:b/>
          <w:bCs/>
        </w:rPr>
        <w:t>Psykisk helse og rustjeneste</w:t>
      </w:r>
      <w:r>
        <w:t xml:space="preserve"> (PHRT) har gruppe- og individuelle behandlingstilbud, miljøtjeneste, barn, unge og familieteam, ruskonsulent, psykolog, aktivitetshuset Søndre Hoel og oppfølging av heldøgns omsorgstilbud vi må kjøpe privat. Her er 7,1 årsverk fast ansatt mens 2,6 årsverk er finansiert gjennom tilskudd fra statsforvalteren. 0,5 årsverk utgjør avdelingsleder. Tjenesten har ca. 130 brukere over 18 år med vedtak etter helse- og omsorgstjenesteloven. I tillegg kommer brukere som benytter gruppetilbud uten krav om vedtak. Gjennomsnittlig er det overkant av 90 førstegangssamtaler med nye brukere årlig. Barn, unge og familieteamet følger opp ca. 35 enkeltsaker og gjennomfører over 40 drøftingsmøter årlig med veiledning til ansatte i barnehager, skoler og andre tjenester. I normalår registreres 1</w:t>
      </w:r>
      <w:r w:rsidR="008F3ECD">
        <w:t xml:space="preserve"> </w:t>
      </w:r>
      <w:r>
        <w:t>200-1</w:t>
      </w:r>
      <w:r w:rsidR="008F3ECD">
        <w:t xml:space="preserve"> </w:t>
      </w:r>
      <w:r>
        <w:t>300 besøk på Søndre Hoel</w:t>
      </w:r>
      <w:r w:rsidR="00783497">
        <w:t xml:space="preserve">. </w:t>
      </w:r>
    </w:p>
    <w:p w14:paraId="78F6C30B" w14:textId="472AE953" w:rsidR="00F35536" w:rsidRDefault="00F35536" w:rsidP="00F35536">
      <w:r w:rsidRPr="008F3ECD">
        <w:rPr>
          <w:b/>
          <w:bCs/>
        </w:rPr>
        <w:t>Ergo- og fysioterapitjeneste</w:t>
      </w:r>
      <w:r>
        <w:t xml:space="preserve"> med lokalt hjelpemiddellager og systemkoordinator har ergoterapeuter, fysioterapeut, hjelpemiddeltekniker og renholder. 3,1 årsverk er fast ansatte og 1,1 årsverk er finansiert av tilskudd fra Statsforvalteren. 0,2 årsverk utgjør avdelingsleder. I 2020 ble det registrert 316 brukere, 890 hjemmebesøk og 1</w:t>
      </w:r>
      <w:r w:rsidR="008F3ECD">
        <w:t xml:space="preserve"> </w:t>
      </w:r>
      <w:r>
        <w:t xml:space="preserve">500 konsultasjoner/møter/veiledningssamtaler. </w:t>
      </w:r>
    </w:p>
    <w:p w14:paraId="2DA572B6" w14:textId="254B84FC" w:rsidR="00F35536" w:rsidRDefault="00F35536" w:rsidP="00F35536">
      <w:r w:rsidRPr="008F3ECD">
        <w:rPr>
          <w:b/>
          <w:bCs/>
        </w:rPr>
        <w:t>Solør barneverntjeneste</w:t>
      </w:r>
      <w:r>
        <w:t xml:space="preserve"> </w:t>
      </w:r>
      <w:r w:rsidR="008F3ECD">
        <w:t>med Åsnes som vertskommune</w:t>
      </w:r>
      <w:r>
        <w:t xml:space="preserve"> gjennomfører årlig mellom 30 og 50 undersøkelser etter meldinger om bekymring om barn bosatt i Våler. 8,3</w:t>
      </w:r>
      <w:r w:rsidR="008F3ECD">
        <w:t xml:space="preserve"> </w:t>
      </w:r>
      <w:r>
        <w:t>% av barn mellom 0 og 17 år i vår kommune har tiltak fra barnevern</w:t>
      </w:r>
      <w:r w:rsidR="00E03E14">
        <w:t>et</w:t>
      </w:r>
      <w:r>
        <w:t xml:space="preserve"> (landsgjennomsnittet er 4 %). </w:t>
      </w:r>
    </w:p>
    <w:p w14:paraId="3C646CAA" w14:textId="48577F6D" w:rsidR="00190BA5" w:rsidRPr="001B68C0" w:rsidRDefault="00F35536" w:rsidP="00F35536">
      <w:r>
        <w:t xml:space="preserve">Virksomhetene har totalt 29 ansatte fordelt på 26,2 årsverk </w:t>
      </w:r>
      <w:r w:rsidR="00E03E14">
        <w:t>pluss</w:t>
      </w:r>
      <w:r>
        <w:t xml:space="preserve"> vikarer. I tillegg kommer selvstendig næringsdrivende fysioterapeuter og ansatte i Solør Barneverntjeneste.</w:t>
      </w:r>
    </w:p>
    <w:p w14:paraId="73A97F69" w14:textId="77777777" w:rsidR="009463B4" w:rsidRDefault="009463B4">
      <w:pPr>
        <w:rPr>
          <w:rFonts w:eastAsiaTheme="minorEastAsia"/>
          <w:color w:val="4472C4" w:themeColor="accent5"/>
          <w:spacing w:val="15"/>
        </w:rPr>
      </w:pPr>
      <w:r>
        <w:rPr>
          <w:rFonts w:eastAsiaTheme="minorEastAsia"/>
          <w:color w:val="4472C4" w:themeColor="accent5"/>
          <w:spacing w:val="15"/>
        </w:rPr>
        <w:br w:type="page"/>
      </w:r>
    </w:p>
    <w:p w14:paraId="4889CE30" w14:textId="77777777" w:rsidR="00190BA5" w:rsidRDefault="00190BA5" w:rsidP="00190BA5">
      <w:pPr>
        <w:rPr>
          <w:rFonts w:eastAsiaTheme="minorEastAsia"/>
          <w:color w:val="4472C4" w:themeColor="accent5"/>
          <w:spacing w:val="15"/>
        </w:rPr>
      </w:pPr>
      <w:r w:rsidRPr="001B68C0">
        <w:rPr>
          <w:rFonts w:eastAsiaTheme="minorEastAsia"/>
          <w:color w:val="4472C4" w:themeColor="accent5"/>
          <w:spacing w:val="15"/>
        </w:rPr>
        <w:lastRenderedPageBreak/>
        <w:t>Virksomhetens driftsbudsjett for 2022</w:t>
      </w:r>
    </w:p>
    <w:p w14:paraId="69B7E8C4" w14:textId="45607A49" w:rsidR="00F749B0" w:rsidRPr="00821CB4" w:rsidRDefault="00F749B0" w:rsidP="00F749B0"/>
    <w:p w14:paraId="4F69A588" w14:textId="7FF10D95" w:rsidR="00F749B0" w:rsidRPr="001B68C0" w:rsidRDefault="00F16263" w:rsidP="00F749B0">
      <w:r>
        <w:rPr>
          <w:noProof/>
          <w:lang w:eastAsia="nb-NO"/>
        </w:rPr>
        <w:drawing>
          <wp:anchor distT="0" distB="0" distL="114300" distR="114300" simplePos="0" relativeHeight="251712512" behindDoc="0" locked="0" layoutInCell="1" allowOverlap="1" wp14:anchorId="1015C589" wp14:editId="6F51B370">
            <wp:simplePos x="0" y="0"/>
            <wp:positionH relativeFrom="column">
              <wp:posOffset>2912553</wp:posOffset>
            </wp:positionH>
            <wp:positionV relativeFrom="paragraph">
              <wp:posOffset>12197</wp:posOffset>
            </wp:positionV>
            <wp:extent cx="3009900" cy="1924050"/>
            <wp:effectExtent l="0" t="0" r="0" b="0"/>
            <wp:wrapSquare wrapText="bothSides"/>
            <wp:docPr id="17"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r w:rsidR="00F749B0">
        <w:rPr>
          <w:noProof/>
          <w:lang w:eastAsia="nb-NO"/>
        </w:rPr>
        <w:drawing>
          <wp:inline distT="0" distB="0" distL="0" distR="0" wp14:anchorId="11437E46" wp14:editId="655008BD">
            <wp:extent cx="2781300" cy="1952625"/>
            <wp:effectExtent l="0" t="0" r="0" b="9525"/>
            <wp:docPr id="59" name="Diagram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C48F1A4" w14:textId="77777777" w:rsidR="00F749B0" w:rsidRPr="001B68C0" w:rsidRDefault="00F749B0" w:rsidP="00F749B0">
      <w:pPr>
        <w:spacing w:after="0"/>
        <w:rPr>
          <w:rFonts w:eastAsiaTheme="minorEastAsia"/>
          <w:color w:val="4472C4" w:themeColor="accent5"/>
          <w:spacing w:val="15"/>
        </w:rPr>
      </w:pPr>
      <w:r>
        <w:rPr>
          <w:noProof/>
          <w:lang w:eastAsia="nb-NO"/>
        </w:rPr>
        <w:drawing>
          <wp:inline distT="0" distB="0" distL="0" distR="0" wp14:anchorId="6A781D84" wp14:editId="1D1149AA">
            <wp:extent cx="5999356" cy="2765502"/>
            <wp:effectExtent l="0" t="0" r="1905" b="15875"/>
            <wp:docPr id="46" name="Diagram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56AFC4A" w14:textId="77777777" w:rsidR="00190BA5" w:rsidRPr="00E03E14" w:rsidRDefault="00190BA5" w:rsidP="00190BA5">
      <w:pPr>
        <w:rPr>
          <w:color w:val="000000" w:themeColor="text1"/>
        </w:rPr>
      </w:pPr>
    </w:p>
    <w:p w14:paraId="245D8950" w14:textId="77777777" w:rsidR="00190BA5" w:rsidRPr="001B68C0" w:rsidRDefault="00190BA5" w:rsidP="00190BA5">
      <w:pPr>
        <w:numPr>
          <w:ilvl w:val="1"/>
          <w:numId w:val="0"/>
        </w:numPr>
        <w:rPr>
          <w:rFonts w:eastAsiaTheme="minorEastAsia"/>
          <w:color w:val="4472C4" w:themeColor="accent5"/>
          <w:spacing w:val="15"/>
        </w:rPr>
      </w:pPr>
      <w:r w:rsidRPr="001B68C0">
        <w:rPr>
          <w:rFonts w:eastAsiaTheme="minorEastAsia"/>
          <w:color w:val="4472C4" w:themeColor="accent5"/>
          <w:spacing w:val="15"/>
        </w:rPr>
        <w:t>Utfordringer og muligheter</w:t>
      </w:r>
    </w:p>
    <w:p w14:paraId="3369813A" w14:textId="77777777" w:rsidR="00190BA5" w:rsidRPr="00DC44A4" w:rsidRDefault="00190BA5" w:rsidP="00190BA5">
      <w:pPr>
        <w:rPr>
          <w:b/>
          <w:bCs/>
        </w:rPr>
      </w:pPr>
      <w:r w:rsidRPr="00DC44A4">
        <w:rPr>
          <w:b/>
          <w:bCs/>
        </w:rPr>
        <w:t>Utfordringer</w:t>
      </w:r>
    </w:p>
    <w:p w14:paraId="7C591E67" w14:textId="36069C87" w:rsidR="00E03E14" w:rsidRDefault="00E03E14" w:rsidP="00E03E14">
      <w:r>
        <w:t xml:space="preserve">Virksomheten har stramme driftsrammer, som i 2022 reduseres ytterligere. Våler kommunes helsetjenester er svært sårbare. Alle ansatte er nøkkelpersonell med spesialkompetanse på sitt felt. Behov for økt interkommunalt samarbeid for å sikre forsvarlige tjenester er påtrengende.  </w:t>
      </w:r>
    </w:p>
    <w:p w14:paraId="01F0436B" w14:textId="5743B299" w:rsidR="00E03E14" w:rsidRDefault="00C219CC" w:rsidP="00E03E14">
      <w:r>
        <w:t>Det er et ø</w:t>
      </w:r>
      <w:r w:rsidR="00E03E14">
        <w:t xml:space="preserve">kende tjenestebehov i befolkningen både som følge av </w:t>
      </w:r>
      <w:r>
        <w:t xml:space="preserve">kommunens </w:t>
      </w:r>
      <w:r w:rsidR="00E03E14">
        <w:t xml:space="preserve">folkehelseprofil, demografiutvikling og oppgaveoverføring fra sykehus til kommune. Kommunen må i større grad enn tidligere behandle alvorlige og krevende sykdomsforløp. </w:t>
      </w:r>
    </w:p>
    <w:p w14:paraId="795705DB" w14:textId="263EB4C3" w:rsidR="00E03E14" w:rsidRDefault="00C219CC" w:rsidP="00E03E14">
      <w:r>
        <w:t>Ø</w:t>
      </w:r>
      <w:r w:rsidR="00E03E14">
        <w:t xml:space="preserve">kte krav til tjenestene </w:t>
      </w:r>
      <w:r>
        <w:t xml:space="preserve">gir </w:t>
      </w:r>
      <w:r w:rsidR="00E03E14">
        <w:t xml:space="preserve">økte krav til kompetent arbeidskraft. Det er mangel på fastleger, sykepleiere og andre helsefaglige profesjoner. </w:t>
      </w:r>
    </w:p>
    <w:p w14:paraId="1A88A64A" w14:textId="60E85135" w:rsidR="00E03E14" w:rsidRDefault="00423FB0" w:rsidP="00E03E14">
      <w:r>
        <w:t>Det ser ut til å være et t</w:t>
      </w:r>
      <w:r w:rsidR="00E03E14">
        <w:t>ilflyttingsmønster der familier med behov for tjenester velger å bosette seg i Våler pga. lave bokostnader.</w:t>
      </w:r>
    </w:p>
    <w:p w14:paraId="07601584" w14:textId="77777777" w:rsidR="00E03E14" w:rsidRDefault="00E03E14" w:rsidP="00E03E14">
      <w:r>
        <w:lastRenderedPageBreak/>
        <w:t xml:space="preserve">Statlige reformer og nye pålegg til tjenestene skaper nye oppgaver som ikke fullfinansieres. </w:t>
      </w:r>
    </w:p>
    <w:p w14:paraId="0C261803" w14:textId="3AE8B369" w:rsidR="00E03E14" w:rsidRDefault="00E03E14" w:rsidP="00E03E14">
      <w:r>
        <w:t>Manglende planverk på vesentlige områder skaper usikkerhet</w:t>
      </w:r>
      <w:r w:rsidR="004C2887">
        <w:t xml:space="preserve"> om retning og </w:t>
      </w:r>
      <w:r>
        <w:t>uklarhet i prioriteringer.</w:t>
      </w:r>
    </w:p>
    <w:p w14:paraId="2C73E144" w14:textId="43A0076F" w:rsidR="00E03E14" w:rsidRDefault="00E03E14" w:rsidP="00E03E14">
      <w:r>
        <w:t>Virksomhetens ressurssituasjon vanskeliggjør innovasjon</w:t>
      </w:r>
      <w:r w:rsidR="001C67A1">
        <w:t xml:space="preserve"> og </w:t>
      </w:r>
      <w:r>
        <w:t xml:space="preserve">utvikling og reduserer effektiviseringsgevinster av digital utvikling både på tjeneste- og organisasjonsnivå. </w:t>
      </w:r>
    </w:p>
    <w:p w14:paraId="7495ADB0" w14:textId="7E3B2675" w:rsidR="00E03E14" w:rsidRDefault="001C67A1" w:rsidP="00E03E14">
      <w:r>
        <w:t>Det er s</w:t>
      </w:r>
      <w:r w:rsidR="00E03E14">
        <w:t xml:space="preserve">vært lav ledertetthet i avdelingene. Alle ressurser brukes til drift. Ledelse og utvikling blir nedprioritert. </w:t>
      </w:r>
    </w:p>
    <w:p w14:paraId="2D353DC9" w14:textId="55E0EF76" w:rsidR="00E03E14" w:rsidRDefault="001C67A1" w:rsidP="00E03E14">
      <w:r>
        <w:t>Virksomheten opplever få</w:t>
      </w:r>
      <w:r w:rsidR="00E03E14">
        <w:t xml:space="preserve"> mulighet</w:t>
      </w:r>
      <w:r>
        <w:t>er</w:t>
      </w:r>
      <w:r w:rsidR="00E03E14">
        <w:t xml:space="preserve"> til å påvirke økonomiske rammer for interkommunale samarbeider. Innsparing- og omstillingsbehov rammer kun egen drift og påvirker </w:t>
      </w:r>
      <w:r>
        <w:t>i liten grad</w:t>
      </w:r>
      <w:r w:rsidR="00E03E14">
        <w:t xml:space="preserve"> samarbeidene. </w:t>
      </w:r>
    </w:p>
    <w:p w14:paraId="698ABA4B" w14:textId="43E539DF" w:rsidR="00B87887" w:rsidRPr="001B68C0" w:rsidRDefault="001C67A1" w:rsidP="00E03E14">
      <w:r>
        <w:t xml:space="preserve">Virksomheten har mange overarbeidede og slitene ansatte </w:t>
      </w:r>
      <w:r w:rsidR="00E03E14">
        <w:t>etter langvarig merbelastning knyttet til Covid-19</w:t>
      </w:r>
      <w:r>
        <w:t>-pandimen</w:t>
      </w:r>
      <w:r w:rsidR="00E03E14">
        <w:t>. Nøkkelpersonell har over tid stått i krevende beredskap og utført tilleggsoppgaver langt ut over det som kan forventes.</w:t>
      </w:r>
    </w:p>
    <w:p w14:paraId="34279162" w14:textId="77777777" w:rsidR="00190BA5" w:rsidRPr="008F42E0" w:rsidRDefault="00190BA5" w:rsidP="00190BA5">
      <w:pPr>
        <w:rPr>
          <w:b/>
          <w:bCs/>
        </w:rPr>
      </w:pPr>
      <w:r w:rsidRPr="008F42E0">
        <w:rPr>
          <w:b/>
          <w:bCs/>
        </w:rPr>
        <w:t xml:space="preserve">Muligheter </w:t>
      </w:r>
    </w:p>
    <w:p w14:paraId="6D0130AB" w14:textId="4BE9FA00" w:rsidR="00190BA5" w:rsidRDefault="00190BA5" w:rsidP="00190BA5">
      <w:r>
        <w:t xml:space="preserve">Økt interkommunalt samarbeid eller kommunesammenslåing kan </w:t>
      </w:r>
      <w:r w:rsidR="008F42E0">
        <w:t xml:space="preserve">løse/bedre situasjonen med </w:t>
      </w:r>
      <w:r>
        <w:t>ressursmangel, sikre at kommunen oppfyller lovkrav og skape</w:t>
      </w:r>
      <w:r w:rsidR="001C67A1">
        <w:t>r</w:t>
      </w:r>
      <w:r>
        <w:t xml:space="preserve"> mer robuste og fleksible tjenester. </w:t>
      </w:r>
    </w:p>
    <w:p w14:paraId="61B508AE" w14:textId="77777777" w:rsidR="00190BA5" w:rsidRDefault="008F42E0" w:rsidP="00190BA5">
      <w:r>
        <w:t>Bedre t</w:t>
      </w:r>
      <w:r w:rsidR="00190BA5">
        <w:t xml:space="preserve">verrfaglig samarbeid </w:t>
      </w:r>
      <w:r>
        <w:t>internt</w:t>
      </w:r>
      <w:r w:rsidR="00190BA5">
        <w:t xml:space="preserve"> i kommunen er nødvendig for å løse oppgave</w:t>
      </w:r>
      <w:r>
        <w:t>r som berører flere tjenester</w:t>
      </w:r>
      <w:r w:rsidR="00190BA5">
        <w:t xml:space="preserve">. Bedre samhandling kan gi bedre ressursutnyttelse. </w:t>
      </w:r>
    </w:p>
    <w:p w14:paraId="791ADF16" w14:textId="5BF0189A" w:rsidR="00190BA5" w:rsidRDefault="00431630" w:rsidP="00190BA5">
      <w:r>
        <w:t>O</w:t>
      </w:r>
      <w:r w:rsidR="00190BA5">
        <w:t xml:space="preserve">verordnede planer med tydelige politiske </w:t>
      </w:r>
      <w:r w:rsidR="008F42E0">
        <w:t>valg for hva</w:t>
      </w:r>
      <w:r w:rsidR="00190BA5">
        <w:t xml:space="preserve"> som skal prioriteres kan avhjelpe usikkerhet i organisasjonen</w:t>
      </w:r>
      <w:r w:rsidR="008F42E0">
        <w:t xml:space="preserve"> og gi en tydelig retning på arbeidet</w:t>
      </w:r>
      <w:r w:rsidR="00190BA5">
        <w:t>.</w:t>
      </w:r>
    </w:p>
    <w:p w14:paraId="16ED5411" w14:textId="1F5B3D6E" w:rsidR="00190BA5" w:rsidRDefault="00190BA5" w:rsidP="00190BA5">
      <w:r>
        <w:t>Kompetent, fleksibel og motivert bemanning i alle avdelinger skaper god</w:t>
      </w:r>
      <w:r w:rsidR="008F42E0">
        <w:t>t</w:t>
      </w:r>
      <w:r>
        <w:t xml:space="preserve"> arbeidsmiljø og</w:t>
      </w:r>
      <w:r w:rsidR="008F42E0">
        <w:t xml:space="preserve"> bidrar positivt til</w:t>
      </w:r>
      <w:r>
        <w:t xml:space="preserve"> gode tjenester til befolkningen. </w:t>
      </w:r>
      <w:r w:rsidR="000936B5">
        <w:t>T</w:t>
      </w:r>
      <w:r>
        <w:t>illitsbasert ledelse og satsing på medarbeiderskap</w:t>
      </w:r>
      <w:r w:rsidR="000936B5">
        <w:t xml:space="preserve"> videreføres</w:t>
      </w:r>
      <w:r>
        <w:t xml:space="preserve">. </w:t>
      </w:r>
    </w:p>
    <w:p w14:paraId="361FBC13" w14:textId="2C75A513" w:rsidR="009C38C7" w:rsidRDefault="009C38C7" w:rsidP="009C38C7">
      <w:r>
        <w:t>Barneverntjenesten besluttet nylig å avslutte kostnadskrevende institusjonsplassering. Dette kan gi innsparing på neste års budsjett. Det er imidlertid usikkert om brukerbehov</w:t>
      </w:r>
      <w:r w:rsidR="000936B5">
        <w:t>et</w:t>
      </w:r>
      <w:r>
        <w:t xml:space="preserve"> endres og utløser andre kostnader. Eventuelle innsparinger </w:t>
      </w:r>
      <w:r w:rsidR="00725957">
        <w:t xml:space="preserve">blir </w:t>
      </w:r>
      <w:r w:rsidR="000936B5">
        <w:t>avklart i løpet av 1. halvår 2022</w:t>
      </w:r>
      <w:r>
        <w:t xml:space="preserve">. </w:t>
      </w:r>
    </w:p>
    <w:p w14:paraId="3EAF09EA" w14:textId="77777777" w:rsidR="009C38C7" w:rsidRDefault="009C38C7" w:rsidP="009C38C7"/>
    <w:p w14:paraId="19CE8807" w14:textId="77777777" w:rsidR="00190BA5" w:rsidRPr="001B68C0" w:rsidRDefault="00190BA5" w:rsidP="00190BA5">
      <w:pPr>
        <w:numPr>
          <w:ilvl w:val="1"/>
          <w:numId w:val="0"/>
        </w:numPr>
        <w:rPr>
          <w:rFonts w:eastAsiaTheme="minorEastAsia"/>
          <w:color w:val="4472C4" w:themeColor="accent5"/>
          <w:spacing w:val="15"/>
        </w:rPr>
      </w:pPr>
      <w:r w:rsidRPr="001B68C0">
        <w:rPr>
          <w:rFonts w:eastAsiaTheme="minorEastAsia"/>
          <w:color w:val="4472C4" w:themeColor="accent5"/>
          <w:spacing w:val="15"/>
        </w:rPr>
        <w:t>Satsninger og tiltak</w:t>
      </w:r>
    </w:p>
    <w:p w14:paraId="234534C2" w14:textId="77777777" w:rsidR="00190BA5" w:rsidRDefault="00190BA5" w:rsidP="00190BA5">
      <w:r>
        <w:t xml:space="preserve">Hovedsatsingsområder i økonomiplanperioden: </w:t>
      </w:r>
    </w:p>
    <w:tbl>
      <w:tblPr>
        <w:tblStyle w:val="Tabellrutenett"/>
        <w:tblW w:w="9214" w:type="dxa"/>
        <w:tblInd w:w="-5" w:type="dxa"/>
        <w:tblLook w:val="04A0" w:firstRow="1" w:lastRow="0" w:firstColumn="1" w:lastColumn="0" w:noHBand="0" w:noVBand="1"/>
      </w:tblPr>
      <w:tblGrid>
        <w:gridCol w:w="3510"/>
        <w:gridCol w:w="5704"/>
      </w:tblGrid>
      <w:tr w:rsidR="00190BA5" w:rsidRPr="0031209C" w14:paraId="20D30283" w14:textId="77777777" w:rsidTr="00D36A62">
        <w:tc>
          <w:tcPr>
            <w:tcW w:w="3510" w:type="dxa"/>
          </w:tcPr>
          <w:p w14:paraId="3105C381" w14:textId="77777777" w:rsidR="00190BA5" w:rsidRPr="0031209C" w:rsidRDefault="00190BA5" w:rsidP="000129DA">
            <w:pPr>
              <w:pStyle w:val="Listeavsnitt"/>
              <w:numPr>
                <w:ilvl w:val="0"/>
                <w:numId w:val="22"/>
              </w:numPr>
            </w:pPr>
            <w:r w:rsidRPr="0031209C">
              <w:t xml:space="preserve">Tidlig innsats og forebygging – </w:t>
            </w:r>
            <w:r>
              <w:t xml:space="preserve">tverrfaglig samarbeid </w:t>
            </w:r>
            <w:r w:rsidR="008F42E0">
              <w:t xml:space="preserve">– </w:t>
            </w:r>
            <w:r w:rsidRPr="0031209C">
              <w:t>barnevernreformen</w:t>
            </w:r>
          </w:p>
        </w:tc>
        <w:tc>
          <w:tcPr>
            <w:tcW w:w="5704" w:type="dxa"/>
          </w:tcPr>
          <w:p w14:paraId="4529FB36" w14:textId="77777777" w:rsidR="00190BA5" w:rsidRDefault="00190BA5" w:rsidP="00190BA5">
            <w:r>
              <w:t>Vurdere, evaluere og ev</w:t>
            </w:r>
            <w:r w:rsidR="00F829EE">
              <w:t>entuelt</w:t>
            </w:r>
            <w:r>
              <w:t xml:space="preserve"> justere eksisterende samhandlingsarenaer </w:t>
            </w:r>
          </w:p>
          <w:p w14:paraId="76972E2A" w14:textId="77777777" w:rsidR="00190BA5" w:rsidRPr="0031209C" w:rsidRDefault="00190BA5" w:rsidP="00190BA5">
            <w:r>
              <w:t xml:space="preserve"> </w:t>
            </w:r>
          </w:p>
        </w:tc>
      </w:tr>
      <w:tr w:rsidR="00190BA5" w:rsidRPr="0031209C" w14:paraId="2C253FA3" w14:textId="77777777" w:rsidTr="00D36A62">
        <w:tc>
          <w:tcPr>
            <w:tcW w:w="3510" w:type="dxa"/>
          </w:tcPr>
          <w:p w14:paraId="5A141BCD" w14:textId="77777777" w:rsidR="00190BA5" w:rsidRPr="0031209C" w:rsidRDefault="00190BA5" w:rsidP="000129DA">
            <w:pPr>
              <w:pStyle w:val="Listeavsnitt"/>
              <w:numPr>
                <w:ilvl w:val="0"/>
                <w:numId w:val="22"/>
              </w:numPr>
            </w:pPr>
            <w:r w:rsidRPr="0031209C">
              <w:t>Etablere interkommunale samarbeid/</w:t>
            </w:r>
            <w:r w:rsidR="00F829EE">
              <w:t xml:space="preserve">eventuelt </w:t>
            </w:r>
            <w:r w:rsidRPr="0031209C">
              <w:t>kommunesammenslåing</w:t>
            </w:r>
          </w:p>
        </w:tc>
        <w:tc>
          <w:tcPr>
            <w:tcW w:w="5704" w:type="dxa"/>
          </w:tcPr>
          <w:p w14:paraId="507B7ADD" w14:textId="77777777" w:rsidR="00190BA5" w:rsidRPr="0031209C" w:rsidRDefault="00190BA5" w:rsidP="00190BA5">
            <w:r>
              <w:t>Vurdere utvidelse av VÅG-samarbeid</w:t>
            </w:r>
            <w:r w:rsidR="00F829EE">
              <w:t>, eventuelt</w:t>
            </w:r>
            <w:r>
              <w:t xml:space="preserve"> utvidet samarbeid med Åsnes på spesifikke tjenesteområder</w:t>
            </w:r>
          </w:p>
        </w:tc>
      </w:tr>
      <w:tr w:rsidR="00190BA5" w:rsidRPr="0031209C" w14:paraId="1F74D1D7" w14:textId="77777777" w:rsidTr="00D36A62">
        <w:tc>
          <w:tcPr>
            <w:tcW w:w="3510" w:type="dxa"/>
          </w:tcPr>
          <w:p w14:paraId="2C071167" w14:textId="77777777" w:rsidR="00190BA5" w:rsidRPr="0031209C" w:rsidRDefault="00190BA5" w:rsidP="000129DA">
            <w:pPr>
              <w:pStyle w:val="Listeavsnitt"/>
              <w:numPr>
                <w:ilvl w:val="0"/>
                <w:numId w:val="22"/>
              </w:numPr>
            </w:pPr>
            <w:r>
              <w:t>V</w:t>
            </w:r>
            <w:r w:rsidRPr="0031209C">
              <w:t>elferdsteknologisatsing og tjenesteutvikling</w:t>
            </w:r>
          </w:p>
        </w:tc>
        <w:tc>
          <w:tcPr>
            <w:tcW w:w="5704" w:type="dxa"/>
          </w:tcPr>
          <w:p w14:paraId="2633774F" w14:textId="77777777" w:rsidR="00190BA5" w:rsidRPr="0031209C" w:rsidRDefault="00190BA5" w:rsidP="00190BA5">
            <w:r>
              <w:t>Frigjøre ressurser til å følge med på utvikling, implementere nye hjelpemidler og utnytte mulighetene</w:t>
            </w:r>
            <w:r w:rsidR="00F829EE">
              <w:t xml:space="preserve"> som ligger i dette</w:t>
            </w:r>
          </w:p>
        </w:tc>
      </w:tr>
      <w:tr w:rsidR="00190BA5" w:rsidRPr="0031209C" w14:paraId="7AF82FBE" w14:textId="77777777" w:rsidTr="00D36A62">
        <w:tc>
          <w:tcPr>
            <w:tcW w:w="3510" w:type="dxa"/>
          </w:tcPr>
          <w:p w14:paraId="5FA2EB29" w14:textId="77777777" w:rsidR="00190BA5" w:rsidRPr="0031209C" w:rsidRDefault="00190BA5" w:rsidP="000129DA">
            <w:pPr>
              <w:pStyle w:val="Listeavsnitt"/>
              <w:numPr>
                <w:ilvl w:val="0"/>
                <w:numId w:val="22"/>
              </w:numPr>
            </w:pPr>
            <w:r w:rsidRPr="0031209C">
              <w:t>Leve hele livet-reformen</w:t>
            </w:r>
          </w:p>
        </w:tc>
        <w:tc>
          <w:tcPr>
            <w:tcW w:w="5704" w:type="dxa"/>
          </w:tcPr>
          <w:p w14:paraId="08247DBB" w14:textId="77777777" w:rsidR="00190BA5" w:rsidRPr="0031209C" w:rsidRDefault="00190BA5" w:rsidP="00190BA5">
            <w:r>
              <w:t>Gjennomføre vedtatt plan</w:t>
            </w:r>
          </w:p>
        </w:tc>
      </w:tr>
      <w:tr w:rsidR="00190BA5" w:rsidRPr="0031209C" w14:paraId="51D7314C" w14:textId="77777777" w:rsidTr="00D36A62">
        <w:tc>
          <w:tcPr>
            <w:tcW w:w="3510" w:type="dxa"/>
          </w:tcPr>
          <w:p w14:paraId="1E4C90CC" w14:textId="77777777" w:rsidR="00190BA5" w:rsidRPr="0031209C" w:rsidRDefault="00190BA5" w:rsidP="000129DA">
            <w:pPr>
              <w:pStyle w:val="Listeavsnitt"/>
              <w:numPr>
                <w:ilvl w:val="0"/>
                <w:numId w:val="22"/>
              </w:numPr>
            </w:pPr>
            <w:r w:rsidRPr="0031209C">
              <w:t>Beholde</w:t>
            </w:r>
            <w:r>
              <w:t>, utvikle</w:t>
            </w:r>
            <w:r w:rsidRPr="0031209C">
              <w:t xml:space="preserve"> og rekruttere kompetent arbeidskraft </w:t>
            </w:r>
          </w:p>
        </w:tc>
        <w:tc>
          <w:tcPr>
            <w:tcW w:w="5704" w:type="dxa"/>
          </w:tcPr>
          <w:p w14:paraId="7A5BB6DA" w14:textId="77777777" w:rsidR="00190BA5" w:rsidRDefault="00190BA5" w:rsidP="00190BA5">
            <w:r>
              <w:t>Revidere og gjennomføre kompetanse- og rekrutteringsplan</w:t>
            </w:r>
            <w:r w:rsidR="00F829EE">
              <w:t>.</w:t>
            </w:r>
          </w:p>
          <w:p w14:paraId="2B82B3BF" w14:textId="77777777" w:rsidR="00190BA5" w:rsidRDefault="00190BA5" w:rsidP="00190BA5">
            <w:r>
              <w:t>Gjennomføre og følge opp medarbeiderundersøkelser- og samtaler</w:t>
            </w:r>
            <w:r w:rsidR="00F829EE">
              <w:t>.</w:t>
            </w:r>
          </w:p>
          <w:p w14:paraId="50366540" w14:textId="77777777" w:rsidR="00190BA5" w:rsidRPr="0031209C" w:rsidRDefault="00190BA5" w:rsidP="00190BA5">
            <w:r>
              <w:lastRenderedPageBreak/>
              <w:t>Aktiv sykefraværsoppfølging</w:t>
            </w:r>
          </w:p>
        </w:tc>
      </w:tr>
      <w:tr w:rsidR="00190BA5" w:rsidRPr="0031209C" w14:paraId="4C7B7736" w14:textId="77777777" w:rsidTr="00D36A62">
        <w:tc>
          <w:tcPr>
            <w:tcW w:w="3510" w:type="dxa"/>
          </w:tcPr>
          <w:p w14:paraId="478B23C6" w14:textId="77777777" w:rsidR="00190BA5" w:rsidRPr="0031209C" w:rsidRDefault="00190BA5" w:rsidP="000129DA">
            <w:pPr>
              <w:pStyle w:val="Listeavsnitt"/>
              <w:numPr>
                <w:ilvl w:val="0"/>
                <w:numId w:val="22"/>
              </w:numPr>
            </w:pPr>
            <w:r>
              <w:lastRenderedPageBreak/>
              <w:t>Sikre ekstern finansiering av utviklingstiltak</w:t>
            </w:r>
          </w:p>
        </w:tc>
        <w:tc>
          <w:tcPr>
            <w:tcW w:w="5704" w:type="dxa"/>
          </w:tcPr>
          <w:p w14:paraId="3FE843BD" w14:textId="77777777" w:rsidR="00190BA5" w:rsidRDefault="00190BA5" w:rsidP="00190BA5">
            <w:r>
              <w:t>Fortsatt utvikle prosjekter og søke tilskudd fra statlige og andre ordninger</w:t>
            </w:r>
          </w:p>
        </w:tc>
      </w:tr>
      <w:tr w:rsidR="00190BA5" w:rsidRPr="0031209C" w14:paraId="679BAF84" w14:textId="77777777" w:rsidTr="00D36A62">
        <w:tc>
          <w:tcPr>
            <w:tcW w:w="3510" w:type="dxa"/>
          </w:tcPr>
          <w:p w14:paraId="37992C62" w14:textId="77777777" w:rsidR="00190BA5" w:rsidRDefault="00190BA5" w:rsidP="000129DA">
            <w:pPr>
              <w:pStyle w:val="Listeavsnitt"/>
              <w:numPr>
                <w:ilvl w:val="0"/>
                <w:numId w:val="22"/>
              </w:numPr>
            </w:pPr>
            <w:r>
              <w:t>Definere overordnede mål</w:t>
            </w:r>
          </w:p>
        </w:tc>
        <w:tc>
          <w:tcPr>
            <w:tcW w:w="5704" w:type="dxa"/>
          </w:tcPr>
          <w:p w14:paraId="0A48764F" w14:textId="60515958" w:rsidR="00190BA5" w:rsidRDefault="00190BA5" w:rsidP="00190BA5">
            <w:r>
              <w:t>Bidra i utarbeidelse av overordnede planer</w:t>
            </w:r>
            <w:r w:rsidR="007F6C87">
              <w:t xml:space="preserve">. </w:t>
            </w:r>
          </w:p>
          <w:p w14:paraId="18EF6BD9" w14:textId="2BDD7955" w:rsidR="00190BA5" w:rsidRDefault="00190BA5" w:rsidP="00190BA5">
            <w:r>
              <w:t>Utarbeide oversikt over folkehelsen</w:t>
            </w:r>
            <w:r w:rsidR="007F6C87">
              <w:t>.</w:t>
            </w:r>
          </w:p>
          <w:p w14:paraId="340931AF" w14:textId="7A723DB1" w:rsidR="00190BA5" w:rsidRDefault="00190BA5" w:rsidP="00190BA5">
            <w:r>
              <w:t>Revidere plan for helse</w:t>
            </w:r>
            <w:r w:rsidR="00F829EE">
              <w:t>,</w:t>
            </w:r>
            <w:r>
              <w:t xml:space="preserve"> pleie og omsorg når </w:t>
            </w:r>
            <w:r w:rsidR="00F829EE">
              <w:t>samfunnsdelen av kommuneplanen</w:t>
            </w:r>
            <w:r>
              <w:t xml:space="preserve"> er vedtatt</w:t>
            </w:r>
            <w:r w:rsidR="00F829EE">
              <w:t>.</w:t>
            </w:r>
          </w:p>
          <w:p w14:paraId="5FC3D5D9" w14:textId="77777777" w:rsidR="00190BA5" w:rsidRDefault="00190BA5" w:rsidP="00190BA5">
            <w:r>
              <w:t>Revidere boligsosial handlingsplan</w:t>
            </w:r>
            <w:r w:rsidR="00F829EE">
              <w:t>.</w:t>
            </w:r>
          </w:p>
          <w:p w14:paraId="76EFC669" w14:textId="280D0344" w:rsidR="00190BA5" w:rsidRDefault="00190BA5" w:rsidP="00190BA5">
            <w:r>
              <w:t>Delta i arbeid</w:t>
            </w:r>
            <w:r w:rsidR="007F6C87">
              <w:t>et</w:t>
            </w:r>
            <w:r>
              <w:t xml:space="preserve"> med revidering av beredskapsplaner</w:t>
            </w:r>
            <w:r w:rsidR="007F6C87">
              <w:t>.</w:t>
            </w:r>
          </w:p>
        </w:tc>
      </w:tr>
    </w:tbl>
    <w:p w14:paraId="10396F68" w14:textId="77777777" w:rsidR="00F16263" w:rsidRDefault="00F16263" w:rsidP="00190BA5">
      <w:pPr>
        <w:numPr>
          <w:ilvl w:val="1"/>
          <w:numId w:val="0"/>
        </w:numPr>
        <w:rPr>
          <w:rFonts w:eastAsiaTheme="minorEastAsia"/>
          <w:color w:val="4472C4" w:themeColor="accent5"/>
          <w:spacing w:val="15"/>
        </w:rPr>
      </w:pPr>
    </w:p>
    <w:p w14:paraId="2A328C36" w14:textId="283B9114" w:rsidR="00190BA5" w:rsidRDefault="00190BA5" w:rsidP="00190BA5">
      <w:pPr>
        <w:numPr>
          <w:ilvl w:val="1"/>
          <w:numId w:val="0"/>
        </w:numPr>
        <w:rPr>
          <w:rFonts w:eastAsiaTheme="minorEastAsia"/>
          <w:color w:val="4472C4" w:themeColor="accent5"/>
          <w:spacing w:val="15"/>
        </w:rPr>
      </w:pPr>
      <w:r w:rsidRPr="001B68C0">
        <w:rPr>
          <w:rFonts w:eastAsiaTheme="minorEastAsia"/>
          <w:color w:val="4472C4" w:themeColor="accent5"/>
          <w:spacing w:val="15"/>
        </w:rPr>
        <w:t>Driftsbudsjett med endringer</w:t>
      </w:r>
    </w:p>
    <w:tbl>
      <w:tblPr>
        <w:tblW w:w="9780" w:type="dxa"/>
        <w:tblCellMar>
          <w:left w:w="70" w:type="dxa"/>
          <w:right w:w="70" w:type="dxa"/>
        </w:tblCellMar>
        <w:tblLook w:val="04A0" w:firstRow="1" w:lastRow="0" w:firstColumn="1" w:lastColumn="0" w:noHBand="0" w:noVBand="1"/>
      </w:tblPr>
      <w:tblGrid>
        <w:gridCol w:w="4980"/>
        <w:gridCol w:w="1200"/>
        <w:gridCol w:w="1200"/>
        <w:gridCol w:w="1200"/>
        <w:gridCol w:w="1200"/>
      </w:tblGrid>
      <w:tr w:rsidR="00BE679F" w:rsidRPr="00976FC8" w14:paraId="18AFFD36" w14:textId="77777777" w:rsidTr="00976FC8">
        <w:trPr>
          <w:trHeight w:val="300"/>
        </w:trPr>
        <w:tc>
          <w:tcPr>
            <w:tcW w:w="4980" w:type="dxa"/>
            <w:tcBorders>
              <w:top w:val="single" w:sz="4" w:space="0" w:color="auto"/>
              <w:left w:val="nil"/>
              <w:bottom w:val="single" w:sz="4" w:space="0" w:color="auto"/>
              <w:right w:val="nil"/>
            </w:tcBorders>
            <w:shd w:val="clear" w:color="auto" w:fill="D9D9D9" w:themeFill="background1" w:themeFillShade="D9"/>
            <w:noWrap/>
            <w:vAlign w:val="bottom"/>
            <w:hideMark/>
          </w:tcPr>
          <w:p w14:paraId="6A9FFC3E" w14:textId="77777777" w:rsidR="00BE679F" w:rsidRPr="00976FC8" w:rsidRDefault="00BE679F" w:rsidP="00006319">
            <w:pPr>
              <w:spacing w:after="0" w:line="240" w:lineRule="auto"/>
              <w:rPr>
                <w:rFonts w:ascii="Times New Roman" w:eastAsia="Times New Roman" w:hAnsi="Times New Roman" w:cs="Times New Roman"/>
                <w:b/>
                <w:bCs/>
                <w:sz w:val="24"/>
                <w:szCs w:val="24"/>
                <w:lang w:eastAsia="nb-NO"/>
              </w:rPr>
            </w:pPr>
          </w:p>
        </w:tc>
        <w:tc>
          <w:tcPr>
            <w:tcW w:w="4800" w:type="dxa"/>
            <w:gridSpan w:val="4"/>
            <w:tcBorders>
              <w:top w:val="single" w:sz="4" w:space="0" w:color="auto"/>
              <w:left w:val="nil"/>
              <w:bottom w:val="single" w:sz="4" w:space="0" w:color="auto"/>
              <w:right w:val="nil"/>
            </w:tcBorders>
            <w:shd w:val="clear" w:color="auto" w:fill="D9D9D9" w:themeFill="background1" w:themeFillShade="D9"/>
            <w:noWrap/>
            <w:vAlign w:val="bottom"/>
            <w:hideMark/>
          </w:tcPr>
          <w:p w14:paraId="169CCEA3" w14:textId="77777777" w:rsidR="00BE679F" w:rsidRPr="00976FC8" w:rsidRDefault="00BE679F" w:rsidP="00006319">
            <w:pPr>
              <w:spacing w:after="0" w:line="240" w:lineRule="auto"/>
              <w:jc w:val="center"/>
              <w:rPr>
                <w:rFonts w:ascii="Calibri" w:eastAsia="Times New Roman" w:hAnsi="Calibri" w:cs="Calibri"/>
                <w:b/>
                <w:bCs/>
                <w:color w:val="000000"/>
                <w:lang w:eastAsia="nb-NO"/>
              </w:rPr>
            </w:pPr>
            <w:r w:rsidRPr="00976FC8">
              <w:rPr>
                <w:rFonts w:ascii="Calibri" w:eastAsia="Times New Roman" w:hAnsi="Calibri" w:cs="Calibri"/>
                <w:b/>
                <w:bCs/>
                <w:color w:val="000000"/>
                <w:lang w:eastAsia="nb-NO"/>
              </w:rPr>
              <w:t>Økonomiplan</w:t>
            </w:r>
          </w:p>
        </w:tc>
      </w:tr>
      <w:tr w:rsidR="00BE679F" w:rsidRPr="00BE679F" w14:paraId="17743CF9" w14:textId="77777777" w:rsidTr="00B4443C">
        <w:trPr>
          <w:trHeight w:val="300"/>
        </w:trPr>
        <w:tc>
          <w:tcPr>
            <w:tcW w:w="4980" w:type="dxa"/>
            <w:tcBorders>
              <w:top w:val="single" w:sz="4" w:space="0" w:color="auto"/>
              <w:left w:val="nil"/>
              <w:bottom w:val="nil"/>
              <w:right w:val="nil"/>
            </w:tcBorders>
            <w:shd w:val="clear" w:color="auto" w:fill="auto"/>
            <w:noWrap/>
            <w:vAlign w:val="bottom"/>
            <w:hideMark/>
          </w:tcPr>
          <w:p w14:paraId="3291CAB9" w14:textId="77777777" w:rsidR="00BE679F" w:rsidRPr="00BE679F" w:rsidRDefault="00BE679F" w:rsidP="00006319">
            <w:pPr>
              <w:spacing w:after="0" w:line="240" w:lineRule="auto"/>
              <w:jc w:val="center"/>
              <w:rPr>
                <w:rFonts w:ascii="Calibri" w:eastAsia="Times New Roman" w:hAnsi="Calibri" w:cs="Calibri"/>
                <w:color w:val="000000"/>
                <w:lang w:eastAsia="nb-NO"/>
              </w:rPr>
            </w:pPr>
          </w:p>
        </w:tc>
        <w:tc>
          <w:tcPr>
            <w:tcW w:w="1200" w:type="dxa"/>
            <w:tcBorders>
              <w:top w:val="single" w:sz="4" w:space="0" w:color="auto"/>
              <w:left w:val="nil"/>
              <w:bottom w:val="nil"/>
              <w:right w:val="nil"/>
            </w:tcBorders>
            <w:shd w:val="clear" w:color="auto" w:fill="auto"/>
            <w:noWrap/>
            <w:vAlign w:val="center"/>
            <w:hideMark/>
          </w:tcPr>
          <w:p w14:paraId="1E1AE756"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2022</w:t>
            </w:r>
          </w:p>
        </w:tc>
        <w:tc>
          <w:tcPr>
            <w:tcW w:w="1200" w:type="dxa"/>
            <w:tcBorders>
              <w:top w:val="single" w:sz="4" w:space="0" w:color="auto"/>
              <w:left w:val="nil"/>
              <w:bottom w:val="nil"/>
              <w:right w:val="nil"/>
            </w:tcBorders>
            <w:shd w:val="clear" w:color="auto" w:fill="auto"/>
            <w:noWrap/>
            <w:vAlign w:val="center"/>
            <w:hideMark/>
          </w:tcPr>
          <w:p w14:paraId="092996B4"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2023</w:t>
            </w:r>
          </w:p>
        </w:tc>
        <w:tc>
          <w:tcPr>
            <w:tcW w:w="1200" w:type="dxa"/>
            <w:tcBorders>
              <w:top w:val="single" w:sz="4" w:space="0" w:color="auto"/>
              <w:left w:val="nil"/>
              <w:bottom w:val="nil"/>
              <w:right w:val="nil"/>
            </w:tcBorders>
            <w:shd w:val="clear" w:color="auto" w:fill="auto"/>
            <w:noWrap/>
            <w:vAlign w:val="center"/>
            <w:hideMark/>
          </w:tcPr>
          <w:p w14:paraId="1B871D4F"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2024</w:t>
            </w:r>
          </w:p>
        </w:tc>
        <w:tc>
          <w:tcPr>
            <w:tcW w:w="1200" w:type="dxa"/>
            <w:tcBorders>
              <w:top w:val="single" w:sz="4" w:space="0" w:color="auto"/>
              <w:left w:val="nil"/>
              <w:bottom w:val="nil"/>
              <w:right w:val="nil"/>
            </w:tcBorders>
            <w:shd w:val="clear" w:color="auto" w:fill="auto"/>
            <w:noWrap/>
            <w:vAlign w:val="center"/>
            <w:hideMark/>
          </w:tcPr>
          <w:p w14:paraId="297C0FBB"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2025</w:t>
            </w:r>
          </w:p>
        </w:tc>
      </w:tr>
      <w:tr w:rsidR="00BE679F" w:rsidRPr="00BE679F" w14:paraId="59B790A2" w14:textId="77777777" w:rsidTr="00006319">
        <w:trPr>
          <w:trHeight w:val="300"/>
        </w:trPr>
        <w:tc>
          <w:tcPr>
            <w:tcW w:w="4980" w:type="dxa"/>
            <w:tcBorders>
              <w:top w:val="nil"/>
              <w:left w:val="nil"/>
              <w:bottom w:val="nil"/>
              <w:right w:val="nil"/>
            </w:tcBorders>
            <w:shd w:val="clear" w:color="auto" w:fill="auto"/>
            <w:noWrap/>
            <w:vAlign w:val="bottom"/>
            <w:hideMark/>
          </w:tcPr>
          <w:p w14:paraId="6153CD3C" w14:textId="77777777" w:rsidR="00BE679F" w:rsidRPr="00BE679F" w:rsidRDefault="00BE679F" w:rsidP="00006319">
            <w:pPr>
              <w:spacing w:after="0" w:line="240" w:lineRule="auto"/>
              <w:jc w:val="right"/>
              <w:rPr>
                <w:rFonts w:ascii="Calibri" w:eastAsia="Times New Roman" w:hAnsi="Calibri" w:cs="Calibri"/>
                <w:color w:val="000000"/>
                <w:lang w:eastAsia="nb-NO"/>
              </w:rPr>
            </w:pPr>
          </w:p>
        </w:tc>
        <w:tc>
          <w:tcPr>
            <w:tcW w:w="1200" w:type="dxa"/>
            <w:tcBorders>
              <w:top w:val="nil"/>
              <w:left w:val="nil"/>
              <w:bottom w:val="nil"/>
              <w:right w:val="nil"/>
            </w:tcBorders>
            <w:shd w:val="clear" w:color="auto" w:fill="auto"/>
            <w:noWrap/>
            <w:vAlign w:val="center"/>
            <w:hideMark/>
          </w:tcPr>
          <w:p w14:paraId="66F55A26" w14:textId="77777777" w:rsidR="00BE679F" w:rsidRPr="00BE679F" w:rsidRDefault="00BE679F" w:rsidP="00006319">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center"/>
            <w:hideMark/>
          </w:tcPr>
          <w:p w14:paraId="6D905E76" w14:textId="77777777" w:rsidR="00BE679F" w:rsidRPr="00BE679F" w:rsidRDefault="00BE679F" w:rsidP="00006319">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center"/>
            <w:hideMark/>
          </w:tcPr>
          <w:p w14:paraId="5684BBF8" w14:textId="77777777" w:rsidR="00BE679F" w:rsidRPr="00BE679F" w:rsidRDefault="00BE679F" w:rsidP="00006319">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center"/>
            <w:hideMark/>
          </w:tcPr>
          <w:p w14:paraId="3D2BF089" w14:textId="77777777" w:rsidR="00BE679F" w:rsidRPr="00BE679F" w:rsidRDefault="00BE679F" w:rsidP="00006319">
            <w:pPr>
              <w:spacing w:after="0" w:line="240" w:lineRule="auto"/>
              <w:rPr>
                <w:rFonts w:ascii="Times New Roman" w:eastAsia="Times New Roman" w:hAnsi="Times New Roman" w:cs="Times New Roman"/>
                <w:sz w:val="20"/>
                <w:szCs w:val="20"/>
                <w:lang w:eastAsia="nb-NO"/>
              </w:rPr>
            </w:pPr>
          </w:p>
        </w:tc>
      </w:tr>
      <w:tr w:rsidR="00BE679F" w:rsidRPr="00BE679F" w14:paraId="4B0D3E79" w14:textId="77777777" w:rsidTr="00006319">
        <w:trPr>
          <w:trHeight w:val="300"/>
        </w:trPr>
        <w:tc>
          <w:tcPr>
            <w:tcW w:w="4980" w:type="dxa"/>
            <w:tcBorders>
              <w:top w:val="nil"/>
              <w:left w:val="nil"/>
              <w:bottom w:val="nil"/>
              <w:right w:val="nil"/>
            </w:tcBorders>
            <w:shd w:val="clear" w:color="auto" w:fill="auto"/>
            <w:noWrap/>
            <w:vAlign w:val="bottom"/>
            <w:hideMark/>
          </w:tcPr>
          <w:p w14:paraId="72348106" w14:textId="77777777" w:rsidR="00BE679F" w:rsidRPr="00BE679F" w:rsidRDefault="00BE679F" w:rsidP="00006319">
            <w:pPr>
              <w:spacing w:after="0" w:line="240" w:lineRule="auto"/>
              <w:rPr>
                <w:rFonts w:ascii="Calibri" w:eastAsia="Times New Roman" w:hAnsi="Calibri" w:cs="Calibri"/>
                <w:color w:val="2F75B5"/>
                <w:lang w:eastAsia="nb-NO"/>
              </w:rPr>
            </w:pPr>
            <w:r w:rsidRPr="00BE679F">
              <w:rPr>
                <w:rFonts w:ascii="Calibri" w:eastAsia="Times New Roman" w:hAnsi="Calibri" w:cs="Calibri"/>
                <w:color w:val="2F75B5"/>
                <w:lang w:eastAsia="nb-NO"/>
              </w:rPr>
              <w:t>Konsekvensjustert budsjett*</w:t>
            </w:r>
          </w:p>
        </w:tc>
        <w:tc>
          <w:tcPr>
            <w:tcW w:w="1200" w:type="dxa"/>
            <w:tcBorders>
              <w:top w:val="nil"/>
              <w:left w:val="nil"/>
              <w:bottom w:val="nil"/>
              <w:right w:val="nil"/>
            </w:tcBorders>
            <w:shd w:val="clear" w:color="auto" w:fill="auto"/>
            <w:noWrap/>
            <w:vAlign w:val="bottom"/>
            <w:hideMark/>
          </w:tcPr>
          <w:p w14:paraId="6346ABC7"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34 318</w:t>
            </w:r>
          </w:p>
        </w:tc>
        <w:tc>
          <w:tcPr>
            <w:tcW w:w="1200" w:type="dxa"/>
            <w:tcBorders>
              <w:top w:val="nil"/>
              <w:left w:val="nil"/>
              <w:bottom w:val="nil"/>
              <w:right w:val="nil"/>
            </w:tcBorders>
            <w:shd w:val="clear" w:color="auto" w:fill="auto"/>
            <w:noWrap/>
            <w:vAlign w:val="bottom"/>
            <w:hideMark/>
          </w:tcPr>
          <w:p w14:paraId="2938E103"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34 318</w:t>
            </w:r>
          </w:p>
        </w:tc>
        <w:tc>
          <w:tcPr>
            <w:tcW w:w="1200" w:type="dxa"/>
            <w:tcBorders>
              <w:top w:val="nil"/>
              <w:left w:val="nil"/>
              <w:bottom w:val="nil"/>
              <w:right w:val="nil"/>
            </w:tcBorders>
            <w:shd w:val="clear" w:color="auto" w:fill="auto"/>
            <w:noWrap/>
            <w:vAlign w:val="bottom"/>
            <w:hideMark/>
          </w:tcPr>
          <w:p w14:paraId="061D0344"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34 318</w:t>
            </w:r>
          </w:p>
        </w:tc>
        <w:tc>
          <w:tcPr>
            <w:tcW w:w="1200" w:type="dxa"/>
            <w:tcBorders>
              <w:top w:val="nil"/>
              <w:left w:val="nil"/>
              <w:bottom w:val="nil"/>
              <w:right w:val="nil"/>
            </w:tcBorders>
            <w:shd w:val="clear" w:color="auto" w:fill="auto"/>
            <w:noWrap/>
            <w:vAlign w:val="bottom"/>
            <w:hideMark/>
          </w:tcPr>
          <w:p w14:paraId="2212ECA5"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34 318</w:t>
            </w:r>
          </w:p>
        </w:tc>
      </w:tr>
      <w:tr w:rsidR="00BE679F" w:rsidRPr="00BE679F" w14:paraId="1420EF1A" w14:textId="77777777" w:rsidTr="00006319">
        <w:trPr>
          <w:trHeight w:val="300"/>
        </w:trPr>
        <w:tc>
          <w:tcPr>
            <w:tcW w:w="4980" w:type="dxa"/>
            <w:tcBorders>
              <w:top w:val="nil"/>
              <w:left w:val="nil"/>
              <w:bottom w:val="nil"/>
              <w:right w:val="nil"/>
            </w:tcBorders>
            <w:shd w:val="clear" w:color="auto" w:fill="auto"/>
            <w:noWrap/>
            <w:vAlign w:val="bottom"/>
            <w:hideMark/>
          </w:tcPr>
          <w:p w14:paraId="56227B34" w14:textId="77777777" w:rsidR="00BE679F" w:rsidRPr="00BE679F" w:rsidRDefault="00BE679F" w:rsidP="00006319">
            <w:pPr>
              <w:spacing w:after="0" w:line="240" w:lineRule="auto"/>
              <w:jc w:val="right"/>
              <w:rPr>
                <w:rFonts w:ascii="Calibri" w:eastAsia="Times New Roman" w:hAnsi="Calibri" w:cs="Calibri"/>
                <w:color w:val="000000"/>
                <w:lang w:eastAsia="nb-NO"/>
              </w:rPr>
            </w:pPr>
          </w:p>
        </w:tc>
        <w:tc>
          <w:tcPr>
            <w:tcW w:w="1200" w:type="dxa"/>
            <w:tcBorders>
              <w:top w:val="nil"/>
              <w:left w:val="nil"/>
              <w:bottom w:val="nil"/>
              <w:right w:val="nil"/>
            </w:tcBorders>
            <w:shd w:val="clear" w:color="auto" w:fill="auto"/>
            <w:noWrap/>
            <w:vAlign w:val="bottom"/>
            <w:hideMark/>
          </w:tcPr>
          <w:p w14:paraId="03DD4C2A" w14:textId="77777777" w:rsidR="00BE679F" w:rsidRPr="00BE679F" w:rsidRDefault="00BE679F" w:rsidP="00006319">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5BBFABAA" w14:textId="77777777" w:rsidR="00BE679F" w:rsidRPr="00BE679F" w:rsidRDefault="00BE679F" w:rsidP="00006319">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632992BD" w14:textId="77777777" w:rsidR="00BE679F" w:rsidRPr="00BE679F" w:rsidRDefault="00BE679F" w:rsidP="00006319">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4CEF51C6" w14:textId="77777777" w:rsidR="00BE679F" w:rsidRPr="00BE679F" w:rsidRDefault="00BE679F" w:rsidP="00006319">
            <w:pPr>
              <w:spacing w:after="0" w:line="240" w:lineRule="auto"/>
              <w:rPr>
                <w:rFonts w:ascii="Times New Roman" w:eastAsia="Times New Roman" w:hAnsi="Times New Roman" w:cs="Times New Roman"/>
                <w:sz w:val="20"/>
                <w:szCs w:val="20"/>
                <w:lang w:eastAsia="nb-NO"/>
              </w:rPr>
            </w:pPr>
          </w:p>
        </w:tc>
      </w:tr>
      <w:tr w:rsidR="00BE679F" w:rsidRPr="00BE679F" w14:paraId="75AB05EA" w14:textId="77777777" w:rsidTr="00006319">
        <w:trPr>
          <w:trHeight w:val="300"/>
        </w:trPr>
        <w:tc>
          <w:tcPr>
            <w:tcW w:w="4980" w:type="dxa"/>
            <w:tcBorders>
              <w:top w:val="nil"/>
              <w:left w:val="nil"/>
              <w:bottom w:val="nil"/>
              <w:right w:val="nil"/>
            </w:tcBorders>
            <w:shd w:val="clear" w:color="auto" w:fill="auto"/>
            <w:noWrap/>
            <w:vAlign w:val="bottom"/>
            <w:hideMark/>
          </w:tcPr>
          <w:p w14:paraId="4E816793" w14:textId="77777777" w:rsidR="00BE679F" w:rsidRPr="00BE679F" w:rsidRDefault="00BE679F" w:rsidP="00006319">
            <w:pPr>
              <w:spacing w:after="0" w:line="240" w:lineRule="auto"/>
              <w:rPr>
                <w:rFonts w:ascii="Calibri" w:eastAsia="Times New Roman" w:hAnsi="Calibri" w:cs="Calibri"/>
                <w:color w:val="2F75B5"/>
                <w:lang w:eastAsia="nb-NO"/>
              </w:rPr>
            </w:pPr>
            <w:r w:rsidRPr="00BE679F">
              <w:rPr>
                <w:rFonts w:ascii="Calibri" w:eastAsia="Times New Roman" w:hAnsi="Calibri" w:cs="Calibri"/>
                <w:color w:val="2F75B5"/>
                <w:lang w:eastAsia="nb-NO"/>
              </w:rPr>
              <w:t>Nye behov</w:t>
            </w:r>
          </w:p>
        </w:tc>
        <w:tc>
          <w:tcPr>
            <w:tcW w:w="1200" w:type="dxa"/>
            <w:tcBorders>
              <w:top w:val="nil"/>
              <w:left w:val="nil"/>
              <w:bottom w:val="nil"/>
              <w:right w:val="nil"/>
            </w:tcBorders>
            <w:shd w:val="clear" w:color="auto" w:fill="auto"/>
            <w:noWrap/>
            <w:vAlign w:val="bottom"/>
            <w:hideMark/>
          </w:tcPr>
          <w:p w14:paraId="556F55E8" w14:textId="77777777" w:rsidR="00BE679F" w:rsidRPr="00BE679F" w:rsidRDefault="00BE679F" w:rsidP="00006319">
            <w:pPr>
              <w:spacing w:after="0" w:line="240" w:lineRule="auto"/>
              <w:rPr>
                <w:rFonts w:ascii="Calibri" w:eastAsia="Times New Roman" w:hAnsi="Calibri" w:cs="Calibri"/>
                <w:color w:val="2F75B5"/>
                <w:lang w:eastAsia="nb-NO"/>
              </w:rPr>
            </w:pPr>
          </w:p>
        </w:tc>
        <w:tc>
          <w:tcPr>
            <w:tcW w:w="1200" w:type="dxa"/>
            <w:tcBorders>
              <w:top w:val="nil"/>
              <w:left w:val="nil"/>
              <w:bottom w:val="nil"/>
              <w:right w:val="nil"/>
            </w:tcBorders>
            <w:shd w:val="clear" w:color="auto" w:fill="auto"/>
            <w:noWrap/>
            <w:vAlign w:val="bottom"/>
            <w:hideMark/>
          </w:tcPr>
          <w:p w14:paraId="2B3F8784" w14:textId="77777777" w:rsidR="00BE679F" w:rsidRPr="00BE679F" w:rsidRDefault="00BE679F" w:rsidP="00006319">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3F3E8B73" w14:textId="77777777" w:rsidR="00BE679F" w:rsidRPr="00BE679F" w:rsidRDefault="00BE679F" w:rsidP="00006319">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5D7892F7" w14:textId="77777777" w:rsidR="00BE679F" w:rsidRPr="00BE679F" w:rsidRDefault="00BE679F" w:rsidP="00006319">
            <w:pPr>
              <w:spacing w:after="0" w:line="240" w:lineRule="auto"/>
              <w:rPr>
                <w:rFonts w:ascii="Times New Roman" w:eastAsia="Times New Roman" w:hAnsi="Times New Roman" w:cs="Times New Roman"/>
                <w:sz w:val="20"/>
                <w:szCs w:val="20"/>
                <w:lang w:eastAsia="nb-NO"/>
              </w:rPr>
            </w:pPr>
          </w:p>
        </w:tc>
      </w:tr>
      <w:tr w:rsidR="00BE679F" w:rsidRPr="00BE679F" w14:paraId="4785EF35" w14:textId="77777777" w:rsidTr="00006319">
        <w:trPr>
          <w:trHeight w:val="300"/>
        </w:trPr>
        <w:tc>
          <w:tcPr>
            <w:tcW w:w="4980" w:type="dxa"/>
            <w:tcBorders>
              <w:top w:val="nil"/>
              <w:left w:val="nil"/>
              <w:bottom w:val="nil"/>
              <w:right w:val="nil"/>
            </w:tcBorders>
            <w:shd w:val="clear" w:color="auto" w:fill="F2F2F2" w:themeFill="background1" w:themeFillShade="F2"/>
            <w:noWrap/>
            <w:vAlign w:val="bottom"/>
            <w:hideMark/>
          </w:tcPr>
          <w:p w14:paraId="3D0EC956" w14:textId="77777777" w:rsidR="00BE679F" w:rsidRPr="00BE679F" w:rsidRDefault="00BE679F" w:rsidP="00006319">
            <w:pPr>
              <w:spacing w:after="0" w:line="240" w:lineRule="auto"/>
              <w:rPr>
                <w:rFonts w:ascii="Calibri" w:eastAsia="Times New Roman" w:hAnsi="Calibri" w:cs="Calibri"/>
                <w:color w:val="000000"/>
                <w:lang w:eastAsia="nb-NO"/>
              </w:rPr>
            </w:pPr>
            <w:r w:rsidRPr="00BE679F">
              <w:rPr>
                <w:rFonts w:ascii="Calibri" w:eastAsia="Times New Roman" w:hAnsi="Calibri" w:cs="Calibri"/>
                <w:color w:val="000000"/>
                <w:lang w:eastAsia="nb-NO"/>
              </w:rPr>
              <w:t>Innleie av vikar ledig fastlegehjemmel</w:t>
            </w:r>
          </w:p>
        </w:tc>
        <w:tc>
          <w:tcPr>
            <w:tcW w:w="1200" w:type="dxa"/>
            <w:tcBorders>
              <w:top w:val="nil"/>
              <w:left w:val="nil"/>
              <w:bottom w:val="nil"/>
              <w:right w:val="nil"/>
            </w:tcBorders>
            <w:shd w:val="clear" w:color="auto" w:fill="F2F2F2" w:themeFill="background1" w:themeFillShade="F2"/>
            <w:noWrap/>
            <w:vAlign w:val="bottom"/>
            <w:hideMark/>
          </w:tcPr>
          <w:p w14:paraId="7B4EAE4C"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962</w:t>
            </w:r>
          </w:p>
        </w:tc>
        <w:tc>
          <w:tcPr>
            <w:tcW w:w="1200" w:type="dxa"/>
            <w:tcBorders>
              <w:top w:val="nil"/>
              <w:left w:val="nil"/>
              <w:bottom w:val="nil"/>
              <w:right w:val="nil"/>
            </w:tcBorders>
            <w:shd w:val="clear" w:color="auto" w:fill="F2F2F2" w:themeFill="background1" w:themeFillShade="F2"/>
            <w:noWrap/>
            <w:vAlign w:val="bottom"/>
            <w:hideMark/>
          </w:tcPr>
          <w:p w14:paraId="14819372" w14:textId="77777777" w:rsidR="00BE679F" w:rsidRPr="00BE679F" w:rsidRDefault="00BE679F" w:rsidP="00006319">
            <w:pPr>
              <w:spacing w:after="0" w:line="240" w:lineRule="auto"/>
              <w:jc w:val="right"/>
              <w:rPr>
                <w:rFonts w:ascii="Calibri" w:eastAsia="Times New Roman" w:hAnsi="Calibri" w:cs="Calibri"/>
                <w:lang w:eastAsia="nb-NO"/>
              </w:rPr>
            </w:pPr>
            <w:r w:rsidRPr="00BE679F">
              <w:rPr>
                <w:rFonts w:ascii="Calibri" w:eastAsia="Times New Roman" w:hAnsi="Calibri" w:cs="Calibri"/>
                <w:lang w:eastAsia="nb-NO"/>
              </w:rPr>
              <w:t>962</w:t>
            </w:r>
          </w:p>
        </w:tc>
        <w:tc>
          <w:tcPr>
            <w:tcW w:w="1200" w:type="dxa"/>
            <w:tcBorders>
              <w:top w:val="nil"/>
              <w:left w:val="nil"/>
              <w:bottom w:val="nil"/>
              <w:right w:val="nil"/>
            </w:tcBorders>
            <w:shd w:val="clear" w:color="auto" w:fill="F2F2F2" w:themeFill="background1" w:themeFillShade="F2"/>
            <w:noWrap/>
            <w:vAlign w:val="bottom"/>
            <w:hideMark/>
          </w:tcPr>
          <w:p w14:paraId="4A023D60" w14:textId="77777777" w:rsidR="00BE679F" w:rsidRPr="00BE679F" w:rsidRDefault="00BE679F" w:rsidP="00006319">
            <w:pPr>
              <w:spacing w:after="0" w:line="240" w:lineRule="auto"/>
              <w:jc w:val="right"/>
              <w:rPr>
                <w:rFonts w:ascii="Calibri" w:eastAsia="Times New Roman" w:hAnsi="Calibri" w:cs="Calibri"/>
                <w:lang w:eastAsia="nb-NO"/>
              </w:rPr>
            </w:pPr>
            <w:r w:rsidRPr="00BE679F">
              <w:rPr>
                <w:rFonts w:ascii="Calibri" w:eastAsia="Times New Roman" w:hAnsi="Calibri" w:cs="Calibri"/>
                <w:lang w:eastAsia="nb-NO"/>
              </w:rPr>
              <w:t>962</w:t>
            </w:r>
          </w:p>
        </w:tc>
        <w:tc>
          <w:tcPr>
            <w:tcW w:w="1200" w:type="dxa"/>
            <w:tcBorders>
              <w:top w:val="nil"/>
              <w:left w:val="nil"/>
              <w:bottom w:val="nil"/>
              <w:right w:val="nil"/>
            </w:tcBorders>
            <w:shd w:val="clear" w:color="auto" w:fill="F2F2F2" w:themeFill="background1" w:themeFillShade="F2"/>
            <w:noWrap/>
            <w:vAlign w:val="bottom"/>
            <w:hideMark/>
          </w:tcPr>
          <w:p w14:paraId="52F97838" w14:textId="77777777" w:rsidR="00BE679F" w:rsidRPr="00BE679F" w:rsidRDefault="00BE679F" w:rsidP="00006319">
            <w:pPr>
              <w:spacing w:after="0" w:line="240" w:lineRule="auto"/>
              <w:jc w:val="right"/>
              <w:rPr>
                <w:rFonts w:ascii="Calibri" w:eastAsia="Times New Roman" w:hAnsi="Calibri" w:cs="Calibri"/>
                <w:lang w:eastAsia="nb-NO"/>
              </w:rPr>
            </w:pPr>
            <w:r w:rsidRPr="00BE679F">
              <w:rPr>
                <w:rFonts w:ascii="Calibri" w:eastAsia="Times New Roman" w:hAnsi="Calibri" w:cs="Calibri"/>
                <w:lang w:eastAsia="nb-NO"/>
              </w:rPr>
              <w:t>962</w:t>
            </w:r>
          </w:p>
        </w:tc>
      </w:tr>
      <w:tr w:rsidR="00BE679F" w:rsidRPr="00BE679F" w14:paraId="38B526A1" w14:textId="77777777" w:rsidTr="00006319">
        <w:trPr>
          <w:trHeight w:val="600"/>
        </w:trPr>
        <w:tc>
          <w:tcPr>
            <w:tcW w:w="4980" w:type="dxa"/>
            <w:tcBorders>
              <w:top w:val="nil"/>
              <w:left w:val="nil"/>
              <w:bottom w:val="nil"/>
              <w:right w:val="nil"/>
            </w:tcBorders>
            <w:shd w:val="clear" w:color="auto" w:fill="auto"/>
            <w:vAlign w:val="bottom"/>
            <w:hideMark/>
          </w:tcPr>
          <w:p w14:paraId="7836AF8C" w14:textId="77777777" w:rsidR="00BE679F" w:rsidRPr="00BE679F" w:rsidRDefault="00BE679F" w:rsidP="00006319">
            <w:pPr>
              <w:spacing w:after="0" w:line="240" w:lineRule="auto"/>
              <w:rPr>
                <w:rFonts w:ascii="Calibri" w:eastAsia="Times New Roman" w:hAnsi="Calibri" w:cs="Calibri"/>
                <w:color w:val="000000"/>
                <w:lang w:eastAsia="nb-NO"/>
              </w:rPr>
            </w:pPr>
            <w:r w:rsidRPr="00BE679F">
              <w:rPr>
                <w:rFonts w:ascii="Calibri" w:eastAsia="Times New Roman" w:hAnsi="Calibri" w:cs="Calibri"/>
                <w:color w:val="000000"/>
                <w:lang w:eastAsia="nb-NO"/>
              </w:rPr>
              <w:t>Økt basis- og utjevningstilskudd samt økt sats for daglegevaktgodtgjøring</w:t>
            </w:r>
          </w:p>
        </w:tc>
        <w:tc>
          <w:tcPr>
            <w:tcW w:w="1200" w:type="dxa"/>
            <w:tcBorders>
              <w:top w:val="nil"/>
              <w:left w:val="nil"/>
              <w:bottom w:val="nil"/>
              <w:right w:val="nil"/>
            </w:tcBorders>
            <w:shd w:val="clear" w:color="auto" w:fill="auto"/>
            <w:noWrap/>
            <w:vAlign w:val="bottom"/>
            <w:hideMark/>
          </w:tcPr>
          <w:p w14:paraId="64F99241"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764</w:t>
            </w:r>
          </w:p>
        </w:tc>
        <w:tc>
          <w:tcPr>
            <w:tcW w:w="1200" w:type="dxa"/>
            <w:tcBorders>
              <w:top w:val="nil"/>
              <w:left w:val="nil"/>
              <w:bottom w:val="nil"/>
              <w:right w:val="nil"/>
            </w:tcBorders>
            <w:shd w:val="clear" w:color="auto" w:fill="auto"/>
            <w:noWrap/>
            <w:vAlign w:val="bottom"/>
            <w:hideMark/>
          </w:tcPr>
          <w:p w14:paraId="556CC651"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764</w:t>
            </w:r>
          </w:p>
        </w:tc>
        <w:tc>
          <w:tcPr>
            <w:tcW w:w="1200" w:type="dxa"/>
            <w:tcBorders>
              <w:top w:val="nil"/>
              <w:left w:val="nil"/>
              <w:bottom w:val="nil"/>
              <w:right w:val="nil"/>
            </w:tcBorders>
            <w:shd w:val="clear" w:color="auto" w:fill="auto"/>
            <w:noWrap/>
            <w:vAlign w:val="bottom"/>
            <w:hideMark/>
          </w:tcPr>
          <w:p w14:paraId="4900F12F"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764</w:t>
            </w:r>
          </w:p>
        </w:tc>
        <w:tc>
          <w:tcPr>
            <w:tcW w:w="1200" w:type="dxa"/>
            <w:tcBorders>
              <w:top w:val="nil"/>
              <w:left w:val="nil"/>
              <w:bottom w:val="nil"/>
              <w:right w:val="nil"/>
            </w:tcBorders>
            <w:shd w:val="clear" w:color="auto" w:fill="auto"/>
            <w:noWrap/>
            <w:vAlign w:val="bottom"/>
            <w:hideMark/>
          </w:tcPr>
          <w:p w14:paraId="44317729"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764</w:t>
            </w:r>
          </w:p>
        </w:tc>
      </w:tr>
      <w:tr w:rsidR="00BE679F" w:rsidRPr="00BE679F" w14:paraId="296F044C" w14:textId="77777777" w:rsidTr="00006319">
        <w:trPr>
          <w:trHeight w:val="300"/>
        </w:trPr>
        <w:tc>
          <w:tcPr>
            <w:tcW w:w="4980" w:type="dxa"/>
            <w:tcBorders>
              <w:top w:val="nil"/>
              <w:left w:val="nil"/>
              <w:bottom w:val="nil"/>
              <w:right w:val="nil"/>
            </w:tcBorders>
            <w:shd w:val="clear" w:color="auto" w:fill="F2F2F2" w:themeFill="background1" w:themeFillShade="F2"/>
            <w:noWrap/>
            <w:vAlign w:val="bottom"/>
            <w:hideMark/>
          </w:tcPr>
          <w:p w14:paraId="1897B3F3" w14:textId="77777777" w:rsidR="00BE679F" w:rsidRPr="00BE679F" w:rsidRDefault="00BE679F" w:rsidP="00006319">
            <w:pPr>
              <w:spacing w:after="0" w:line="240" w:lineRule="auto"/>
              <w:rPr>
                <w:rFonts w:ascii="Calibri" w:eastAsia="Times New Roman" w:hAnsi="Calibri" w:cs="Calibri"/>
                <w:color w:val="000000"/>
                <w:lang w:eastAsia="nb-NO"/>
              </w:rPr>
            </w:pPr>
            <w:r w:rsidRPr="00BE679F">
              <w:rPr>
                <w:rFonts w:ascii="Calibri" w:eastAsia="Times New Roman" w:hAnsi="Calibri" w:cs="Calibri"/>
                <w:color w:val="000000"/>
                <w:lang w:eastAsia="nb-NO"/>
              </w:rPr>
              <w:t>Redusert tilskudd jf. samarbeidsavtale lege - kommune</w:t>
            </w:r>
          </w:p>
        </w:tc>
        <w:tc>
          <w:tcPr>
            <w:tcW w:w="1200" w:type="dxa"/>
            <w:tcBorders>
              <w:top w:val="nil"/>
              <w:left w:val="nil"/>
              <w:bottom w:val="nil"/>
              <w:right w:val="nil"/>
            </w:tcBorders>
            <w:shd w:val="clear" w:color="auto" w:fill="F2F2F2" w:themeFill="background1" w:themeFillShade="F2"/>
            <w:noWrap/>
            <w:vAlign w:val="bottom"/>
            <w:hideMark/>
          </w:tcPr>
          <w:p w14:paraId="0EDF335E"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-600</w:t>
            </w:r>
          </w:p>
        </w:tc>
        <w:tc>
          <w:tcPr>
            <w:tcW w:w="1200" w:type="dxa"/>
            <w:tcBorders>
              <w:top w:val="nil"/>
              <w:left w:val="nil"/>
              <w:bottom w:val="nil"/>
              <w:right w:val="nil"/>
            </w:tcBorders>
            <w:shd w:val="clear" w:color="auto" w:fill="F2F2F2" w:themeFill="background1" w:themeFillShade="F2"/>
            <w:noWrap/>
            <w:vAlign w:val="bottom"/>
            <w:hideMark/>
          </w:tcPr>
          <w:p w14:paraId="23C25892"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-600</w:t>
            </w:r>
          </w:p>
        </w:tc>
        <w:tc>
          <w:tcPr>
            <w:tcW w:w="1200" w:type="dxa"/>
            <w:tcBorders>
              <w:top w:val="nil"/>
              <w:left w:val="nil"/>
              <w:bottom w:val="nil"/>
              <w:right w:val="nil"/>
            </w:tcBorders>
            <w:shd w:val="clear" w:color="auto" w:fill="F2F2F2" w:themeFill="background1" w:themeFillShade="F2"/>
            <w:noWrap/>
            <w:vAlign w:val="bottom"/>
            <w:hideMark/>
          </w:tcPr>
          <w:p w14:paraId="71CC8E16"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-600</w:t>
            </w:r>
          </w:p>
        </w:tc>
        <w:tc>
          <w:tcPr>
            <w:tcW w:w="1200" w:type="dxa"/>
            <w:tcBorders>
              <w:top w:val="nil"/>
              <w:left w:val="nil"/>
              <w:bottom w:val="nil"/>
              <w:right w:val="nil"/>
            </w:tcBorders>
            <w:shd w:val="clear" w:color="auto" w:fill="F2F2F2" w:themeFill="background1" w:themeFillShade="F2"/>
            <w:noWrap/>
            <w:vAlign w:val="bottom"/>
            <w:hideMark/>
          </w:tcPr>
          <w:p w14:paraId="4F73D2E9"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-600</w:t>
            </w:r>
          </w:p>
        </w:tc>
      </w:tr>
      <w:tr w:rsidR="00BE679F" w:rsidRPr="00BE679F" w14:paraId="688DE98F" w14:textId="77777777" w:rsidTr="00006319">
        <w:trPr>
          <w:trHeight w:val="300"/>
        </w:trPr>
        <w:tc>
          <w:tcPr>
            <w:tcW w:w="4980" w:type="dxa"/>
            <w:tcBorders>
              <w:top w:val="nil"/>
              <w:left w:val="nil"/>
              <w:bottom w:val="nil"/>
              <w:right w:val="nil"/>
            </w:tcBorders>
            <w:shd w:val="clear" w:color="auto" w:fill="auto"/>
            <w:noWrap/>
            <w:vAlign w:val="bottom"/>
            <w:hideMark/>
          </w:tcPr>
          <w:p w14:paraId="23048E4F" w14:textId="77777777" w:rsidR="00BE679F" w:rsidRPr="00BE679F" w:rsidRDefault="00BE679F" w:rsidP="00006319">
            <w:pPr>
              <w:spacing w:after="0" w:line="240" w:lineRule="auto"/>
              <w:rPr>
                <w:rFonts w:ascii="Calibri" w:eastAsia="Times New Roman" w:hAnsi="Calibri" w:cs="Calibri"/>
                <w:color w:val="000000"/>
                <w:lang w:eastAsia="nb-NO"/>
              </w:rPr>
            </w:pPr>
            <w:r w:rsidRPr="00BE679F">
              <w:rPr>
                <w:rFonts w:ascii="Calibri" w:eastAsia="Times New Roman" w:hAnsi="Calibri" w:cs="Calibri"/>
                <w:color w:val="000000"/>
                <w:lang w:eastAsia="nb-NO"/>
              </w:rPr>
              <w:t>Økte utgifter barnevernreformen</w:t>
            </w:r>
          </w:p>
        </w:tc>
        <w:tc>
          <w:tcPr>
            <w:tcW w:w="1200" w:type="dxa"/>
            <w:tcBorders>
              <w:top w:val="nil"/>
              <w:left w:val="nil"/>
              <w:bottom w:val="nil"/>
              <w:right w:val="nil"/>
            </w:tcBorders>
            <w:shd w:val="clear" w:color="auto" w:fill="auto"/>
            <w:noWrap/>
            <w:vAlign w:val="bottom"/>
            <w:hideMark/>
          </w:tcPr>
          <w:p w14:paraId="00D4371B"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3 898</w:t>
            </w:r>
          </w:p>
        </w:tc>
        <w:tc>
          <w:tcPr>
            <w:tcW w:w="1200" w:type="dxa"/>
            <w:tcBorders>
              <w:top w:val="nil"/>
              <w:left w:val="nil"/>
              <w:bottom w:val="nil"/>
              <w:right w:val="nil"/>
            </w:tcBorders>
            <w:shd w:val="clear" w:color="auto" w:fill="auto"/>
            <w:noWrap/>
            <w:vAlign w:val="bottom"/>
            <w:hideMark/>
          </w:tcPr>
          <w:p w14:paraId="6852C872"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3 898</w:t>
            </w:r>
          </w:p>
        </w:tc>
        <w:tc>
          <w:tcPr>
            <w:tcW w:w="1200" w:type="dxa"/>
            <w:tcBorders>
              <w:top w:val="nil"/>
              <w:left w:val="nil"/>
              <w:bottom w:val="nil"/>
              <w:right w:val="nil"/>
            </w:tcBorders>
            <w:shd w:val="clear" w:color="auto" w:fill="auto"/>
            <w:noWrap/>
            <w:vAlign w:val="bottom"/>
            <w:hideMark/>
          </w:tcPr>
          <w:p w14:paraId="4AE09BC0"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3 898</w:t>
            </w:r>
          </w:p>
        </w:tc>
        <w:tc>
          <w:tcPr>
            <w:tcW w:w="1200" w:type="dxa"/>
            <w:tcBorders>
              <w:top w:val="nil"/>
              <w:left w:val="nil"/>
              <w:bottom w:val="nil"/>
              <w:right w:val="nil"/>
            </w:tcBorders>
            <w:shd w:val="clear" w:color="auto" w:fill="auto"/>
            <w:noWrap/>
            <w:vAlign w:val="bottom"/>
            <w:hideMark/>
          </w:tcPr>
          <w:p w14:paraId="25C3EDFE"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3 898</w:t>
            </w:r>
          </w:p>
        </w:tc>
      </w:tr>
      <w:tr w:rsidR="00BE679F" w:rsidRPr="00BE679F" w14:paraId="0BA5F17C" w14:textId="77777777" w:rsidTr="00B4443C">
        <w:trPr>
          <w:trHeight w:val="300"/>
        </w:trPr>
        <w:tc>
          <w:tcPr>
            <w:tcW w:w="4980" w:type="dxa"/>
            <w:tcBorders>
              <w:top w:val="nil"/>
              <w:left w:val="nil"/>
              <w:bottom w:val="single" w:sz="4" w:space="0" w:color="auto"/>
              <w:right w:val="nil"/>
            </w:tcBorders>
            <w:shd w:val="clear" w:color="auto" w:fill="auto"/>
            <w:noWrap/>
            <w:vAlign w:val="bottom"/>
            <w:hideMark/>
          </w:tcPr>
          <w:p w14:paraId="27460D4F" w14:textId="77777777" w:rsidR="00BE679F" w:rsidRPr="00BE679F" w:rsidRDefault="00BE679F" w:rsidP="00006319">
            <w:pPr>
              <w:spacing w:after="0" w:line="240" w:lineRule="auto"/>
              <w:jc w:val="right"/>
              <w:rPr>
                <w:rFonts w:ascii="Calibri" w:eastAsia="Times New Roman" w:hAnsi="Calibri" w:cs="Calibri"/>
                <w:color w:val="000000"/>
                <w:lang w:eastAsia="nb-NO"/>
              </w:rPr>
            </w:pPr>
          </w:p>
        </w:tc>
        <w:tc>
          <w:tcPr>
            <w:tcW w:w="1200" w:type="dxa"/>
            <w:tcBorders>
              <w:top w:val="nil"/>
              <w:left w:val="nil"/>
              <w:bottom w:val="single" w:sz="4" w:space="0" w:color="auto"/>
              <w:right w:val="nil"/>
            </w:tcBorders>
            <w:shd w:val="clear" w:color="auto" w:fill="auto"/>
            <w:noWrap/>
            <w:vAlign w:val="bottom"/>
            <w:hideMark/>
          </w:tcPr>
          <w:p w14:paraId="45795AED" w14:textId="77777777" w:rsidR="00BE679F" w:rsidRPr="00BE679F" w:rsidRDefault="00BE679F" w:rsidP="00006319">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single" w:sz="4" w:space="0" w:color="auto"/>
              <w:right w:val="nil"/>
            </w:tcBorders>
            <w:shd w:val="clear" w:color="auto" w:fill="auto"/>
            <w:noWrap/>
            <w:vAlign w:val="bottom"/>
            <w:hideMark/>
          </w:tcPr>
          <w:p w14:paraId="5BA21E06" w14:textId="77777777" w:rsidR="00BE679F" w:rsidRPr="00BE679F" w:rsidRDefault="00BE679F" w:rsidP="00006319">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single" w:sz="4" w:space="0" w:color="auto"/>
              <w:right w:val="nil"/>
            </w:tcBorders>
            <w:shd w:val="clear" w:color="auto" w:fill="auto"/>
            <w:noWrap/>
            <w:vAlign w:val="bottom"/>
            <w:hideMark/>
          </w:tcPr>
          <w:p w14:paraId="7566A38B" w14:textId="77777777" w:rsidR="00BE679F" w:rsidRPr="00BE679F" w:rsidRDefault="00BE679F" w:rsidP="00006319">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single" w:sz="4" w:space="0" w:color="auto"/>
              <w:right w:val="nil"/>
            </w:tcBorders>
            <w:shd w:val="clear" w:color="auto" w:fill="auto"/>
            <w:noWrap/>
            <w:vAlign w:val="bottom"/>
            <w:hideMark/>
          </w:tcPr>
          <w:p w14:paraId="7D9D03C1" w14:textId="77777777" w:rsidR="00BE679F" w:rsidRPr="00BE679F" w:rsidRDefault="00BE679F" w:rsidP="00006319">
            <w:pPr>
              <w:spacing w:after="0" w:line="240" w:lineRule="auto"/>
              <w:rPr>
                <w:rFonts w:ascii="Times New Roman" w:eastAsia="Times New Roman" w:hAnsi="Times New Roman" w:cs="Times New Roman"/>
                <w:sz w:val="20"/>
                <w:szCs w:val="20"/>
                <w:lang w:eastAsia="nb-NO"/>
              </w:rPr>
            </w:pPr>
          </w:p>
        </w:tc>
      </w:tr>
      <w:tr w:rsidR="00BE679F" w:rsidRPr="00BE679F" w14:paraId="51EBC960" w14:textId="77777777" w:rsidTr="00B4443C">
        <w:trPr>
          <w:trHeight w:val="300"/>
        </w:trPr>
        <w:tc>
          <w:tcPr>
            <w:tcW w:w="4980" w:type="dxa"/>
            <w:tcBorders>
              <w:top w:val="single" w:sz="4" w:space="0" w:color="auto"/>
              <w:left w:val="nil"/>
              <w:bottom w:val="single" w:sz="4" w:space="0" w:color="auto"/>
              <w:right w:val="nil"/>
            </w:tcBorders>
            <w:shd w:val="clear" w:color="auto" w:fill="F2F2F2" w:themeFill="background1" w:themeFillShade="F2"/>
            <w:noWrap/>
            <w:vAlign w:val="bottom"/>
            <w:hideMark/>
          </w:tcPr>
          <w:p w14:paraId="782DEAF3" w14:textId="77777777" w:rsidR="00BE679F" w:rsidRPr="00BE679F" w:rsidRDefault="00BE679F" w:rsidP="00006319">
            <w:pPr>
              <w:spacing w:after="0" w:line="240" w:lineRule="auto"/>
              <w:rPr>
                <w:rFonts w:ascii="Calibri" w:eastAsia="Times New Roman" w:hAnsi="Calibri" w:cs="Calibri"/>
                <w:color w:val="000000"/>
                <w:lang w:eastAsia="nb-NO"/>
              </w:rPr>
            </w:pPr>
            <w:r w:rsidRPr="00BE679F">
              <w:rPr>
                <w:rFonts w:ascii="Calibri" w:eastAsia="Times New Roman" w:hAnsi="Calibri" w:cs="Calibri"/>
                <w:color w:val="000000"/>
                <w:lang w:eastAsia="nb-NO"/>
              </w:rPr>
              <w:t>Sum nye behov</w:t>
            </w:r>
          </w:p>
        </w:tc>
        <w:tc>
          <w:tcPr>
            <w:tcW w:w="1200" w:type="dxa"/>
            <w:tcBorders>
              <w:top w:val="single" w:sz="4" w:space="0" w:color="auto"/>
              <w:left w:val="nil"/>
              <w:bottom w:val="single" w:sz="4" w:space="0" w:color="auto"/>
              <w:right w:val="nil"/>
            </w:tcBorders>
            <w:shd w:val="clear" w:color="auto" w:fill="F2F2F2" w:themeFill="background1" w:themeFillShade="F2"/>
            <w:noWrap/>
            <w:vAlign w:val="bottom"/>
            <w:hideMark/>
          </w:tcPr>
          <w:p w14:paraId="149B625E"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5 024</w:t>
            </w:r>
          </w:p>
        </w:tc>
        <w:tc>
          <w:tcPr>
            <w:tcW w:w="1200" w:type="dxa"/>
            <w:tcBorders>
              <w:top w:val="single" w:sz="4" w:space="0" w:color="auto"/>
              <w:left w:val="nil"/>
              <w:bottom w:val="single" w:sz="4" w:space="0" w:color="auto"/>
              <w:right w:val="nil"/>
            </w:tcBorders>
            <w:shd w:val="clear" w:color="auto" w:fill="F2F2F2" w:themeFill="background1" w:themeFillShade="F2"/>
            <w:noWrap/>
            <w:vAlign w:val="bottom"/>
            <w:hideMark/>
          </w:tcPr>
          <w:p w14:paraId="28196DD1"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5 024</w:t>
            </w:r>
          </w:p>
        </w:tc>
        <w:tc>
          <w:tcPr>
            <w:tcW w:w="1200" w:type="dxa"/>
            <w:tcBorders>
              <w:top w:val="single" w:sz="4" w:space="0" w:color="auto"/>
              <w:left w:val="nil"/>
              <w:bottom w:val="single" w:sz="4" w:space="0" w:color="auto"/>
              <w:right w:val="nil"/>
            </w:tcBorders>
            <w:shd w:val="clear" w:color="auto" w:fill="F2F2F2" w:themeFill="background1" w:themeFillShade="F2"/>
            <w:noWrap/>
            <w:vAlign w:val="bottom"/>
            <w:hideMark/>
          </w:tcPr>
          <w:p w14:paraId="7296B135"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5 024</w:t>
            </w:r>
          </w:p>
        </w:tc>
        <w:tc>
          <w:tcPr>
            <w:tcW w:w="1200" w:type="dxa"/>
            <w:tcBorders>
              <w:top w:val="single" w:sz="4" w:space="0" w:color="auto"/>
              <w:left w:val="nil"/>
              <w:bottom w:val="single" w:sz="4" w:space="0" w:color="auto"/>
              <w:right w:val="nil"/>
            </w:tcBorders>
            <w:shd w:val="clear" w:color="auto" w:fill="F2F2F2" w:themeFill="background1" w:themeFillShade="F2"/>
            <w:noWrap/>
            <w:vAlign w:val="bottom"/>
            <w:hideMark/>
          </w:tcPr>
          <w:p w14:paraId="1A1926A2"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5 024</w:t>
            </w:r>
          </w:p>
        </w:tc>
      </w:tr>
      <w:tr w:rsidR="00BE679F" w:rsidRPr="00BE679F" w14:paraId="7D645A9C" w14:textId="77777777" w:rsidTr="00006319">
        <w:trPr>
          <w:trHeight w:val="300"/>
        </w:trPr>
        <w:tc>
          <w:tcPr>
            <w:tcW w:w="4980" w:type="dxa"/>
            <w:tcBorders>
              <w:top w:val="nil"/>
              <w:left w:val="nil"/>
              <w:bottom w:val="nil"/>
              <w:right w:val="nil"/>
            </w:tcBorders>
            <w:shd w:val="clear" w:color="auto" w:fill="auto"/>
            <w:noWrap/>
            <w:vAlign w:val="bottom"/>
            <w:hideMark/>
          </w:tcPr>
          <w:p w14:paraId="5D994E60" w14:textId="77777777" w:rsidR="00BE679F" w:rsidRPr="00BE679F" w:rsidRDefault="00BE679F" w:rsidP="00006319">
            <w:pPr>
              <w:spacing w:after="0" w:line="240" w:lineRule="auto"/>
              <w:jc w:val="right"/>
              <w:rPr>
                <w:rFonts w:ascii="Calibri" w:eastAsia="Times New Roman" w:hAnsi="Calibri" w:cs="Calibri"/>
                <w:color w:val="000000"/>
                <w:lang w:eastAsia="nb-NO"/>
              </w:rPr>
            </w:pPr>
          </w:p>
        </w:tc>
        <w:tc>
          <w:tcPr>
            <w:tcW w:w="1200" w:type="dxa"/>
            <w:tcBorders>
              <w:top w:val="nil"/>
              <w:left w:val="nil"/>
              <w:bottom w:val="nil"/>
              <w:right w:val="nil"/>
            </w:tcBorders>
            <w:shd w:val="clear" w:color="auto" w:fill="auto"/>
            <w:noWrap/>
            <w:vAlign w:val="bottom"/>
            <w:hideMark/>
          </w:tcPr>
          <w:p w14:paraId="5D60A54B" w14:textId="77777777" w:rsidR="00BE679F" w:rsidRPr="00BE679F" w:rsidRDefault="00BE679F" w:rsidP="00006319">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5FB22814" w14:textId="77777777" w:rsidR="00BE679F" w:rsidRPr="00BE679F" w:rsidRDefault="00BE679F" w:rsidP="00006319">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50B86E71" w14:textId="77777777" w:rsidR="00BE679F" w:rsidRPr="00BE679F" w:rsidRDefault="00BE679F" w:rsidP="00006319">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4E71C376" w14:textId="77777777" w:rsidR="00BE679F" w:rsidRPr="00BE679F" w:rsidRDefault="00BE679F" w:rsidP="00006319">
            <w:pPr>
              <w:spacing w:after="0" w:line="240" w:lineRule="auto"/>
              <w:rPr>
                <w:rFonts w:ascii="Times New Roman" w:eastAsia="Times New Roman" w:hAnsi="Times New Roman" w:cs="Times New Roman"/>
                <w:sz w:val="20"/>
                <w:szCs w:val="20"/>
                <w:lang w:eastAsia="nb-NO"/>
              </w:rPr>
            </w:pPr>
          </w:p>
        </w:tc>
      </w:tr>
      <w:tr w:rsidR="00BE679F" w:rsidRPr="00BE679F" w14:paraId="492B1528" w14:textId="77777777" w:rsidTr="00006319">
        <w:trPr>
          <w:trHeight w:val="300"/>
        </w:trPr>
        <w:tc>
          <w:tcPr>
            <w:tcW w:w="4980" w:type="dxa"/>
            <w:tcBorders>
              <w:top w:val="nil"/>
              <w:left w:val="nil"/>
              <w:bottom w:val="nil"/>
              <w:right w:val="nil"/>
            </w:tcBorders>
            <w:shd w:val="clear" w:color="auto" w:fill="auto"/>
            <w:noWrap/>
            <w:vAlign w:val="bottom"/>
            <w:hideMark/>
          </w:tcPr>
          <w:p w14:paraId="0DF4FD39" w14:textId="77777777" w:rsidR="00BE679F" w:rsidRPr="00BE679F" w:rsidRDefault="00BE679F" w:rsidP="00006319">
            <w:pPr>
              <w:spacing w:after="0" w:line="240" w:lineRule="auto"/>
              <w:rPr>
                <w:rFonts w:ascii="Calibri" w:eastAsia="Times New Roman" w:hAnsi="Calibri" w:cs="Calibri"/>
                <w:color w:val="2F75B5"/>
                <w:lang w:eastAsia="nb-NO"/>
              </w:rPr>
            </w:pPr>
            <w:r w:rsidRPr="00BE679F">
              <w:rPr>
                <w:rFonts w:ascii="Calibri" w:eastAsia="Times New Roman" w:hAnsi="Calibri" w:cs="Calibri"/>
                <w:color w:val="2F75B5"/>
                <w:lang w:eastAsia="nb-NO"/>
              </w:rPr>
              <w:t>Tiltak med økonomisk effekt</w:t>
            </w:r>
          </w:p>
        </w:tc>
        <w:tc>
          <w:tcPr>
            <w:tcW w:w="1200" w:type="dxa"/>
            <w:tcBorders>
              <w:top w:val="nil"/>
              <w:left w:val="nil"/>
              <w:bottom w:val="nil"/>
              <w:right w:val="nil"/>
            </w:tcBorders>
            <w:shd w:val="clear" w:color="auto" w:fill="auto"/>
            <w:noWrap/>
            <w:vAlign w:val="bottom"/>
            <w:hideMark/>
          </w:tcPr>
          <w:p w14:paraId="0AA33293" w14:textId="77777777" w:rsidR="00BE679F" w:rsidRPr="00BE679F" w:rsidRDefault="00BE679F" w:rsidP="00006319">
            <w:pPr>
              <w:spacing w:after="0" w:line="240" w:lineRule="auto"/>
              <w:rPr>
                <w:rFonts w:ascii="Calibri" w:eastAsia="Times New Roman" w:hAnsi="Calibri" w:cs="Calibri"/>
                <w:color w:val="2F75B5"/>
                <w:lang w:eastAsia="nb-NO"/>
              </w:rPr>
            </w:pPr>
          </w:p>
        </w:tc>
        <w:tc>
          <w:tcPr>
            <w:tcW w:w="1200" w:type="dxa"/>
            <w:tcBorders>
              <w:top w:val="nil"/>
              <w:left w:val="nil"/>
              <w:bottom w:val="nil"/>
              <w:right w:val="nil"/>
            </w:tcBorders>
            <w:shd w:val="clear" w:color="auto" w:fill="auto"/>
            <w:noWrap/>
            <w:vAlign w:val="bottom"/>
            <w:hideMark/>
          </w:tcPr>
          <w:p w14:paraId="31D7F417" w14:textId="77777777" w:rsidR="00BE679F" w:rsidRPr="00BE679F" w:rsidRDefault="00BE679F" w:rsidP="00006319">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44BBE328" w14:textId="77777777" w:rsidR="00BE679F" w:rsidRPr="00BE679F" w:rsidRDefault="00BE679F" w:rsidP="00006319">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77065656" w14:textId="77777777" w:rsidR="00BE679F" w:rsidRPr="00BE679F" w:rsidRDefault="00BE679F" w:rsidP="00006319">
            <w:pPr>
              <w:spacing w:after="0" w:line="240" w:lineRule="auto"/>
              <w:rPr>
                <w:rFonts w:ascii="Times New Roman" w:eastAsia="Times New Roman" w:hAnsi="Times New Roman" w:cs="Times New Roman"/>
                <w:sz w:val="20"/>
                <w:szCs w:val="20"/>
                <w:lang w:eastAsia="nb-NO"/>
              </w:rPr>
            </w:pPr>
          </w:p>
        </w:tc>
      </w:tr>
      <w:tr w:rsidR="00BE679F" w:rsidRPr="00BE679F" w14:paraId="038B15F5" w14:textId="77777777" w:rsidTr="00006319">
        <w:trPr>
          <w:trHeight w:val="300"/>
        </w:trPr>
        <w:tc>
          <w:tcPr>
            <w:tcW w:w="4980" w:type="dxa"/>
            <w:tcBorders>
              <w:top w:val="nil"/>
              <w:left w:val="nil"/>
              <w:bottom w:val="nil"/>
              <w:right w:val="nil"/>
            </w:tcBorders>
            <w:shd w:val="clear" w:color="auto" w:fill="auto"/>
            <w:noWrap/>
            <w:vAlign w:val="bottom"/>
          </w:tcPr>
          <w:p w14:paraId="14D77960" w14:textId="77777777" w:rsidR="00BE679F" w:rsidRPr="00BE679F" w:rsidRDefault="00BE679F" w:rsidP="00006319">
            <w:pPr>
              <w:spacing w:after="0" w:line="240" w:lineRule="auto"/>
              <w:rPr>
                <w:rFonts w:ascii="Calibri" w:eastAsia="Times New Roman" w:hAnsi="Calibri" w:cs="Calibri"/>
                <w:color w:val="000000"/>
                <w:u w:val="single"/>
                <w:lang w:eastAsia="nb-NO"/>
              </w:rPr>
            </w:pPr>
            <w:r w:rsidRPr="00BE679F">
              <w:rPr>
                <w:rFonts w:ascii="Calibri" w:eastAsia="Times New Roman" w:hAnsi="Calibri" w:cs="Calibri"/>
                <w:color w:val="000000"/>
                <w:u w:val="single"/>
                <w:lang w:eastAsia="nb-NO"/>
              </w:rPr>
              <w:t>Prioritert rekkefølge:</w:t>
            </w:r>
          </w:p>
        </w:tc>
        <w:tc>
          <w:tcPr>
            <w:tcW w:w="1200" w:type="dxa"/>
            <w:tcBorders>
              <w:top w:val="nil"/>
              <w:left w:val="nil"/>
              <w:bottom w:val="nil"/>
              <w:right w:val="nil"/>
            </w:tcBorders>
            <w:shd w:val="clear" w:color="auto" w:fill="auto"/>
            <w:noWrap/>
            <w:vAlign w:val="bottom"/>
          </w:tcPr>
          <w:p w14:paraId="2958032F" w14:textId="77777777" w:rsidR="00BE679F" w:rsidRPr="00BE679F" w:rsidRDefault="00BE679F" w:rsidP="00006319">
            <w:pPr>
              <w:spacing w:after="0" w:line="240" w:lineRule="auto"/>
              <w:rPr>
                <w:rFonts w:ascii="Calibri" w:eastAsia="Times New Roman" w:hAnsi="Calibri" w:cs="Calibri"/>
                <w:color w:val="000000"/>
                <w:lang w:eastAsia="nb-NO"/>
              </w:rPr>
            </w:pPr>
          </w:p>
        </w:tc>
        <w:tc>
          <w:tcPr>
            <w:tcW w:w="1200" w:type="dxa"/>
            <w:tcBorders>
              <w:top w:val="nil"/>
              <w:left w:val="nil"/>
              <w:bottom w:val="nil"/>
              <w:right w:val="nil"/>
            </w:tcBorders>
            <w:shd w:val="clear" w:color="auto" w:fill="auto"/>
            <w:noWrap/>
            <w:vAlign w:val="bottom"/>
          </w:tcPr>
          <w:p w14:paraId="307EFB77" w14:textId="77777777" w:rsidR="00BE679F" w:rsidRPr="00BE679F" w:rsidRDefault="00BE679F" w:rsidP="00006319">
            <w:pPr>
              <w:spacing w:after="0" w:line="240" w:lineRule="auto"/>
              <w:rPr>
                <w:rFonts w:ascii="Calibri" w:eastAsia="Times New Roman" w:hAnsi="Calibri" w:cs="Calibri"/>
                <w:color w:val="000000"/>
                <w:lang w:eastAsia="nb-NO"/>
              </w:rPr>
            </w:pPr>
          </w:p>
        </w:tc>
        <w:tc>
          <w:tcPr>
            <w:tcW w:w="1200" w:type="dxa"/>
            <w:tcBorders>
              <w:top w:val="nil"/>
              <w:left w:val="nil"/>
              <w:bottom w:val="nil"/>
              <w:right w:val="nil"/>
            </w:tcBorders>
            <w:shd w:val="clear" w:color="auto" w:fill="auto"/>
            <w:noWrap/>
            <w:vAlign w:val="bottom"/>
          </w:tcPr>
          <w:p w14:paraId="1281D275" w14:textId="77777777" w:rsidR="00BE679F" w:rsidRPr="00BE679F" w:rsidRDefault="00BE679F" w:rsidP="00006319">
            <w:pPr>
              <w:spacing w:after="0" w:line="240" w:lineRule="auto"/>
              <w:jc w:val="right"/>
              <w:rPr>
                <w:rFonts w:ascii="Calibri" w:eastAsia="Times New Roman" w:hAnsi="Calibri" w:cs="Calibri"/>
                <w:color w:val="000000"/>
                <w:lang w:eastAsia="nb-NO"/>
              </w:rPr>
            </w:pPr>
          </w:p>
        </w:tc>
        <w:tc>
          <w:tcPr>
            <w:tcW w:w="1200" w:type="dxa"/>
            <w:tcBorders>
              <w:top w:val="nil"/>
              <w:left w:val="nil"/>
              <w:bottom w:val="nil"/>
              <w:right w:val="nil"/>
            </w:tcBorders>
            <w:shd w:val="clear" w:color="auto" w:fill="auto"/>
            <w:noWrap/>
            <w:vAlign w:val="bottom"/>
          </w:tcPr>
          <w:p w14:paraId="19739E42" w14:textId="77777777" w:rsidR="00BE679F" w:rsidRPr="00BE679F" w:rsidRDefault="00BE679F" w:rsidP="00006319">
            <w:pPr>
              <w:spacing w:after="0" w:line="240" w:lineRule="auto"/>
              <w:jc w:val="right"/>
              <w:rPr>
                <w:rFonts w:ascii="Calibri" w:eastAsia="Times New Roman" w:hAnsi="Calibri" w:cs="Calibri"/>
                <w:color w:val="000000"/>
                <w:lang w:eastAsia="nb-NO"/>
              </w:rPr>
            </w:pPr>
          </w:p>
        </w:tc>
      </w:tr>
      <w:tr w:rsidR="00BE679F" w:rsidRPr="00BE679F" w14:paraId="355FE4F9" w14:textId="77777777" w:rsidTr="00006319">
        <w:trPr>
          <w:trHeight w:val="300"/>
        </w:trPr>
        <w:tc>
          <w:tcPr>
            <w:tcW w:w="4980" w:type="dxa"/>
            <w:tcBorders>
              <w:top w:val="nil"/>
              <w:left w:val="nil"/>
              <w:bottom w:val="nil"/>
              <w:right w:val="nil"/>
            </w:tcBorders>
            <w:shd w:val="clear" w:color="auto" w:fill="F2F2F2" w:themeFill="background1" w:themeFillShade="F2"/>
            <w:noWrap/>
            <w:vAlign w:val="bottom"/>
          </w:tcPr>
          <w:p w14:paraId="09D61287" w14:textId="25306691" w:rsidR="00BE679F" w:rsidRPr="00BE679F" w:rsidRDefault="00BE679F" w:rsidP="00006319">
            <w:pPr>
              <w:spacing w:after="0" w:line="240" w:lineRule="auto"/>
              <w:rPr>
                <w:rFonts w:ascii="Calibri" w:eastAsia="Times New Roman" w:hAnsi="Calibri" w:cs="Calibri"/>
                <w:color w:val="000000"/>
                <w:lang w:eastAsia="nb-NO"/>
              </w:rPr>
            </w:pPr>
            <w:r w:rsidRPr="00BE679F">
              <w:rPr>
                <w:rFonts w:ascii="Calibri" w:eastAsia="Times New Roman" w:hAnsi="Calibri" w:cs="Calibri"/>
                <w:color w:val="000000"/>
                <w:lang w:eastAsia="nb-NO"/>
              </w:rPr>
              <w:t>Reforhandle kjøp av spesialisert HDO plasser</w:t>
            </w:r>
          </w:p>
        </w:tc>
        <w:tc>
          <w:tcPr>
            <w:tcW w:w="1200" w:type="dxa"/>
            <w:tcBorders>
              <w:top w:val="nil"/>
              <w:left w:val="nil"/>
              <w:bottom w:val="nil"/>
              <w:right w:val="nil"/>
            </w:tcBorders>
            <w:shd w:val="clear" w:color="auto" w:fill="F2F2F2" w:themeFill="background1" w:themeFillShade="F2"/>
            <w:noWrap/>
            <w:vAlign w:val="bottom"/>
          </w:tcPr>
          <w:p w14:paraId="74917332"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-1 250</w:t>
            </w:r>
          </w:p>
        </w:tc>
        <w:tc>
          <w:tcPr>
            <w:tcW w:w="1200" w:type="dxa"/>
            <w:tcBorders>
              <w:top w:val="nil"/>
              <w:left w:val="nil"/>
              <w:bottom w:val="nil"/>
              <w:right w:val="nil"/>
            </w:tcBorders>
            <w:shd w:val="clear" w:color="auto" w:fill="F2F2F2" w:themeFill="background1" w:themeFillShade="F2"/>
            <w:noWrap/>
            <w:vAlign w:val="bottom"/>
          </w:tcPr>
          <w:p w14:paraId="0AFD412D"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-1 250</w:t>
            </w:r>
          </w:p>
        </w:tc>
        <w:tc>
          <w:tcPr>
            <w:tcW w:w="1200" w:type="dxa"/>
            <w:tcBorders>
              <w:top w:val="nil"/>
              <w:left w:val="nil"/>
              <w:bottom w:val="nil"/>
              <w:right w:val="nil"/>
            </w:tcBorders>
            <w:shd w:val="clear" w:color="auto" w:fill="F2F2F2" w:themeFill="background1" w:themeFillShade="F2"/>
            <w:noWrap/>
            <w:vAlign w:val="bottom"/>
          </w:tcPr>
          <w:p w14:paraId="30BA0024"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-1 250</w:t>
            </w:r>
          </w:p>
        </w:tc>
        <w:tc>
          <w:tcPr>
            <w:tcW w:w="1200" w:type="dxa"/>
            <w:tcBorders>
              <w:top w:val="nil"/>
              <w:left w:val="nil"/>
              <w:bottom w:val="nil"/>
              <w:right w:val="nil"/>
            </w:tcBorders>
            <w:shd w:val="clear" w:color="auto" w:fill="F2F2F2" w:themeFill="background1" w:themeFillShade="F2"/>
            <w:noWrap/>
            <w:vAlign w:val="bottom"/>
          </w:tcPr>
          <w:p w14:paraId="6AA41FAB"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-1 250</w:t>
            </w:r>
          </w:p>
        </w:tc>
      </w:tr>
      <w:tr w:rsidR="00BE679F" w:rsidRPr="00BE679F" w14:paraId="1CCB2EC0" w14:textId="77777777" w:rsidTr="00006319">
        <w:trPr>
          <w:trHeight w:val="300"/>
        </w:trPr>
        <w:tc>
          <w:tcPr>
            <w:tcW w:w="4980" w:type="dxa"/>
            <w:tcBorders>
              <w:top w:val="nil"/>
              <w:left w:val="nil"/>
              <w:bottom w:val="nil"/>
              <w:right w:val="nil"/>
            </w:tcBorders>
            <w:shd w:val="clear" w:color="auto" w:fill="auto"/>
            <w:noWrap/>
            <w:vAlign w:val="bottom"/>
          </w:tcPr>
          <w:p w14:paraId="3ADFF5FB" w14:textId="2035DC4B" w:rsidR="00BE679F" w:rsidRPr="00BE679F" w:rsidRDefault="00BE679F" w:rsidP="00006319">
            <w:pPr>
              <w:spacing w:after="0" w:line="240" w:lineRule="auto"/>
              <w:rPr>
                <w:rFonts w:ascii="Calibri" w:eastAsia="Times New Roman" w:hAnsi="Calibri" w:cs="Calibri"/>
                <w:color w:val="000000"/>
                <w:lang w:eastAsia="nb-NO"/>
              </w:rPr>
            </w:pPr>
            <w:r w:rsidRPr="00BE679F">
              <w:rPr>
                <w:rFonts w:ascii="Calibri" w:eastAsia="Times New Roman" w:hAnsi="Calibri" w:cs="Calibri"/>
                <w:color w:val="000000"/>
                <w:lang w:eastAsia="nb-NO"/>
              </w:rPr>
              <w:t>Kutte budsjett andre driftsutgifter alle avdelinger</w:t>
            </w:r>
          </w:p>
        </w:tc>
        <w:tc>
          <w:tcPr>
            <w:tcW w:w="1200" w:type="dxa"/>
            <w:tcBorders>
              <w:top w:val="nil"/>
              <w:left w:val="nil"/>
              <w:bottom w:val="nil"/>
              <w:right w:val="nil"/>
            </w:tcBorders>
            <w:shd w:val="clear" w:color="auto" w:fill="auto"/>
            <w:noWrap/>
            <w:vAlign w:val="bottom"/>
          </w:tcPr>
          <w:p w14:paraId="3CEC69A3"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-120</w:t>
            </w:r>
          </w:p>
        </w:tc>
        <w:tc>
          <w:tcPr>
            <w:tcW w:w="1200" w:type="dxa"/>
            <w:tcBorders>
              <w:top w:val="nil"/>
              <w:left w:val="nil"/>
              <w:bottom w:val="nil"/>
              <w:right w:val="nil"/>
            </w:tcBorders>
            <w:shd w:val="clear" w:color="auto" w:fill="auto"/>
            <w:noWrap/>
            <w:vAlign w:val="bottom"/>
          </w:tcPr>
          <w:p w14:paraId="549D68AE"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-40</w:t>
            </w:r>
          </w:p>
        </w:tc>
        <w:tc>
          <w:tcPr>
            <w:tcW w:w="1200" w:type="dxa"/>
            <w:tcBorders>
              <w:top w:val="nil"/>
              <w:left w:val="nil"/>
              <w:bottom w:val="nil"/>
              <w:right w:val="nil"/>
            </w:tcBorders>
            <w:shd w:val="clear" w:color="auto" w:fill="auto"/>
            <w:noWrap/>
            <w:vAlign w:val="bottom"/>
          </w:tcPr>
          <w:p w14:paraId="35C5CC94"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-120</w:t>
            </w:r>
          </w:p>
        </w:tc>
        <w:tc>
          <w:tcPr>
            <w:tcW w:w="1200" w:type="dxa"/>
            <w:tcBorders>
              <w:top w:val="nil"/>
              <w:left w:val="nil"/>
              <w:bottom w:val="nil"/>
              <w:right w:val="nil"/>
            </w:tcBorders>
            <w:shd w:val="clear" w:color="auto" w:fill="auto"/>
            <w:noWrap/>
            <w:vAlign w:val="bottom"/>
          </w:tcPr>
          <w:p w14:paraId="00461CCA"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-40</w:t>
            </w:r>
          </w:p>
        </w:tc>
      </w:tr>
      <w:tr w:rsidR="00BE679F" w:rsidRPr="00BE679F" w14:paraId="6F3D13F7" w14:textId="77777777" w:rsidTr="00006319">
        <w:trPr>
          <w:trHeight w:val="300"/>
        </w:trPr>
        <w:tc>
          <w:tcPr>
            <w:tcW w:w="4980" w:type="dxa"/>
            <w:tcBorders>
              <w:top w:val="nil"/>
              <w:left w:val="nil"/>
              <w:bottom w:val="nil"/>
              <w:right w:val="nil"/>
            </w:tcBorders>
            <w:shd w:val="clear" w:color="auto" w:fill="F2F2F2" w:themeFill="background1" w:themeFillShade="F2"/>
            <w:noWrap/>
            <w:vAlign w:val="bottom"/>
          </w:tcPr>
          <w:p w14:paraId="39CD4C86" w14:textId="33418A98" w:rsidR="00BE679F" w:rsidRPr="00BE679F" w:rsidRDefault="00BE679F" w:rsidP="00006319">
            <w:pPr>
              <w:spacing w:after="0" w:line="240" w:lineRule="auto"/>
              <w:rPr>
                <w:rFonts w:ascii="Calibri" w:eastAsia="Times New Roman" w:hAnsi="Calibri" w:cs="Calibri"/>
                <w:color w:val="000000"/>
                <w:lang w:eastAsia="nb-NO"/>
              </w:rPr>
            </w:pPr>
            <w:r w:rsidRPr="00BE679F">
              <w:rPr>
                <w:rFonts w:ascii="Calibri" w:eastAsia="Times New Roman" w:hAnsi="Calibri" w:cs="Calibri"/>
                <w:color w:val="000000"/>
                <w:lang w:eastAsia="nb-NO"/>
              </w:rPr>
              <w:t>Delfinansiere faste stillinger med tilskuddsmidler</w:t>
            </w:r>
          </w:p>
        </w:tc>
        <w:tc>
          <w:tcPr>
            <w:tcW w:w="1200" w:type="dxa"/>
            <w:tcBorders>
              <w:top w:val="nil"/>
              <w:left w:val="nil"/>
              <w:bottom w:val="nil"/>
              <w:right w:val="nil"/>
            </w:tcBorders>
            <w:shd w:val="clear" w:color="auto" w:fill="F2F2F2" w:themeFill="background1" w:themeFillShade="F2"/>
            <w:noWrap/>
            <w:vAlign w:val="bottom"/>
          </w:tcPr>
          <w:p w14:paraId="13FD9191"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-400</w:t>
            </w:r>
          </w:p>
        </w:tc>
        <w:tc>
          <w:tcPr>
            <w:tcW w:w="1200" w:type="dxa"/>
            <w:tcBorders>
              <w:top w:val="nil"/>
              <w:left w:val="nil"/>
              <w:bottom w:val="nil"/>
              <w:right w:val="nil"/>
            </w:tcBorders>
            <w:shd w:val="clear" w:color="auto" w:fill="F2F2F2" w:themeFill="background1" w:themeFillShade="F2"/>
            <w:noWrap/>
            <w:vAlign w:val="bottom"/>
          </w:tcPr>
          <w:p w14:paraId="01C615D6"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-200</w:t>
            </w:r>
          </w:p>
        </w:tc>
        <w:tc>
          <w:tcPr>
            <w:tcW w:w="1200" w:type="dxa"/>
            <w:tcBorders>
              <w:top w:val="nil"/>
              <w:left w:val="nil"/>
              <w:bottom w:val="nil"/>
              <w:right w:val="nil"/>
            </w:tcBorders>
            <w:shd w:val="clear" w:color="auto" w:fill="F2F2F2" w:themeFill="background1" w:themeFillShade="F2"/>
            <w:noWrap/>
            <w:vAlign w:val="bottom"/>
          </w:tcPr>
          <w:p w14:paraId="27406206"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-200</w:t>
            </w:r>
          </w:p>
        </w:tc>
        <w:tc>
          <w:tcPr>
            <w:tcW w:w="1200" w:type="dxa"/>
            <w:tcBorders>
              <w:top w:val="nil"/>
              <w:left w:val="nil"/>
              <w:bottom w:val="nil"/>
              <w:right w:val="nil"/>
            </w:tcBorders>
            <w:shd w:val="clear" w:color="auto" w:fill="F2F2F2" w:themeFill="background1" w:themeFillShade="F2"/>
            <w:noWrap/>
            <w:vAlign w:val="bottom"/>
          </w:tcPr>
          <w:p w14:paraId="6BFD4B42"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-200</w:t>
            </w:r>
          </w:p>
        </w:tc>
      </w:tr>
      <w:tr w:rsidR="00BE679F" w:rsidRPr="00BE679F" w14:paraId="14E5C80D" w14:textId="77777777" w:rsidTr="00006319">
        <w:trPr>
          <w:trHeight w:val="300"/>
        </w:trPr>
        <w:tc>
          <w:tcPr>
            <w:tcW w:w="4980" w:type="dxa"/>
            <w:tcBorders>
              <w:top w:val="nil"/>
              <w:left w:val="nil"/>
              <w:bottom w:val="nil"/>
              <w:right w:val="nil"/>
            </w:tcBorders>
            <w:shd w:val="clear" w:color="auto" w:fill="auto"/>
            <w:noWrap/>
            <w:vAlign w:val="bottom"/>
          </w:tcPr>
          <w:p w14:paraId="1533E7A4" w14:textId="56FED67A" w:rsidR="00BE679F" w:rsidRPr="00BE679F" w:rsidRDefault="00BE679F" w:rsidP="00006319">
            <w:pPr>
              <w:spacing w:after="0" w:line="240" w:lineRule="auto"/>
              <w:rPr>
                <w:rFonts w:ascii="Calibri" w:eastAsia="Times New Roman" w:hAnsi="Calibri" w:cs="Calibri"/>
                <w:color w:val="000000"/>
                <w:lang w:eastAsia="nb-NO"/>
              </w:rPr>
            </w:pPr>
            <w:r w:rsidRPr="00BE679F">
              <w:rPr>
                <w:rFonts w:ascii="Calibri" w:eastAsia="Times New Roman" w:hAnsi="Calibri" w:cs="Calibri"/>
                <w:color w:val="000000"/>
                <w:lang w:eastAsia="nb-NO"/>
              </w:rPr>
              <w:t>Flytte administrasjonen av støttekontaktordningen til en enhet</w:t>
            </w:r>
          </w:p>
        </w:tc>
        <w:tc>
          <w:tcPr>
            <w:tcW w:w="1200" w:type="dxa"/>
            <w:tcBorders>
              <w:top w:val="nil"/>
              <w:left w:val="nil"/>
              <w:bottom w:val="nil"/>
              <w:right w:val="nil"/>
            </w:tcBorders>
            <w:shd w:val="clear" w:color="auto" w:fill="auto"/>
            <w:noWrap/>
            <w:vAlign w:val="bottom"/>
          </w:tcPr>
          <w:p w14:paraId="034A2A44"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-6</w:t>
            </w:r>
          </w:p>
        </w:tc>
        <w:tc>
          <w:tcPr>
            <w:tcW w:w="1200" w:type="dxa"/>
            <w:tcBorders>
              <w:top w:val="nil"/>
              <w:left w:val="nil"/>
              <w:bottom w:val="nil"/>
              <w:right w:val="nil"/>
            </w:tcBorders>
            <w:shd w:val="clear" w:color="auto" w:fill="auto"/>
            <w:noWrap/>
            <w:vAlign w:val="bottom"/>
          </w:tcPr>
          <w:p w14:paraId="4F442235"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-6</w:t>
            </w:r>
          </w:p>
        </w:tc>
        <w:tc>
          <w:tcPr>
            <w:tcW w:w="1200" w:type="dxa"/>
            <w:tcBorders>
              <w:top w:val="nil"/>
              <w:left w:val="nil"/>
              <w:bottom w:val="nil"/>
              <w:right w:val="nil"/>
            </w:tcBorders>
            <w:shd w:val="clear" w:color="auto" w:fill="auto"/>
            <w:noWrap/>
            <w:vAlign w:val="bottom"/>
          </w:tcPr>
          <w:p w14:paraId="03E12B3E"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-6</w:t>
            </w:r>
          </w:p>
        </w:tc>
        <w:tc>
          <w:tcPr>
            <w:tcW w:w="1200" w:type="dxa"/>
            <w:tcBorders>
              <w:top w:val="nil"/>
              <w:left w:val="nil"/>
              <w:bottom w:val="nil"/>
              <w:right w:val="nil"/>
            </w:tcBorders>
            <w:shd w:val="clear" w:color="auto" w:fill="auto"/>
            <w:noWrap/>
            <w:vAlign w:val="bottom"/>
          </w:tcPr>
          <w:p w14:paraId="7044A7C9"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-6</w:t>
            </w:r>
          </w:p>
        </w:tc>
      </w:tr>
      <w:tr w:rsidR="00BE679F" w:rsidRPr="00BE679F" w14:paraId="05A1D926" w14:textId="77777777" w:rsidTr="00006319">
        <w:trPr>
          <w:trHeight w:val="300"/>
        </w:trPr>
        <w:tc>
          <w:tcPr>
            <w:tcW w:w="4980" w:type="dxa"/>
            <w:tcBorders>
              <w:top w:val="nil"/>
              <w:left w:val="nil"/>
              <w:bottom w:val="nil"/>
              <w:right w:val="nil"/>
            </w:tcBorders>
            <w:shd w:val="clear" w:color="auto" w:fill="F2F2F2" w:themeFill="background1" w:themeFillShade="F2"/>
            <w:noWrap/>
            <w:vAlign w:val="bottom"/>
          </w:tcPr>
          <w:p w14:paraId="4E386247" w14:textId="3003DC42" w:rsidR="00BE679F" w:rsidRPr="00BE679F" w:rsidRDefault="00BE679F" w:rsidP="00006319">
            <w:pPr>
              <w:spacing w:after="0" w:line="240" w:lineRule="auto"/>
              <w:rPr>
                <w:rFonts w:ascii="Calibri" w:eastAsia="Times New Roman" w:hAnsi="Calibri" w:cs="Calibri"/>
                <w:color w:val="000000"/>
                <w:lang w:eastAsia="nb-NO"/>
              </w:rPr>
            </w:pPr>
            <w:r w:rsidRPr="00BE679F">
              <w:rPr>
                <w:rFonts w:ascii="Calibri" w:eastAsia="Times New Roman" w:hAnsi="Calibri" w:cs="Calibri"/>
                <w:color w:val="000000"/>
                <w:lang w:eastAsia="nb-NO"/>
              </w:rPr>
              <w:t>Redusere driftsrammen på fellestjenester</w:t>
            </w:r>
          </w:p>
        </w:tc>
        <w:tc>
          <w:tcPr>
            <w:tcW w:w="1200" w:type="dxa"/>
            <w:tcBorders>
              <w:top w:val="nil"/>
              <w:left w:val="nil"/>
              <w:bottom w:val="nil"/>
              <w:right w:val="nil"/>
            </w:tcBorders>
            <w:shd w:val="clear" w:color="auto" w:fill="F2F2F2" w:themeFill="background1" w:themeFillShade="F2"/>
            <w:noWrap/>
            <w:vAlign w:val="bottom"/>
          </w:tcPr>
          <w:p w14:paraId="641F298A"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-100</w:t>
            </w:r>
          </w:p>
        </w:tc>
        <w:tc>
          <w:tcPr>
            <w:tcW w:w="1200" w:type="dxa"/>
            <w:tcBorders>
              <w:top w:val="nil"/>
              <w:left w:val="nil"/>
              <w:bottom w:val="nil"/>
              <w:right w:val="nil"/>
            </w:tcBorders>
            <w:shd w:val="clear" w:color="auto" w:fill="F2F2F2" w:themeFill="background1" w:themeFillShade="F2"/>
            <w:noWrap/>
            <w:vAlign w:val="bottom"/>
          </w:tcPr>
          <w:p w14:paraId="1A89749E"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-100</w:t>
            </w:r>
          </w:p>
        </w:tc>
        <w:tc>
          <w:tcPr>
            <w:tcW w:w="1200" w:type="dxa"/>
            <w:tcBorders>
              <w:top w:val="nil"/>
              <w:left w:val="nil"/>
              <w:bottom w:val="nil"/>
              <w:right w:val="nil"/>
            </w:tcBorders>
            <w:shd w:val="clear" w:color="auto" w:fill="F2F2F2" w:themeFill="background1" w:themeFillShade="F2"/>
            <w:noWrap/>
            <w:vAlign w:val="bottom"/>
          </w:tcPr>
          <w:p w14:paraId="264B90F1"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-100</w:t>
            </w:r>
          </w:p>
        </w:tc>
        <w:tc>
          <w:tcPr>
            <w:tcW w:w="1200" w:type="dxa"/>
            <w:tcBorders>
              <w:top w:val="nil"/>
              <w:left w:val="nil"/>
              <w:bottom w:val="nil"/>
              <w:right w:val="nil"/>
            </w:tcBorders>
            <w:shd w:val="clear" w:color="auto" w:fill="F2F2F2" w:themeFill="background1" w:themeFillShade="F2"/>
            <w:noWrap/>
            <w:vAlign w:val="bottom"/>
          </w:tcPr>
          <w:p w14:paraId="3C04223A"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-100</w:t>
            </w:r>
          </w:p>
        </w:tc>
      </w:tr>
      <w:tr w:rsidR="00BE679F" w:rsidRPr="00BE679F" w14:paraId="4E3C2483" w14:textId="77777777" w:rsidTr="00006319">
        <w:trPr>
          <w:trHeight w:val="300"/>
        </w:trPr>
        <w:tc>
          <w:tcPr>
            <w:tcW w:w="4980" w:type="dxa"/>
            <w:tcBorders>
              <w:top w:val="nil"/>
              <w:left w:val="nil"/>
              <w:bottom w:val="nil"/>
              <w:right w:val="nil"/>
            </w:tcBorders>
            <w:shd w:val="clear" w:color="auto" w:fill="auto"/>
            <w:noWrap/>
            <w:vAlign w:val="bottom"/>
          </w:tcPr>
          <w:p w14:paraId="2D14449F" w14:textId="014CDB7C" w:rsidR="00BE679F" w:rsidRPr="00BE679F" w:rsidRDefault="00BE679F" w:rsidP="00006319">
            <w:pPr>
              <w:spacing w:after="0" w:line="240" w:lineRule="auto"/>
              <w:rPr>
                <w:rFonts w:ascii="Calibri" w:eastAsia="Times New Roman" w:hAnsi="Calibri" w:cs="Calibri"/>
                <w:color w:val="000000"/>
                <w:lang w:eastAsia="nb-NO"/>
              </w:rPr>
            </w:pPr>
            <w:r w:rsidRPr="00BE679F">
              <w:rPr>
                <w:rFonts w:ascii="Calibri" w:eastAsia="Times New Roman" w:hAnsi="Calibri" w:cs="Calibri"/>
                <w:color w:val="000000"/>
                <w:lang w:eastAsia="nb-NO"/>
              </w:rPr>
              <w:t>Inndra kompetansehevende tiltak alle avdelinger</w:t>
            </w:r>
          </w:p>
        </w:tc>
        <w:tc>
          <w:tcPr>
            <w:tcW w:w="1200" w:type="dxa"/>
            <w:tcBorders>
              <w:top w:val="nil"/>
              <w:left w:val="nil"/>
              <w:bottom w:val="nil"/>
              <w:right w:val="nil"/>
            </w:tcBorders>
            <w:shd w:val="clear" w:color="auto" w:fill="auto"/>
            <w:noWrap/>
            <w:vAlign w:val="bottom"/>
          </w:tcPr>
          <w:p w14:paraId="7D995BFA"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-60</w:t>
            </w:r>
          </w:p>
        </w:tc>
        <w:tc>
          <w:tcPr>
            <w:tcW w:w="1200" w:type="dxa"/>
            <w:tcBorders>
              <w:top w:val="nil"/>
              <w:left w:val="nil"/>
              <w:bottom w:val="nil"/>
              <w:right w:val="nil"/>
            </w:tcBorders>
            <w:shd w:val="clear" w:color="auto" w:fill="auto"/>
            <w:noWrap/>
            <w:vAlign w:val="bottom"/>
          </w:tcPr>
          <w:p w14:paraId="7F6A8C50" w14:textId="77777777" w:rsidR="00BE679F" w:rsidRPr="00BE679F" w:rsidRDefault="00BE679F" w:rsidP="00006319">
            <w:pPr>
              <w:spacing w:after="0" w:line="240" w:lineRule="auto"/>
              <w:jc w:val="right"/>
              <w:rPr>
                <w:rFonts w:ascii="Calibri" w:eastAsia="Times New Roman" w:hAnsi="Calibri" w:cs="Calibri"/>
                <w:color w:val="000000"/>
                <w:lang w:eastAsia="nb-NO"/>
              </w:rPr>
            </w:pPr>
          </w:p>
        </w:tc>
        <w:tc>
          <w:tcPr>
            <w:tcW w:w="1200" w:type="dxa"/>
            <w:tcBorders>
              <w:top w:val="nil"/>
              <w:left w:val="nil"/>
              <w:bottom w:val="nil"/>
              <w:right w:val="nil"/>
            </w:tcBorders>
            <w:shd w:val="clear" w:color="auto" w:fill="auto"/>
            <w:noWrap/>
            <w:vAlign w:val="bottom"/>
          </w:tcPr>
          <w:p w14:paraId="3595DB10"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-60</w:t>
            </w:r>
          </w:p>
        </w:tc>
        <w:tc>
          <w:tcPr>
            <w:tcW w:w="1200" w:type="dxa"/>
            <w:tcBorders>
              <w:top w:val="nil"/>
              <w:left w:val="nil"/>
              <w:bottom w:val="nil"/>
              <w:right w:val="nil"/>
            </w:tcBorders>
            <w:shd w:val="clear" w:color="auto" w:fill="auto"/>
            <w:noWrap/>
            <w:vAlign w:val="bottom"/>
          </w:tcPr>
          <w:p w14:paraId="5101D458" w14:textId="77777777" w:rsidR="00BE679F" w:rsidRPr="00BE679F" w:rsidRDefault="00BE679F" w:rsidP="00006319">
            <w:pPr>
              <w:spacing w:after="0" w:line="240" w:lineRule="auto"/>
              <w:jc w:val="right"/>
              <w:rPr>
                <w:rFonts w:ascii="Calibri" w:eastAsia="Times New Roman" w:hAnsi="Calibri" w:cs="Calibri"/>
                <w:color w:val="000000"/>
                <w:lang w:eastAsia="nb-NO"/>
              </w:rPr>
            </w:pPr>
          </w:p>
        </w:tc>
      </w:tr>
      <w:tr w:rsidR="00BE679F" w:rsidRPr="00BE679F" w14:paraId="57496A27" w14:textId="77777777" w:rsidTr="00006319">
        <w:trPr>
          <w:trHeight w:val="300"/>
        </w:trPr>
        <w:tc>
          <w:tcPr>
            <w:tcW w:w="4980" w:type="dxa"/>
            <w:tcBorders>
              <w:top w:val="nil"/>
              <w:left w:val="nil"/>
              <w:bottom w:val="nil"/>
              <w:right w:val="nil"/>
            </w:tcBorders>
            <w:shd w:val="clear" w:color="auto" w:fill="auto"/>
            <w:noWrap/>
            <w:vAlign w:val="bottom"/>
          </w:tcPr>
          <w:p w14:paraId="745188AF" w14:textId="40521714" w:rsidR="00BE679F" w:rsidRPr="00BE679F" w:rsidRDefault="00BE679F" w:rsidP="00006319">
            <w:pPr>
              <w:spacing w:after="0" w:line="240" w:lineRule="auto"/>
              <w:rPr>
                <w:rFonts w:ascii="Calibri" w:eastAsia="Times New Roman" w:hAnsi="Calibri" w:cs="Calibri"/>
                <w:color w:val="000000"/>
                <w:lang w:eastAsia="nb-NO"/>
              </w:rPr>
            </w:pPr>
            <w:r w:rsidRPr="00BE679F">
              <w:rPr>
                <w:rFonts w:ascii="Calibri" w:eastAsia="Times New Roman" w:hAnsi="Calibri" w:cs="Calibri"/>
                <w:color w:val="000000"/>
                <w:lang w:eastAsia="nb-NO"/>
              </w:rPr>
              <w:t>Endrede behov barnevern</w:t>
            </w:r>
          </w:p>
        </w:tc>
        <w:tc>
          <w:tcPr>
            <w:tcW w:w="1200" w:type="dxa"/>
            <w:tcBorders>
              <w:top w:val="nil"/>
              <w:left w:val="nil"/>
              <w:bottom w:val="nil"/>
              <w:right w:val="nil"/>
            </w:tcBorders>
            <w:shd w:val="clear" w:color="auto" w:fill="auto"/>
            <w:noWrap/>
            <w:vAlign w:val="bottom"/>
          </w:tcPr>
          <w:p w14:paraId="76F58C45"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-200</w:t>
            </w:r>
          </w:p>
        </w:tc>
        <w:tc>
          <w:tcPr>
            <w:tcW w:w="1200" w:type="dxa"/>
            <w:tcBorders>
              <w:top w:val="nil"/>
              <w:left w:val="nil"/>
              <w:bottom w:val="nil"/>
              <w:right w:val="nil"/>
            </w:tcBorders>
            <w:shd w:val="clear" w:color="auto" w:fill="auto"/>
            <w:noWrap/>
            <w:vAlign w:val="bottom"/>
          </w:tcPr>
          <w:p w14:paraId="45132615"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-252</w:t>
            </w:r>
          </w:p>
        </w:tc>
        <w:tc>
          <w:tcPr>
            <w:tcW w:w="1200" w:type="dxa"/>
            <w:tcBorders>
              <w:top w:val="nil"/>
              <w:left w:val="nil"/>
              <w:bottom w:val="nil"/>
              <w:right w:val="nil"/>
            </w:tcBorders>
            <w:shd w:val="clear" w:color="auto" w:fill="auto"/>
            <w:noWrap/>
            <w:vAlign w:val="bottom"/>
          </w:tcPr>
          <w:p w14:paraId="0AA8C694"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-252</w:t>
            </w:r>
          </w:p>
        </w:tc>
        <w:tc>
          <w:tcPr>
            <w:tcW w:w="1200" w:type="dxa"/>
            <w:tcBorders>
              <w:top w:val="nil"/>
              <w:left w:val="nil"/>
              <w:bottom w:val="nil"/>
              <w:right w:val="nil"/>
            </w:tcBorders>
            <w:shd w:val="clear" w:color="auto" w:fill="auto"/>
            <w:noWrap/>
            <w:vAlign w:val="bottom"/>
          </w:tcPr>
          <w:p w14:paraId="07D6D22B"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-252</w:t>
            </w:r>
          </w:p>
        </w:tc>
      </w:tr>
      <w:tr w:rsidR="00BE679F" w:rsidRPr="00BE679F" w14:paraId="44E6A77E" w14:textId="77777777" w:rsidTr="00006319">
        <w:trPr>
          <w:trHeight w:val="300"/>
        </w:trPr>
        <w:tc>
          <w:tcPr>
            <w:tcW w:w="4980" w:type="dxa"/>
            <w:tcBorders>
              <w:top w:val="nil"/>
              <w:left w:val="nil"/>
              <w:bottom w:val="nil"/>
              <w:right w:val="nil"/>
            </w:tcBorders>
            <w:shd w:val="clear" w:color="auto" w:fill="F2F2F2" w:themeFill="background1" w:themeFillShade="F2"/>
            <w:noWrap/>
            <w:vAlign w:val="bottom"/>
          </w:tcPr>
          <w:p w14:paraId="367A2C4A" w14:textId="3B8ED84F" w:rsidR="00BE679F" w:rsidRPr="00BE679F" w:rsidRDefault="00BE679F" w:rsidP="00006319">
            <w:pPr>
              <w:spacing w:after="0" w:line="240" w:lineRule="auto"/>
              <w:rPr>
                <w:rFonts w:ascii="Calibri" w:eastAsia="Times New Roman" w:hAnsi="Calibri" w:cs="Calibri"/>
                <w:color w:val="000000"/>
                <w:lang w:eastAsia="nb-NO"/>
              </w:rPr>
            </w:pPr>
            <w:r w:rsidRPr="00BE679F">
              <w:rPr>
                <w:rFonts w:ascii="Calibri" w:eastAsia="Times New Roman" w:hAnsi="Calibri" w:cs="Calibri"/>
                <w:color w:val="000000"/>
                <w:lang w:eastAsia="nb-NO"/>
              </w:rPr>
              <w:t xml:space="preserve">Nedskalere psykisk helse og rustjeneste med 1 årsverk </w:t>
            </w:r>
            <w:r w:rsidR="00DA1F38">
              <w:rPr>
                <w:rFonts w:ascii="Calibri" w:eastAsia="Times New Roman" w:hAnsi="Calibri" w:cs="Calibri"/>
                <w:color w:val="000000"/>
                <w:lang w:eastAsia="nb-NO"/>
              </w:rPr>
              <w:t>(1)</w:t>
            </w:r>
          </w:p>
        </w:tc>
        <w:tc>
          <w:tcPr>
            <w:tcW w:w="1200" w:type="dxa"/>
            <w:tcBorders>
              <w:top w:val="nil"/>
              <w:left w:val="nil"/>
              <w:bottom w:val="nil"/>
              <w:right w:val="nil"/>
            </w:tcBorders>
            <w:shd w:val="clear" w:color="auto" w:fill="F2F2F2" w:themeFill="background1" w:themeFillShade="F2"/>
            <w:noWrap/>
            <w:vAlign w:val="bottom"/>
          </w:tcPr>
          <w:p w14:paraId="0801EFB9" w14:textId="77777777" w:rsidR="00BE679F" w:rsidRPr="00BE679F" w:rsidRDefault="00BE679F" w:rsidP="00006319">
            <w:pPr>
              <w:spacing w:after="0" w:line="240" w:lineRule="auto"/>
              <w:rPr>
                <w:rFonts w:ascii="Calibri" w:eastAsia="Times New Roman" w:hAnsi="Calibri" w:cs="Calibri"/>
                <w:color w:val="000000"/>
                <w:lang w:eastAsia="nb-NO"/>
              </w:rPr>
            </w:pPr>
          </w:p>
        </w:tc>
        <w:tc>
          <w:tcPr>
            <w:tcW w:w="1200" w:type="dxa"/>
            <w:tcBorders>
              <w:top w:val="nil"/>
              <w:left w:val="nil"/>
              <w:bottom w:val="nil"/>
              <w:right w:val="nil"/>
            </w:tcBorders>
            <w:shd w:val="clear" w:color="auto" w:fill="F2F2F2" w:themeFill="background1" w:themeFillShade="F2"/>
            <w:noWrap/>
            <w:vAlign w:val="bottom"/>
          </w:tcPr>
          <w:p w14:paraId="4D5641B5"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-700</w:t>
            </w:r>
          </w:p>
        </w:tc>
        <w:tc>
          <w:tcPr>
            <w:tcW w:w="1200" w:type="dxa"/>
            <w:tcBorders>
              <w:top w:val="nil"/>
              <w:left w:val="nil"/>
              <w:bottom w:val="nil"/>
              <w:right w:val="nil"/>
            </w:tcBorders>
            <w:shd w:val="clear" w:color="auto" w:fill="F2F2F2" w:themeFill="background1" w:themeFillShade="F2"/>
            <w:noWrap/>
            <w:vAlign w:val="bottom"/>
          </w:tcPr>
          <w:p w14:paraId="01238AC2"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-700</w:t>
            </w:r>
          </w:p>
        </w:tc>
        <w:tc>
          <w:tcPr>
            <w:tcW w:w="1200" w:type="dxa"/>
            <w:tcBorders>
              <w:top w:val="nil"/>
              <w:left w:val="nil"/>
              <w:bottom w:val="nil"/>
              <w:right w:val="nil"/>
            </w:tcBorders>
            <w:shd w:val="clear" w:color="auto" w:fill="F2F2F2" w:themeFill="background1" w:themeFillShade="F2"/>
            <w:noWrap/>
            <w:vAlign w:val="bottom"/>
          </w:tcPr>
          <w:p w14:paraId="4B8EEB53"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-700</w:t>
            </w:r>
          </w:p>
        </w:tc>
      </w:tr>
      <w:tr w:rsidR="00BE679F" w:rsidRPr="00BE679F" w14:paraId="2B1CE2A6" w14:textId="77777777" w:rsidTr="00006319">
        <w:trPr>
          <w:trHeight w:val="300"/>
        </w:trPr>
        <w:tc>
          <w:tcPr>
            <w:tcW w:w="4980" w:type="dxa"/>
            <w:tcBorders>
              <w:top w:val="nil"/>
              <w:left w:val="nil"/>
              <w:bottom w:val="nil"/>
              <w:right w:val="nil"/>
            </w:tcBorders>
            <w:shd w:val="clear" w:color="auto" w:fill="auto"/>
            <w:noWrap/>
            <w:vAlign w:val="bottom"/>
          </w:tcPr>
          <w:p w14:paraId="5FB477FF" w14:textId="56D77E63" w:rsidR="00BE679F" w:rsidRPr="00BE679F" w:rsidRDefault="00BE679F" w:rsidP="00006319">
            <w:pPr>
              <w:spacing w:after="0" w:line="240" w:lineRule="auto"/>
              <w:rPr>
                <w:rFonts w:ascii="Calibri" w:eastAsia="Times New Roman" w:hAnsi="Calibri" w:cs="Calibri"/>
                <w:color w:val="000000"/>
                <w:lang w:eastAsia="nb-NO"/>
              </w:rPr>
            </w:pPr>
            <w:r w:rsidRPr="00BE679F">
              <w:rPr>
                <w:rFonts w:ascii="Calibri" w:eastAsia="Times New Roman" w:hAnsi="Calibri" w:cs="Calibri"/>
                <w:color w:val="000000"/>
                <w:lang w:eastAsia="nb-NO"/>
              </w:rPr>
              <w:t xml:space="preserve">Avvike Søndre Hoel og selge bygningen </w:t>
            </w:r>
            <w:r w:rsidR="00DA1F38">
              <w:rPr>
                <w:rFonts w:ascii="Calibri" w:eastAsia="Times New Roman" w:hAnsi="Calibri" w:cs="Calibri"/>
                <w:color w:val="000000"/>
                <w:lang w:eastAsia="nb-NO"/>
              </w:rPr>
              <w:t>(1)</w:t>
            </w:r>
          </w:p>
        </w:tc>
        <w:tc>
          <w:tcPr>
            <w:tcW w:w="1200" w:type="dxa"/>
            <w:tcBorders>
              <w:top w:val="nil"/>
              <w:left w:val="nil"/>
              <w:bottom w:val="nil"/>
              <w:right w:val="nil"/>
            </w:tcBorders>
            <w:shd w:val="clear" w:color="auto" w:fill="auto"/>
            <w:noWrap/>
            <w:vAlign w:val="bottom"/>
          </w:tcPr>
          <w:p w14:paraId="296C48B5" w14:textId="77777777" w:rsidR="00BE679F" w:rsidRPr="00BE679F" w:rsidRDefault="00BE679F" w:rsidP="00006319">
            <w:pPr>
              <w:spacing w:after="0" w:line="240" w:lineRule="auto"/>
              <w:rPr>
                <w:rFonts w:ascii="Calibri" w:eastAsia="Times New Roman" w:hAnsi="Calibri" w:cs="Calibri"/>
                <w:color w:val="000000"/>
                <w:lang w:eastAsia="nb-NO"/>
              </w:rPr>
            </w:pPr>
          </w:p>
        </w:tc>
        <w:tc>
          <w:tcPr>
            <w:tcW w:w="1200" w:type="dxa"/>
            <w:tcBorders>
              <w:top w:val="nil"/>
              <w:left w:val="nil"/>
              <w:bottom w:val="nil"/>
              <w:right w:val="nil"/>
            </w:tcBorders>
            <w:shd w:val="clear" w:color="auto" w:fill="auto"/>
            <w:noWrap/>
            <w:vAlign w:val="bottom"/>
          </w:tcPr>
          <w:p w14:paraId="3A2DFDC7"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-72</w:t>
            </w:r>
          </w:p>
        </w:tc>
        <w:tc>
          <w:tcPr>
            <w:tcW w:w="1200" w:type="dxa"/>
            <w:tcBorders>
              <w:top w:val="nil"/>
              <w:left w:val="nil"/>
              <w:bottom w:val="nil"/>
              <w:right w:val="nil"/>
            </w:tcBorders>
            <w:shd w:val="clear" w:color="auto" w:fill="auto"/>
            <w:noWrap/>
            <w:vAlign w:val="bottom"/>
          </w:tcPr>
          <w:p w14:paraId="116D93B6"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-72</w:t>
            </w:r>
          </w:p>
        </w:tc>
        <w:tc>
          <w:tcPr>
            <w:tcW w:w="1200" w:type="dxa"/>
            <w:tcBorders>
              <w:top w:val="nil"/>
              <w:left w:val="nil"/>
              <w:bottom w:val="nil"/>
              <w:right w:val="nil"/>
            </w:tcBorders>
            <w:shd w:val="clear" w:color="auto" w:fill="auto"/>
            <w:noWrap/>
            <w:vAlign w:val="bottom"/>
          </w:tcPr>
          <w:p w14:paraId="33C86D7B"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-72</w:t>
            </w:r>
          </w:p>
        </w:tc>
      </w:tr>
      <w:tr w:rsidR="00BE679F" w:rsidRPr="00BE679F" w14:paraId="01B730A7" w14:textId="77777777" w:rsidTr="00006319">
        <w:trPr>
          <w:trHeight w:val="300"/>
        </w:trPr>
        <w:tc>
          <w:tcPr>
            <w:tcW w:w="4980" w:type="dxa"/>
            <w:tcBorders>
              <w:top w:val="nil"/>
              <w:left w:val="nil"/>
              <w:bottom w:val="nil"/>
              <w:right w:val="nil"/>
            </w:tcBorders>
            <w:shd w:val="clear" w:color="auto" w:fill="auto"/>
            <w:noWrap/>
            <w:vAlign w:val="bottom"/>
          </w:tcPr>
          <w:p w14:paraId="0E2FC16A" w14:textId="779962CC" w:rsidR="00BE679F" w:rsidRPr="00BE679F" w:rsidRDefault="00BE679F" w:rsidP="00006319">
            <w:pPr>
              <w:spacing w:after="0" w:line="240" w:lineRule="auto"/>
              <w:rPr>
                <w:rFonts w:ascii="Calibri" w:eastAsia="Times New Roman" w:hAnsi="Calibri" w:cs="Calibri"/>
                <w:color w:val="000000"/>
                <w:lang w:eastAsia="nb-NO"/>
              </w:rPr>
            </w:pPr>
            <w:r w:rsidRPr="00BE679F">
              <w:rPr>
                <w:rFonts w:ascii="Calibri" w:eastAsia="Times New Roman" w:hAnsi="Calibri" w:cs="Calibri"/>
                <w:color w:val="000000"/>
                <w:lang w:eastAsia="nb-NO"/>
              </w:rPr>
              <w:t xml:space="preserve">Nedskalere ergo- og fysioterapitjenesten </w:t>
            </w:r>
            <w:r w:rsidR="00DA1F38">
              <w:rPr>
                <w:rFonts w:ascii="Calibri" w:eastAsia="Times New Roman" w:hAnsi="Calibri" w:cs="Calibri"/>
                <w:color w:val="000000"/>
                <w:lang w:eastAsia="nb-NO"/>
              </w:rPr>
              <w:t>(1)</w:t>
            </w:r>
          </w:p>
        </w:tc>
        <w:tc>
          <w:tcPr>
            <w:tcW w:w="1200" w:type="dxa"/>
            <w:tcBorders>
              <w:top w:val="nil"/>
              <w:left w:val="nil"/>
              <w:bottom w:val="nil"/>
              <w:right w:val="nil"/>
            </w:tcBorders>
            <w:shd w:val="clear" w:color="auto" w:fill="auto"/>
            <w:noWrap/>
            <w:vAlign w:val="bottom"/>
          </w:tcPr>
          <w:p w14:paraId="591BC172" w14:textId="77777777" w:rsidR="00BE679F" w:rsidRPr="00BE679F" w:rsidRDefault="00BE679F" w:rsidP="00006319">
            <w:pPr>
              <w:spacing w:after="0" w:line="240" w:lineRule="auto"/>
              <w:rPr>
                <w:rFonts w:ascii="Calibri" w:eastAsia="Times New Roman" w:hAnsi="Calibri" w:cs="Calibri"/>
                <w:color w:val="000000"/>
                <w:lang w:eastAsia="nb-NO"/>
              </w:rPr>
            </w:pPr>
          </w:p>
        </w:tc>
        <w:tc>
          <w:tcPr>
            <w:tcW w:w="1200" w:type="dxa"/>
            <w:tcBorders>
              <w:top w:val="nil"/>
              <w:left w:val="nil"/>
              <w:bottom w:val="nil"/>
              <w:right w:val="nil"/>
            </w:tcBorders>
            <w:shd w:val="clear" w:color="auto" w:fill="auto"/>
            <w:noWrap/>
            <w:vAlign w:val="bottom"/>
          </w:tcPr>
          <w:p w14:paraId="18D90643"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-491</w:t>
            </w:r>
          </w:p>
        </w:tc>
        <w:tc>
          <w:tcPr>
            <w:tcW w:w="1200" w:type="dxa"/>
            <w:tcBorders>
              <w:top w:val="nil"/>
              <w:left w:val="nil"/>
              <w:bottom w:val="nil"/>
              <w:right w:val="nil"/>
            </w:tcBorders>
            <w:shd w:val="clear" w:color="auto" w:fill="auto"/>
            <w:noWrap/>
            <w:vAlign w:val="bottom"/>
          </w:tcPr>
          <w:p w14:paraId="58D1F5A1"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-491</w:t>
            </w:r>
          </w:p>
        </w:tc>
        <w:tc>
          <w:tcPr>
            <w:tcW w:w="1200" w:type="dxa"/>
            <w:tcBorders>
              <w:top w:val="nil"/>
              <w:left w:val="nil"/>
              <w:bottom w:val="nil"/>
              <w:right w:val="nil"/>
            </w:tcBorders>
            <w:shd w:val="clear" w:color="auto" w:fill="auto"/>
            <w:noWrap/>
            <w:vAlign w:val="bottom"/>
          </w:tcPr>
          <w:p w14:paraId="09C911A9"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-491</w:t>
            </w:r>
          </w:p>
        </w:tc>
      </w:tr>
      <w:tr w:rsidR="00BE679F" w:rsidRPr="00BE679F" w14:paraId="1151EABA" w14:textId="77777777" w:rsidTr="00B4443C">
        <w:trPr>
          <w:trHeight w:val="300"/>
        </w:trPr>
        <w:tc>
          <w:tcPr>
            <w:tcW w:w="4980" w:type="dxa"/>
            <w:tcBorders>
              <w:top w:val="nil"/>
              <w:left w:val="nil"/>
              <w:bottom w:val="single" w:sz="4" w:space="0" w:color="auto"/>
              <w:right w:val="nil"/>
            </w:tcBorders>
            <w:shd w:val="clear" w:color="auto" w:fill="F2F2F2" w:themeFill="background1" w:themeFillShade="F2"/>
            <w:noWrap/>
            <w:vAlign w:val="bottom"/>
          </w:tcPr>
          <w:p w14:paraId="6BD2293E" w14:textId="46641668" w:rsidR="00BE679F" w:rsidRPr="00BE679F" w:rsidRDefault="00BE679F" w:rsidP="00006319">
            <w:pPr>
              <w:spacing w:after="0" w:line="240" w:lineRule="auto"/>
              <w:rPr>
                <w:rFonts w:ascii="Calibri" w:eastAsia="Times New Roman" w:hAnsi="Calibri" w:cs="Calibri"/>
                <w:color w:val="000000"/>
                <w:lang w:eastAsia="nb-NO"/>
              </w:rPr>
            </w:pPr>
            <w:r w:rsidRPr="00BE679F">
              <w:rPr>
                <w:rFonts w:ascii="Calibri" w:eastAsia="Times New Roman" w:hAnsi="Calibri" w:cs="Calibri"/>
                <w:color w:val="000000"/>
                <w:lang w:eastAsia="nb-NO"/>
              </w:rPr>
              <w:t xml:space="preserve">Avvikle leasingavtale PHRT </w:t>
            </w:r>
            <w:r w:rsidR="00E52319">
              <w:rPr>
                <w:rFonts w:ascii="Calibri" w:eastAsia="Times New Roman" w:hAnsi="Calibri" w:cs="Calibri"/>
                <w:color w:val="000000"/>
                <w:lang w:eastAsia="nb-NO"/>
              </w:rPr>
              <w:t>(1)</w:t>
            </w:r>
          </w:p>
        </w:tc>
        <w:tc>
          <w:tcPr>
            <w:tcW w:w="1200" w:type="dxa"/>
            <w:tcBorders>
              <w:top w:val="nil"/>
              <w:left w:val="nil"/>
              <w:bottom w:val="single" w:sz="4" w:space="0" w:color="auto"/>
              <w:right w:val="nil"/>
            </w:tcBorders>
            <w:shd w:val="clear" w:color="auto" w:fill="F2F2F2" w:themeFill="background1" w:themeFillShade="F2"/>
            <w:noWrap/>
            <w:vAlign w:val="bottom"/>
          </w:tcPr>
          <w:p w14:paraId="788520AA" w14:textId="77777777" w:rsidR="00BE679F" w:rsidRPr="00BE679F" w:rsidRDefault="00BE679F" w:rsidP="00006319">
            <w:pPr>
              <w:spacing w:after="0" w:line="240" w:lineRule="auto"/>
              <w:rPr>
                <w:rFonts w:ascii="Calibri" w:eastAsia="Times New Roman" w:hAnsi="Calibri" w:cs="Calibri"/>
                <w:color w:val="000000"/>
                <w:lang w:eastAsia="nb-NO"/>
              </w:rPr>
            </w:pPr>
          </w:p>
        </w:tc>
        <w:tc>
          <w:tcPr>
            <w:tcW w:w="1200" w:type="dxa"/>
            <w:tcBorders>
              <w:top w:val="nil"/>
              <w:left w:val="nil"/>
              <w:bottom w:val="single" w:sz="4" w:space="0" w:color="auto"/>
              <w:right w:val="nil"/>
            </w:tcBorders>
            <w:shd w:val="clear" w:color="auto" w:fill="F2F2F2" w:themeFill="background1" w:themeFillShade="F2"/>
            <w:noWrap/>
            <w:vAlign w:val="bottom"/>
          </w:tcPr>
          <w:p w14:paraId="26431551" w14:textId="77777777" w:rsidR="00BE679F" w:rsidRPr="00BE679F" w:rsidRDefault="00BE679F" w:rsidP="00006319">
            <w:pPr>
              <w:spacing w:after="0" w:line="240" w:lineRule="auto"/>
              <w:rPr>
                <w:rFonts w:ascii="Calibri" w:eastAsia="Times New Roman" w:hAnsi="Calibri" w:cs="Calibri"/>
                <w:color w:val="000000"/>
                <w:lang w:eastAsia="nb-NO"/>
              </w:rPr>
            </w:pPr>
          </w:p>
        </w:tc>
        <w:tc>
          <w:tcPr>
            <w:tcW w:w="1200" w:type="dxa"/>
            <w:tcBorders>
              <w:top w:val="nil"/>
              <w:left w:val="nil"/>
              <w:bottom w:val="single" w:sz="4" w:space="0" w:color="auto"/>
              <w:right w:val="nil"/>
            </w:tcBorders>
            <w:shd w:val="clear" w:color="auto" w:fill="F2F2F2" w:themeFill="background1" w:themeFillShade="F2"/>
            <w:noWrap/>
            <w:vAlign w:val="bottom"/>
          </w:tcPr>
          <w:p w14:paraId="76958C21"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-120</w:t>
            </w:r>
          </w:p>
        </w:tc>
        <w:tc>
          <w:tcPr>
            <w:tcW w:w="1200" w:type="dxa"/>
            <w:tcBorders>
              <w:top w:val="nil"/>
              <w:left w:val="nil"/>
              <w:bottom w:val="single" w:sz="4" w:space="0" w:color="auto"/>
              <w:right w:val="nil"/>
            </w:tcBorders>
            <w:shd w:val="clear" w:color="auto" w:fill="F2F2F2" w:themeFill="background1" w:themeFillShade="F2"/>
            <w:noWrap/>
            <w:vAlign w:val="bottom"/>
          </w:tcPr>
          <w:p w14:paraId="622DC7AC"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-120</w:t>
            </w:r>
          </w:p>
        </w:tc>
      </w:tr>
      <w:tr w:rsidR="00BE679F" w:rsidRPr="00BE679F" w14:paraId="798251FC" w14:textId="77777777" w:rsidTr="00B4443C">
        <w:trPr>
          <w:trHeight w:val="300"/>
        </w:trPr>
        <w:tc>
          <w:tcPr>
            <w:tcW w:w="4980" w:type="dxa"/>
            <w:tcBorders>
              <w:top w:val="single" w:sz="4" w:space="0" w:color="auto"/>
              <w:left w:val="nil"/>
              <w:bottom w:val="single" w:sz="4" w:space="0" w:color="auto"/>
              <w:right w:val="nil"/>
            </w:tcBorders>
            <w:shd w:val="clear" w:color="auto" w:fill="F2F2F2" w:themeFill="background1" w:themeFillShade="F2"/>
            <w:noWrap/>
            <w:vAlign w:val="bottom"/>
            <w:hideMark/>
          </w:tcPr>
          <w:p w14:paraId="0EA6A1DD" w14:textId="77777777" w:rsidR="00BE679F" w:rsidRPr="00BE679F" w:rsidRDefault="00BE679F" w:rsidP="00006319">
            <w:pPr>
              <w:spacing w:after="0" w:line="240" w:lineRule="auto"/>
              <w:rPr>
                <w:rFonts w:ascii="Calibri" w:eastAsia="Times New Roman" w:hAnsi="Calibri" w:cs="Calibri"/>
                <w:color w:val="000000"/>
                <w:lang w:eastAsia="nb-NO"/>
              </w:rPr>
            </w:pPr>
            <w:r w:rsidRPr="00BE679F">
              <w:rPr>
                <w:rFonts w:ascii="Calibri" w:eastAsia="Times New Roman" w:hAnsi="Calibri" w:cs="Calibri"/>
                <w:color w:val="000000"/>
                <w:lang w:eastAsia="nb-NO"/>
              </w:rPr>
              <w:t>Sum innsparingstiltak</w:t>
            </w:r>
          </w:p>
        </w:tc>
        <w:tc>
          <w:tcPr>
            <w:tcW w:w="1200" w:type="dxa"/>
            <w:tcBorders>
              <w:top w:val="single" w:sz="4" w:space="0" w:color="auto"/>
              <w:left w:val="nil"/>
              <w:bottom w:val="single" w:sz="4" w:space="0" w:color="auto"/>
              <w:right w:val="nil"/>
            </w:tcBorders>
            <w:shd w:val="clear" w:color="auto" w:fill="F2F2F2" w:themeFill="background1" w:themeFillShade="F2"/>
            <w:noWrap/>
            <w:vAlign w:val="bottom"/>
            <w:hideMark/>
          </w:tcPr>
          <w:p w14:paraId="299C48EB"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-2 136</w:t>
            </w:r>
          </w:p>
        </w:tc>
        <w:tc>
          <w:tcPr>
            <w:tcW w:w="1200" w:type="dxa"/>
            <w:tcBorders>
              <w:top w:val="single" w:sz="4" w:space="0" w:color="auto"/>
              <w:left w:val="nil"/>
              <w:bottom w:val="single" w:sz="4" w:space="0" w:color="auto"/>
              <w:right w:val="nil"/>
            </w:tcBorders>
            <w:shd w:val="clear" w:color="auto" w:fill="F2F2F2" w:themeFill="background1" w:themeFillShade="F2"/>
            <w:noWrap/>
            <w:vAlign w:val="bottom"/>
            <w:hideMark/>
          </w:tcPr>
          <w:p w14:paraId="6BA62A99"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-3 111</w:t>
            </w:r>
          </w:p>
        </w:tc>
        <w:tc>
          <w:tcPr>
            <w:tcW w:w="1200" w:type="dxa"/>
            <w:tcBorders>
              <w:top w:val="single" w:sz="4" w:space="0" w:color="auto"/>
              <w:left w:val="nil"/>
              <w:bottom w:val="single" w:sz="4" w:space="0" w:color="auto"/>
              <w:right w:val="nil"/>
            </w:tcBorders>
            <w:shd w:val="clear" w:color="auto" w:fill="F2F2F2" w:themeFill="background1" w:themeFillShade="F2"/>
            <w:noWrap/>
            <w:vAlign w:val="bottom"/>
            <w:hideMark/>
          </w:tcPr>
          <w:p w14:paraId="60BD1782"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-3 371</w:t>
            </w:r>
          </w:p>
        </w:tc>
        <w:tc>
          <w:tcPr>
            <w:tcW w:w="1200" w:type="dxa"/>
            <w:tcBorders>
              <w:top w:val="single" w:sz="4" w:space="0" w:color="auto"/>
              <w:left w:val="nil"/>
              <w:bottom w:val="single" w:sz="4" w:space="0" w:color="auto"/>
              <w:right w:val="nil"/>
            </w:tcBorders>
            <w:shd w:val="clear" w:color="auto" w:fill="F2F2F2" w:themeFill="background1" w:themeFillShade="F2"/>
            <w:noWrap/>
            <w:vAlign w:val="bottom"/>
            <w:hideMark/>
          </w:tcPr>
          <w:p w14:paraId="513BADAB"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-3 231</w:t>
            </w:r>
          </w:p>
        </w:tc>
      </w:tr>
      <w:tr w:rsidR="00BE679F" w:rsidRPr="00BE679F" w14:paraId="555617A1" w14:textId="77777777" w:rsidTr="00B4443C">
        <w:trPr>
          <w:trHeight w:val="300"/>
        </w:trPr>
        <w:tc>
          <w:tcPr>
            <w:tcW w:w="4980" w:type="dxa"/>
            <w:tcBorders>
              <w:top w:val="nil"/>
              <w:left w:val="nil"/>
              <w:right w:val="nil"/>
            </w:tcBorders>
            <w:shd w:val="clear" w:color="auto" w:fill="auto"/>
            <w:noWrap/>
            <w:vAlign w:val="bottom"/>
            <w:hideMark/>
          </w:tcPr>
          <w:p w14:paraId="17901AB9" w14:textId="77777777" w:rsidR="00BE679F" w:rsidRPr="00BE679F" w:rsidRDefault="00BE679F" w:rsidP="00006319">
            <w:pPr>
              <w:spacing w:after="0" w:line="240" w:lineRule="auto"/>
              <w:jc w:val="right"/>
              <w:rPr>
                <w:rFonts w:ascii="Calibri" w:eastAsia="Times New Roman" w:hAnsi="Calibri" w:cs="Calibri"/>
                <w:color w:val="000000"/>
                <w:lang w:eastAsia="nb-NO"/>
              </w:rPr>
            </w:pPr>
          </w:p>
        </w:tc>
        <w:tc>
          <w:tcPr>
            <w:tcW w:w="1200" w:type="dxa"/>
            <w:tcBorders>
              <w:top w:val="nil"/>
              <w:left w:val="nil"/>
              <w:right w:val="nil"/>
            </w:tcBorders>
            <w:shd w:val="clear" w:color="auto" w:fill="auto"/>
            <w:noWrap/>
            <w:vAlign w:val="bottom"/>
            <w:hideMark/>
          </w:tcPr>
          <w:p w14:paraId="0E5DED86" w14:textId="77777777" w:rsidR="00BE679F" w:rsidRPr="00BE679F" w:rsidRDefault="00BE679F" w:rsidP="00006319">
            <w:pPr>
              <w:spacing w:after="0" w:line="240" w:lineRule="auto"/>
              <w:rPr>
                <w:rFonts w:ascii="Times New Roman" w:eastAsia="Times New Roman" w:hAnsi="Times New Roman" w:cs="Times New Roman"/>
                <w:sz w:val="20"/>
                <w:szCs w:val="20"/>
                <w:lang w:eastAsia="nb-NO"/>
              </w:rPr>
            </w:pPr>
          </w:p>
        </w:tc>
        <w:tc>
          <w:tcPr>
            <w:tcW w:w="1200" w:type="dxa"/>
            <w:tcBorders>
              <w:top w:val="nil"/>
              <w:left w:val="nil"/>
              <w:right w:val="nil"/>
            </w:tcBorders>
            <w:shd w:val="clear" w:color="auto" w:fill="auto"/>
            <w:noWrap/>
            <w:vAlign w:val="bottom"/>
            <w:hideMark/>
          </w:tcPr>
          <w:p w14:paraId="446DD7A4" w14:textId="77777777" w:rsidR="00BE679F" w:rsidRPr="00BE679F" w:rsidRDefault="00BE679F" w:rsidP="00006319">
            <w:pPr>
              <w:spacing w:after="0" w:line="240" w:lineRule="auto"/>
              <w:rPr>
                <w:rFonts w:ascii="Times New Roman" w:eastAsia="Times New Roman" w:hAnsi="Times New Roman" w:cs="Times New Roman"/>
                <w:sz w:val="20"/>
                <w:szCs w:val="20"/>
                <w:lang w:eastAsia="nb-NO"/>
              </w:rPr>
            </w:pPr>
          </w:p>
        </w:tc>
        <w:tc>
          <w:tcPr>
            <w:tcW w:w="1200" w:type="dxa"/>
            <w:tcBorders>
              <w:top w:val="nil"/>
              <w:left w:val="nil"/>
              <w:right w:val="nil"/>
            </w:tcBorders>
            <w:shd w:val="clear" w:color="auto" w:fill="auto"/>
            <w:noWrap/>
            <w:vAlign w:val="bottom"/>
            <w:hideMark/>
          </w:tcPr>
          <w:p w14:paraId="44F67DA1" w14:textId="77777777" w:rsidR="00BE679F" w:rsidRPr="00BE679F" w:rsidRDefault="00BE679F" w:rsidP="00006319">
            <w:pPr>
              <w:spacing w:after="0" w:line="240" w:lineRule="auto"/>
              <w:rPr>
                <w:rFonts w:ascii="Times New Roman" w:eastAsia="Times New Roman" w:hAnsi="Times New Roman" w:cs="Times New Roman"/>
                <w:sz w:val="20"/>
                <w:szCs w:val="20"/>
                <w:lang w:eastAsia="nb-NO"/>
              </w:rPr>
            </w:pPr>
          </w:p>
        </w:tc>
        <w:tc>
          <w:tcPr>
            <w:tcW w:w="1200" w:type="dxa"/>
            <w:tcBorders>
              <w:top w:val="nil"/>
              <w:left w:val="nil"/>
              <w:right w:val="nil"/>
            </w:tcBorders>
            <w:shd w:val="clear" w:color="auto" w:fill="auto"/>
            <w:noWrap/>
            <w:vAlign w:val="bottom"/>
            <w:hideMark/>
          </w:tcPr>
          <w:p w14:paraId="3F3E552B" w14:textId="77777777" w:rsidR="00BE679F" w:rsidRPr="00BE679F" w:rsidRDefault="00BE679F" w:rsidP="00006319">
            <w:pPr>
              <w:spacing w:after="0" w:line="240" w:lineRule="auto"/>
              <w:rPr>
                <w:rFonts w:ascii="Times New Roman" w:eastAsia="Times New Roman" w:hAnsi="Times New Roman" w:cs="Times New Roman"/>
                <w:sz w:val="20"/>
                <w:szCs w:val="20"/>
                <w:lang w:eastAsia="nb-NO"/>
              </w:rPr>
            </w:pPr>
          </w:p>
        </w:tc>
      </w:tr>
      <w:tr w:rsidR="00BE679F" w:rsidRPr="008F2D1A" w14:paraId="7E2574B2" w14:textId="77777777" w:rsidTr="00B4443C">
        <w:trPr>
          <w:trHeight w:val="300"/>
        </w:trPr>
        <w:tc>
          <w:tcPr>
            <w:tcW w:w="4980" w:type="dxa"/>
            <w:tcBorders>
              <w:top w:val="nil"/>
              <w:left w:val="nil"/>
              <w:bottom w:val="single" w:sz="4" w:space="0" w:color="auto"/>
              <w:right w:val="nil"/>
            </w:tcBorders>
            <w:shd w:val="clear" w:color="auto" w:fill="D9D9D9" w:themeFill="background1" w:themeFillShade="D9"/>
            <w:noWrap/>
            <w:vAlign w:val="bottom"/>
            <w:hideMark/>
          </w:tcPr>
          <w:p w14:paraId="62D5607D" w14:textId="77777777" w:rsidR="00BE679F" w:rsidRPr="00BE679F" w:rsidRDefault="00BE679F" w:rsidP="00006319">
            <w:pPr>
              <w:spacing w:after="0" w:line="240" w:lineRule="auto"/>
              <w:rPr>
                <w:rFonts w:ascii="Calibri" w:eastAsia="Times New Roman" w:hAnsi="Calibri" w:cs="Calibri"/>
                <w:color w:val="2F75B5"/>
                <w:lang w:eastAsia="nb-NO"/>
              </w:rPr>
            </w:pPr>
            <w:r w:rsidRPr="00BE679F">
              <w:rPr>
                <w:rFonts w:ascii="Calibri" w:eastAsia="Times New Roman" w:hAnsi="Calibri" w:cs="Calibri"/>
                <w:color w:val="2F75B5"/>
                <w:lang w:eastAsia="nb-NO"/>
              </w:rPr>
              <w:t>Ramme 2022-2025</w:t>
            </w:r>
          </w:p>
        </w:tc>
        <w:tc>
          <w:tcPr>
            <w:tcW w:w="1200" w:type="dxa"/>
            <w:tcBorders>
              <w:top w:val="nil"/>
              <w:left w:val="nil"/>
              <w:bottom w:val="single" w:sz="4" w:space="0" w:color="auto"/>
              <w:right w:val="nil"/>
            </w:tcBorders>
            <w:shd w:val="clear" w:color="auto" w:fill="D9D9D9" w:themeFill="background1" w:themeFillShade="D9"/>
            <w:noWrap/>
            <w:vAlign w:val="bottom"/>
            <w:hideMark/>
          </w:tcPr>
          <w:p w14:paraId="2EE395EB"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37 206</w:t>
            </w:r>
          </w:p>
        </w:tc>
        <w:tc>
          <w:tcPr>
            <w:tcW w:w="1200" w:type="dxa"/>
            <w:tcBorders>
              <w:top w:val="nil"/>
              <w:left w:val="nil"/>
              <w:bottom w:val="single" w:sz="4" w:space="0" w:color="auto"/>
              <w:right w:val="nil"/>
            </w:tcBorders>
            <w:shd w:val="clear" w:color="auto" w:fill="D9D9D9" w:themeFill="background1" w:themeFillShade="D9"/>
            <w:noWrap/>
            <w:vAlign w:val="bottom"/>
            <w:hideMark/>
          </w:tcPr>
          <w:p w14:paraId="6BFB3189"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36 231</w:t>
            </w:r>
          </w:p>
        </w:tc>
        <w:tc>
          <w:tcPr>
            <w:tcW w:w="1200" w:type="dxa"/>
            <w:tcBorders>
              <w:top w:val="nil"/>
              <w:left w:val="nil"/>
              <w:bottom w:val="single" w:sz="4" w:space="0" w:color="auto"/>
              <w:right w:val="nil"/>
            </w:tcBorders>
            <w:shd w:val="clear" w:color="auto" w:fill="D9D9D9" w:themeFill="background1" w:themeFillShade="D9"/>
            <w:noWrap/>
            <w:vAlign w:val="bottom"/>
            <w:hideMark/>
          </w:tcPr>
          <w:p w14:paraId="1EA83475"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35 971</w:t>
            </w:r>
          </w:p>
        </w:tc>
        <w:tc>
          <w:tcPr>
            <w:tcW w:w="1200" w:type="dxa"/>
            <w:tcBorders>
              <w:top w:val="nil"/>
              <w:left w:val="nil"/>
              <w:bottom w:val="single" w:sz="4" w:space="0" w:color="auto"/>
              <w:right w:val="nil"/>
            </w:tcBorders>
            <w:shd w:val="clear" w:color="auto" w:fill="D9D9D9" w:themeFill="background1" w:themeFillShade="D9"/>
            <w:noWrap/>
            <w:vAlign w:val="bottom"/>
            <w:hideMark/>
          </w:tcPr>
          <w:p w14:paraId="35F11E55" w14:textId="77777777" w:rsidR="00BE679F" w:rsidRPr="00BE679F" w:rsidRDefault="00BE679F" w:rsidP="00006319">
            <w:pPr>
              <w:spacing w:after="0" w:line="240" w:lineRule="auto"/>
              <w:jc w:val="right"/>
              <w:rPr>
                <w:rFonts w:ascii="Calibri" w:eastAsia="Times New Roman" w:hAnsi="Calibri" w:cs="Calibri"/>
                <w:color w:val="000000"/>
                <w:lang w:eastAsia="nb-NO"/>
              </w:rPr>
            </w:pPr>
            <w:r w:rsidRPr="00BE679F">
              <w:rPr>
                <w:rFonts w:ascii="Calibri" w:eastAsia="Times New Roman" w:hAnsi="Calibri" w:cs="Calibri"/>
                <w:color w:val="000000"/>
                <w:lang w:eastAsia="nb-NO"/>
              </w:rPr>
              <w:t>36 111</w:t>
            </w:r>
          </w:p>
        </w:tc>
      </w:tr>
    </w:tbl>
    <w:p w14:paraId="4DAFF99F" w14:textId="77777777" w:rsidR="00DA1F38" w:rsidRPr="00B61FEA" w:rsidRDefault="00DA1F38" w:rsidP="00DA1F38">
      <w:pPr>
        <w:rPr>
          <w:i/>
          <w:iCs/>
          <w:sz w:val="20"/>
          <w:szCs w:val="20"/>
        </w:rPr>
      </w:pPr>
      <w:r w:rsidRPr="00B61FEA">
        <w:rPr>
          <w:i/>
          <w:iCs/>
          <w:sz w:val="20"/>
          <w:szCs w:val="20"/>
        </w:rPr>
        <w:t>* Inklusiv helårsvirkning av tidligere vedtatte tiltak, andre tekniske justeringer og lønns- og prisstigning.</w:t>
      </w:r>
    </w:p>
    <w:p w14:paraId="6A0C857E" w14:textId="3E1711D5" w:rsidR="00D36A62" w:rsidRPr="00DA1F38" w:rsidRDefault="00DA1F38" w:rsidP="00190BA5">
      <w:pPr>
        <w:rPr>
          <w:b/>
          <w:i/>
          <w:iCs/>
          <w:sz w:val="20"/>
          <w:szCs w:val="20"/>
        </w:rPr>
      </w:pPr>
      <w:r w:rsidRPr="00DA1F38">
        <w:rPr>
          <w:i/>
          <w:iCs/>
          <w:sz w:val="20"/>
          <w:szCs w:val="20"/>
        </w:rPr>
        <w:t xml:space="preserve">(1) </w:t>
      </w:r>
      <w:r w:rsidR="00BE679F" w:rsidRPr="00DA1F38">
        <w:rPr>
          <w:i/>
          <w:iCs/>
          <w:sz w:val="20"/>
          <w:szCs w:val="20"/>
        </w:rPr>
        <w:t xml:space="preserve">Tiltakene </w:t>
      </w:r>
      <w:r w:rsidRPr="00DA1F38">
        <w:rPr>
          <w:i/>
          <w:iCs/>
          <w:sz w:val="20"/>
          <w:szCs w:val="20"/>
        </w:rPr>
        <w:t>v</w:t>
      </w:r>
      <w:r w:rsidR="00BE679F" w:rsidRPr="00DA1F38">
        <w:rPr>
          <w:i/>
          <w:iCs/>
          <w:sz w:val="20"/>
          <w:szCs w:val="20"/>
        </w:rPr>
        <w:t>il være svært inngripende og en ny vurdering av forsvarligheten av å gjennomføre tiltakene vil bli gjort i forbindelse med arbeidet med budsjettet for 2023.</w:t>
      </w:r>
    </w:p>
    <w:p w14:paraId="6FFA5BAD" w14:textId="77777777" w:rsidR="003E466A" w:rsidRPr="003E466A" w:rsidRDefault="003E466A" w:rsidP="003E466A">
      <w:pPr>
        <w:rPr>
          <w:b/>
        </w:rPr>
      </w:pPr>
      <w:r w:rsidRPr="003E466A">
        <w:rPr>
          <w:b/>
        </w:rPr>
        <w:t>Nye behov</w:t>
      </w:r>
    </w:p>
    <w:p w14:paraId="62054F17" w14:textId="77777777" w:rsidR="00BE679F" w:rsidRDefault="00BE679F" w:rsidP="00BE679F">
      <w:r>
        <w:t xml:space="preserve">Fastlegekrisen har skapt negativ omtale i media og problemer med rekruttering. 2. gangs utlysing har ikke gitt relevante søkere til ledig legehjemmel. Våre leger har store lister og høy belastning. Vi vurderer reduksjon i listelengder for to av hjemlene og opprettelse av ALIS-hjemmel (allmennlege i spesialisering). Dette kan medføre behov for omdisponering av lokaler, fastlønnsordning og veilederressurs for lege i utdanningsstillinger. Det må leies inn vikarlege fra 01.01.22 til situasjon er avklart. </w:t>
      </w:r>
    </w:p>
    <w:p w14:paraId="00B801BF" w14:textId="77777777" w:rsidR="00BE679F" w:rsidRDefault="00BE679F" w:rsidP="00BE679F">
      <w:r>
        <w:lastRenderedPageBreak/>
        <w:t xml:space="preserve">Rammeavtale mellom KS og Legeforeningen gir økte kostnader til daglegevaktgodgjøring samt basistilskudd. </w:t>
      </w:r>
    </w:p>
    <w:p w14:paraId="2ADD21A7" w14:textId="2E27AE71" w:rsidR="003E466A" w:rsidRPr="003E466A" w:rsidRDefault="00BE679F" w:rsidP="00BE679F">
      <w:r>
        <w:t>Det er fra statens side varslet at barnevernreformen ikke vil bli fullfinansiert. Manglende statlig finansiering er anslått til 1,2 mill. kr årlig.</w:t>
      </w:r>
    </w:p>
    <w:p w14:paraId="0060D891" w14:textId="77777777" w:rsidR="003E466A" w:rsidRPr="00A670CE" w:rsidRDefault="003E466A" w:rsidP="003E466A">
      <w:pPr>
        <w:rPr>
          <w:b/>
          <w:bCs/>
        </w:rPr>
      </w:pPr>
      <w:r w:rsidRPr="00A670CE">
        <w:rPr>
          <w:b/>
          <w:bCs/>
        </w:rPr>
        <w:t>Tiltak med økonomisk konsekvens</w:t>
      </w:r>
    </w:p>
    <w:p w14:paraId="318945A1" w14:textId="246C4AC8" w:rsidR="00237C01" w:rsidRDefault="00237C01" w:rsidP="00237C01">
      <w:r>
        <w:t xml:space="preserve">Helseavdelingens andel av kuttkrav er beregnet ut fra avdelingens andel av totalbudsjettet. 1/3 av budsjettet er bundet opp til interkommunalt barnevern. Dette medfører at en uforholdsmessig stor andel av budsjettkuttet går ut over tjenester virksomheten selv produserer. </w:t>
      </w:r>
    </w:p>
    <w:p w14:paraId="2CC3E289" w14:textId="341533D8" w:rsidR="00237C01" w:rsidRDefault="00237C01" w:rsidP="00237C01">
      <w:r>
        <w:t xml:space="preserve">Forebygging, tidlig innsats og barn og unge er forsøkt skjermet så langt råd er forsøkt skjermet for innsparinger. </w:t>
      </w:r>
    </w:p>
    <w:p w14:paraId="47491B48" w14:textId="03BC3F02" w:rsidR="00237C01" w:rsidRDefault="00237C01" w:rsidP="00237C01">
      <w:r>
        <w:t xml:space="preserve">Innsparingene er prioritert ut fra gjennomføringsmulighet og effektoppnåelse. Gjennomgangen av tiltakene nedenfor referer seg til tabellen ovenfor. </w:t>
      </w:r>
    </w:p>
    <w:p w14:paraId="0BFCEA8D" w14:textId="2769585A" w:rsidR="00237C01" w:rsidRPr="00237C01" w:rsidRDefault="00237C01" w:rsidP="00237C01">
      <w:pPr>
        <w:rPr>
          <w:u w:val="single"/>
        </w:rPr>
      </w:pPr>
      <w:r w:rsidRPr="00237C01">
        <w:rPr>
          <w:u w:val="single"/>
        </w:rPr>
        <w:t>Reforhandle kjøp av spesialisert HDO plasser</w:t>
      </w:r>
    </w:p>
    <w:p w14:paraId="00BEEB88" w14:textId="11D2A3FC" w:rsidR="00237C01" w:rsidRDefault="00237C01" w:rsidP="00237C01">
      <w:r>
        <w:t>Det er gjennomført felles prosess i innkjøpssamarbeidet som har gitt rammeavtaler med 9 tilbydere. Reforhandling av avtaler gir innsparing, men også reduksjon i refusjon for særlig ressurskrevende tjenester. Innsparingspotensialet angitt her er nettobeløp foreløpig beregnet</w:t>
      </w:r>
      <w:r w:rsidR="00D40CB9">
        <w:t xml:space="preserve"> og dermed beheftet med betydelig usikkerhet</w:t>
      </w:r>
      <w:r>
        <w:t xml:space="preserve">. </w:t>
      </w:r>
    </w:p>
    <w:p w14:paraId="3F314406" w14:textId="0CBE5495" w:rsidR="00237C01" w:rsidRPr="00237C01" w:rsidRDefault="00237C01" w:rsidP="00237C01">
      <w:pPr>
        <w:rPr>
          <w:u w:val="single"/>
        </w:rPr>
      </w:pPr>
      <w:r w:rsidRPr="00237C01">
        <w:rPr>
          <w:u w:val="single"/>
        </w:rPr>
        <w:t>Kutte budsjett andre driftsutgifter alle avdelinger</w:t>
      </w:r>
    </w:p>
    <w:p w14:paraId="600B68ED" w14:textId="57327F02" w:rsidR="00237C01" w:rsidRDefault="00237C01" w:rsidP="00237C01">
      <w:r>
        <w:t xml:space="preserve">Uforutsette kostnader </w:t>
      </w:r>
      <w:r w:rsidR="00D40CB9">
        <w:t>har</w:t>
      </w:r>
      <w:r>
        <w:t xml:space="preserve"> ikke dekning</w:t>
      </w:r>
      <w:r w:rsidR="00D40CB9">
        <w:t xml:space="preserve"> i budsjettet</w:t>
      </w:r>
      <w:r>
        <w:t>. Utslitt eller ødelagt utstyr og materiell blir ikke erstattet.</w:t>
      </w:r>
      <w:r w:rsidR="00D40CB9">
        <w:t xml:space="preserve"> Det er </w:t>
      </w:r>
      <w:r w:rsidR="00927267">
        <w:t xml:space="preserve">derfor </w:t>
      </w:r>
      <w:r w:rsidR="00D40CB9">
        <w:t>ikke</w:t>
      </w:r>
      <w:r>
        <w:t xml:space="preserve"> mulig å gjennomføre hele kostnadskuttet </w:t>
      </w:r>
      <w:r w:rsidR="00D40CB9">
        <w:t>på permanent basis</w:t>
      </w:r>
      <w:r>
        <w:t xml:space="preserve">. </w:t>
      </w:r>
    </w:p>
    <w:p w14:paraId="1B801DFC" w14:textId="2165F323" w:rsidR="00237C01" w:rsidRPr="00927267" w:rsidRDefault="00237C01" w:rsidP="00237C01">
      <w:pPr>
        <w:rPr>
          <w:u w:val="single"/>
        </w:rPr>
      </w:pPr>
      <w:r w:rsidRPr="00927267">
        <w:rPr>
          <w:u w:val="single"/>
        </w:rPr>
        <w:t>Delfinansiere faste stillinger med tilskuddsmidler</w:t>
      </w:r>
    </w:p>
    <w:p w14:paraId="4B7F872B" w14:textId="688DA9BF" w:rsidR="00237C01" w:rsidRDefault="00237C01" w:rsidP="00237C01">
      <w:r>
        <w:t xml:space="preserve">Fast ansatt personell blir pålagt prosjekt- og utviklingsoppgaver uten at det hentes inn vikar for å dekke ordinære oppgaver. Forutsetter at </w:t>
      </w:r>
      <w:r w:rsidR="00927267">
        <w:t>s</w:t>
      </w:r>
      <w:r>
        <w:t>tatsforvalter</w:t>
      </w:r>
      <w:r w:rsidR="00927267">
        <w:t>en</w:t>
      </w:r>
      <w:r>
        <w:t xml:space="preserve">, Helsedirektorat og </w:t>
      </w:r>
      <w:r w:rsidR="00927267">
        <w:t>andre som bidrar med tilskuddsmidler</w:t>
      </w:r>
      <w:r>
        <w:t xml:space="preserve"> viderefører </w:t>
      </w:r>
      <w:r w:rsidR="002055BD">
        <w:t>ordningen med tilskuddsfinansiering</w:t>
      </w:r>
      <w:r>
        <w:t xml:space="preserve"> av statlige reformer. </w:t>
      </w:r>
      <w:r w:rsidR="002055BD">
        <w:t>Tiltaket f</w:t>
      </w:r>
      <w:r>
        <w:t xml:space="preserve">orutsetter bruk av ressurser på prosjektutarbeidelse, søknader, rapporter og oppfølgingsarbeid. </w:t>
      </w:r>
      <w:r w:rsidR="002055BD">
        <w:t>Dette g</w:t>
      </w:r>
      <w:r>
        <w:t xml:space="preserve">ir oppgaveforskyving fra ordinære nødvendige driftsoppgaver til utvikling og gjennomføring av tiltak som blir eksternt finansiert. </w:t>
      </w:r>
      <w:r w:rsidR="002055BD">
        <w:t>Dette vil kun være en m</w:t>
      </w:r>
      <w:r>
        <w:t>idlertidig</w:t>
      </w:r>
      <w:r w:rsidR="002055BD">
        <w:t xml:space="preserve"> og</w:t>
      </w:r>
      <w:r>
        <w:t xml:space="preserve"> ikke varig innsparing. </w:t>
      </w:r>
    </w:p>
    <w:p w14:paraId="75CF55DF" w14:textId="03F0CD6A" w:rsidR="00237C01" w:rsidRPr="002055BD" w:rsidRDefault="00237C01" w:rsidP="00237C01">
      <w:pPr>
        <w:rPr>
          <w:u w:val="single"/>
        </w:rPr>
      </w:pPr>
      <w:r w:rsidRPr="002055BD">
        <w:rPr>
          <w:u w:val="single"/>
        </w:rPr>
        <w:t xml:space="preserve">Flytte administrasjonen av støttekontaktordningen til </w:t>
      </w:r>
      <w:r w:rsidR="00F417FD">
        <w:rPr>
          <w:u w:val="single"/>
        </w:rPr>
        <w:t>é</w:t>
      </w:r>
      <w:r w:rsidRPr="002055BD">
        <w:rPr>
          <w:u w:val="single"/>
        </w:rPr>
        <w:t>n enhet</w:t>
      </w:r>
    </w:p>
    <w:p w14:paraId="2E1E4446" w14:textId="48051D85" w:rsidR="00237C01" w:rsidRDefault="00F417FD" w:rsidP="00237C01">
      <w:r>
        <w:t>Tiltaket har u</w:t>
      </w:r>
      <w:r w:rsidR="00237C01">
        <w:t>sikker og lavt anslått innsparing. Ved å samordne saksbehandling, tildeling og oppfølging av støttekontaktordning med frivillighet kan tjenestebehov i enkelte tilfeller erstattes av besøksvenn eller tjenester fra frivilligsentralen. Flere kommuner har samordnet disse tjenestene med hell. Støttekontaktordning utgjør kostnad ca</w:t>
      </w:r>
      <w:r>
        <w:t>.</w:t>
      </w:r>
      <w:r w:rsidR="00237C01">
        <w:t xml:space="preserve"> kr. 300 000 samlet for alle avdelinger i dag. </w:t>
      </w:r>
    </w:p>
    <w:p w14:paraId="30C70685" w14:textId="49D29827" w:rsidR="00237C01" w:rsidRPr="00F417FD" w:rsidRDefault="00237C01" w:rsidP="00237C01">
      <w:pPr>
        <w:rPr>
          <w:u w:val="single"/>
        </w:rPr>
      </w:pPr>
      <w:r w:rsidRPr="00F417FD">
        <w:rPr>
          <w:u w:val="single"/>
        </w:rPr>
        <w:t>Redusere driftsrammen på fellestjenester</w:t>
      </w:r>
    </w:p>
    <w:p w14:paraId="5E51E512" w14:textId="05221308" w:rsidR="00237C01" w:rsidRDefault="00237C01" w:rsidP="00237C01">
      <w:r>
        <w:t>Psykososial beredskapsgruppe</w:t>
      </w:r>
      <w:r w:rsidR="00D60215">
        <w:t>s midler til drift</w:t>
      </w:r>
      <w:r>
        <w:t xml:space="preserve"> strykes. Datautstyr og telefoner byttes ikke ut. Det kjøpes ikke faglitteratur. Klesgodtgjøring reduseres til minimumssats. Velferdstiltak som julelunsj og sommeravslutning strykes. </w:t>
      </w:r>
      <w:r w:rsidR="00D60215">
        <w:t xml:space="preserve">Tiltaket har kun virkning på kort sikt og kan ikke vedvare over tid. </w:t>
      </w:r>
      <w:r>
        <w:t xml:space="preserve">  </w:t>
      </w:r>
    </w:p>
    <w:p w14:paraId="200C0B36" w14:textId="3470CA87" w:rsidR="00237C01" w:rsidRPr="00D60215" w:rsidRDefault="00237C01" w:rsidP="00237C01">
      <w:pPr>
        <w:rPr>
          <w:u w:val="single"/>
        </w:rPr>
      </w:pPr>
      <w:r w:rsidRPr="00D60215">
        <w:rPr>
          <w:u w:val="single"/>
        </w:rPr>
        <w:t xml:space="preserve">Inndra kompetansehevende tiltak alle avdelinger </w:t>
      </w:r>
    </w:p>
    <w:p w14:paraId="5C1EA15E" w14:textId="6A620699" w:rsidR="00237C01" w:rsidRDefault="00D60215" w:rsidP="00237C01">
      <w:r>
        <w:t>Tiltaket innebærer at ansatte i</w:t>
      </w:r>
      <w:r w:rsidR="00237C01">
        <w:t xml:space="preserve">kke </w:t>
      </w:r>
      <w:r>
        <w:t xml:space="preserve">kan </w:t>
      </w:r>
      <w:r w:rsidR="00237C01">
        <w:t xml:space="preserve">delta på kompetansehevende tiltak, kurs, nettverkssamlinger eller seminarer. Ansatte får kun tilbud om gratis tilgjengelig digital opplæring/kompetanseheving. </w:t>
      </w:r>
      <w:r w:rsidR="00237C01">
        <w:lastRenderedPageBreak/>
        <w:t xml:space="preserve">Avdelingsledere får større ansvar for internopplæring og kompetansedeling. Gjeldende kompetanse- og rekrutteringsplan gjennomføres ikke. Velferdsteknologisk utvikling bremses. </w:t>
      </w:r>
      <w:r>
        <w:t>Dette g</w:t>
      </w:r>
      <w:r w:rsidR="00237C01">
        <w:t xml:space="preserve">år ut over faglig forsvarlig tjenestekvalitet og utvikling. </w:t>
      </w:r>
      <w:r>
        <w:t xml:space="preserve">Tiltaket har kun virkning på kort sikt og kan ikke vedvare gjennom hele planperioden. </w:t>
      </w:r>
    </w:p>
    <w:p w14:paraId="1E216EF0" w14:textId="6B1D32D5" w:rsidR="00237C01" w:rsidRPr="00D60215" w:rsidRDefault="00237C01" w:rsidP="00237C01">
      <w:pPr>
        <w:rPr>
          <w:u w:val="single"/>
        </w:rPr>
      </w:pPr>
      <w:r w:rsidRPr="00D60215">
        <w:rPr>
          <w:u w:val="single"/>
        </w:rPr>
        <w:t>Endrede behov barnevern</w:t>
      </w:r>
    </w:p>
    <w:p w14:paraId="2073A9AE" w14:textId="53937D18" w:rsidR="00237C01" w:rsidRDefault="00237C01" w:rsidP="00237C01">
      <w:r>
        <w:t xml:space="preserve">Endrede brukerbehov gir lavere kostnad til institusjonsplassering, men fortsatt behov for oppfølging og andre tiltak. Størrelsen på mulig innsparing </w:t>
      </w:r>
      <w:r w:rsidR="00D60215">
        <w:t xml:space="preserve">er </w:t>
      </w:r>
      <w:r>
        <w:t xml:space="preserve">ikke helt avklart pr. </w:t>
      </w:r>
      <w:r w:rsidR="00D60215">
        <w:t>i dag</w:t>
      </w:r>
      <w:r>
        <w:t xml:space="preserve">. </w:t>
      </w:r>
    </w:p>
    <w:p w14:paraId="2EEDF3D8" w14:textId="4FE808CE" w:rsidR="00237C01" w:rsidRPr="00D60215" w:rsidRDefault="00237C01" w:rsidP="00237C01">
      <w:pPr>
        <w:rPr>
          <w:u w:val="single"/>
        </w:rPr>
      </w:pPr>
      <w:r w:rsidRPr="00D60215">
        <w:rPr>
          <w:u w:val="single"/>
        </w:rPr>
        <w:t>Tiltak gjeldende fra 2023</w:t>
      </w:r>
    </w:p>
    <w:p w14:paraId="79B072CB" w14:textId="2431FB01" w:rsidR="00237C01" w:rsidRDefault="00237C01" w:rsidP="00D60215">
      <w:pPr>
        <w:pStyle w:val="Listeavsnitt"/>
        <w:numPr>
          <w:ilvl w:val="0"/>
          <w:numId w:val="36"/>
        </w:numPr>
      </w:pPr>
      <w:r>
        <w:t>Nedskalere psykisk helse og rustjeneste med 1 årsver</w:t>
      </w:r>
      <w:r w:rsidR="00D60215">
        <w:t>k</w:t>
      </w:r>
    </w:p>
    <w:p w14:paraId="0130C0F9" w14:textId="70CB4D0C" w:rsidR="00237C01" w:rsidRDefault="00237C01" w:rsidP="00D60215">
      <w:pPr>
        <w:pStyle w:val="Listeavsnitt"/>
        <w:numPr>
          <w:ilvl w:val="0"/>
          <w:numId w:val="36"/>
        </w:numPr>
      </w:pPr>
      <w:r>
        <w:t>Avvikle Søndre Hoel og selge bygningen</w:t>
      </w:r>
    </w:p>
    <w:p w14:paraId="4667C13C" w14:textId="39465976" w:rsidR="00237C01" w:rsidRDefault="00237C01" w:rsidP="00D60215">
      <w:pPr>
        <w:pStyle w:val="Listeavsnitt"/>
        <w:numPr>
          <w:ilvl w:val="0"/>
          <w:numId w:val="36"/>
        </w:numPr>
      </w:pPr>
      <w:r>
        <w:t>Nedskalere ergo- og fysioterapitjenesten</w:t>
      </w:r>
    </w:p>
    <w:p w14:paraId="64F21227" w14:textId="08E250D6" w:rsidR="00190BA5" w:rsidRDefault="00237C01" w:rsidP="00D60215">
      <w:pPr>
        <w:pStyle w:val="Listeavsnitt"/>
        <w:numPr>
          <w:ilvl w:val="0"/>
          <w:numId w:val="36"/>
        </w:numPr>
      </w:pPr>
      <w:r>
        <w:t>Avvikle leasingavtale PHRT</w:t>
      </w:r>
    </w:p>
    <w:p w14:paraId="1B53AC78" w14:textId="48F87BD8" w:rsidR="00237C01" w:rsidRDefault="00D60215" w:rsidP="00237C01">
      <w:r>
        <w:t>Disse t</w:t>
      </w:r>
      <w:r w:rsidRPr="00D60215">
        <w:t>iltakene vil være svært inngripende</w:t>
      </w:r>
      <w:r w:rsidR="005F0C52">
        <w:t xml:space="preserve"> og innebære en vesentlig forringelse av kommunens forebyggende </w:t>
      </w:r>
      <w:r w:rsidR="007F4100">
        <w:t>helsearbeid</w:t>
      </w:r>
      <w:r>
        <w:t>. E</w:t>
      </w:r>
      <w:r w:rsidRPr="00D60215">
        <w:t>n ny vurdering av forsvarligheten av å gjennomføre</w:t>
      </w:r>
      <w:r w:rsidR="005F0C52">
        <w:t xml:space="preserve"> </w:t>
      </w:r>
      <w:r w:rsidRPr="00D60215">
        <w:t xml:space="preserve">tiltakene </w:t>
      </w:r>
      <w:r w:rsidR="007F4100">
        <w:t>må derfor gjøres</w:t>
      </w:r>
      <w:r w:rsidRPr="00D60215">
        <w:t xml:space="preserve"> i forbindelse med arbeidet med budsjettet for 2023.</w:t>
      </w:r>
    </w:p>
    <w:p w14:paraId="1D722C94" w14:textId="77777777" w:rsidR="00D60215" w:rsidRPr="001B68C0" w:rsidRDefault="00D60215" w:rsidP="00237C01"/>
    <w:p w14:paraId="35AF52C9" w14:textId="77777777" w:rsidR="00190BA5" w:rsidRPr="001B68C0" w:rsidRDefault="00190BA5" w:rsidP="00190BA5">
      <w:pPr>
        <w:numPr>
          <w:ilvl w:val="1"/>
          <w:numId w:val="0"/>
        </w:numPr>
        <w:rPr>
          <w:rFonts w:eastAsiaTheme="minorEastAsia"/>
          <w:color w:val="4472C4" w:themeColor="accent5"/>
          <w:spacing w:val="15"/>
        </w:rPr>
      </w:pPr>
      <w:r w:rsidRPr="001B68C0">
        <w:rPr>
          <w:rFonts w:eastAsiaTheme="minorEastAsia"/>
          <w:color w:val="4472C4" w:themeColor="accent5"/>
          <w:spacing w:val="15"/>
        </w:rPr>
        <w:t>Mål for virksomheten</w:t>
      </w:r>
    </w:p>
    <w:tbl>
      <w:tblPr>
        <w:tblStyle w:val="Tabellrutenett"/>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2693"/>
        <w:gridCol w:w="2268"/>
        <w:gridCol w:w="1134"/>
        <w:gridCol w:w="1134"/>
      </w:tblGrid>
      <w:tr w:rsidR="00190BA5" w:rsidRPr="001B68C0" w14:paraId="4A721031" w14:textId="77777777" w:rsidTr="00D64AC0">
        <w:tc>
          <w:tcPr>
            <w:tcW w:w="1985" w:type="dxa"/>
            <w:tcBorders>
              <w:top w:val="single" w:sz="4" w:space="0" w:color="auto"/>
              <w:bottom w:val="single" w:sz="4" w:space="0" w:color="auto"/>
            </w:tcBorders>
            <w:shd w:val="clear" w:color="auto" w:fill="D9D9D9" w:themeFill="background1" w:themeFillShade="D9"/>
          </w:tcPr>
          <w:p w14:paraId="1ED3E335" w14:textId="77777777" w:rsidR="00190BA5" w:rsidRPr="001B68C0" w:rsidRDefault="00190BA5" w:rsidP="00190BA5">
            <w:pPr>
              <w:rPr>
                <w:color w:val="4472C4" w:themeColor="accent5"/>
                <w:sz w:val="24"/>
                <w:szCs w:val="24"/>
              </w:rPr>
            </w:pPr>
            <w:r w:rsidRPr="001B68C0">
              <w:rPr>
                <w:color w:val="4472C4" w:themeColor="accent5"/>
                <w:sz w:val="24"/>
                <w:szCs w:val="24"/>
              </w:rPr>
              <w:t>Hovedmål</w:t>
            </w:r>
          </w:p>
        </w:tc>
        <w:tc>
          <w:tcPr>
            <w:tcW w:w="2693" w:type="dxa"/>
            <w:tcBorders>
              <w:top w:val="single" w:sz="4" w:space="0" w:color="auto"/>
              <w:bottom w:val="single" w:sz="4" w:space="0" w:color="auto"/>
            </w:tcBorders>
            <w:shd w:val="clear" w:color="auto" w:fill="D9D9D9" w:themeFill="background1" w:themeFillShade="D9"/>
          </w:tcPr>
          <w:p w14:paraId="41C03548" w14:textId="77777777" w:rsidR="00190BA5" w:rsidRPr="001B68C0" w:rsidRDefault="00190BA5" w:rsidP="00190BA5">
            <w:pPr>
              <w:rPr>
                <w:color w:val="4472C4" w:themeColor="accent5"/>
                <w:sz w:val="24"/>
                <w:szCs w:val="24"/>
              </w:rPr>
            </w:pPr>
            <w:r w:rsidRPr="001B68C0">
              <w:rPr>
                <w:color w:val="4472C4" w:themeColor="accent5"/>
                <w:sz w:val="24"/>
                <w:szCs w:val="24"/>
              </w:rPr>
              <w:t>Delmål/tiltak</w:t>
            </w:r>
          </w:p>
        </w:tc>
        <w:tc>
          <w:tcPr>
            <w:tcW w:w="2268" w:type="dxa"/>
            <w:tcBorders>
              <w:top w:val="single" w:sz="4" w:space="0" w:color="auto"/>
              <w:bottom w:val="single" w:sz="4" w:space="0" w:color="auto"/>
            </w:tcBorders>
            <w:shd w:val="clear" w:color="auto" w:fill="D9D9D9" w:themeFill="background1" w:themeFillShade="D9"/>
          </w:tcPr>
          <w:p w14:paraId="05C8DA82" w14:textId="77777777" w:rsidR="00190BA5" w:rsidRPr="001B68C0" w:rsidRDefault="00190BA5" w:rsidP="00190BA5">
            <w:pPr>
              <w:rPr>
                <w:color w:val="4472C4" w:themeColor="accent5"/>
                <w:sz w:val="24"/>
                <w:szCs w:val="24"/>
              </w:rPr>
            </w:pPr>
            <w:r w:rsidRPr="001B68C0">
              <w:rPr>
                <w:color w:val="4472C4" w:themeColor="accent5"/>
                <w:sz w:val="24"/>
                <w:szCs w:val="24"/>
              </w:rPr>
              <w:t>Indikator</w:t>
            </w:r>
          </w:p>
        </w:tc>
        <w:tc>
          <w:tcPr>
            <w:tcW w:w="1134" w:type="dxa"/>
            <w:tcBorders>
              <w:top w:val="single" w:sz="4" w:space="0" w:color="auto"/>
              <w:bottom w:val="single" w:sz="4" w:space="0" w:color="auto"/>
            </w:tcBorders>
            <w:shd w:val="clear" w:color="auto" w:fill="D9D9D9" w:themeFill="background1" w:themeFillShade="D9"/>
          </w:tcPr>
          <w:p w14:paraId="05736E6B" w14:textId="77777777" w:rsidR="00190BA5" w:rsidRPr="001B68C0" w:rsidRDefault="00190BA5" w:rsidP="00190BA5">
            <w:pPr>
              <w:jc w:val="right"/>
              <w:rPr>
                <w:color w:val="4472C4" w:themeColor="accent5"/>
                <w:sz w:val="24"/>
                <w:szCs w:val="24"/>
              </w:rPr>
            </w:pPr>
            <w:r w:rsidRPr="001B68C0">
              <w:rPr>
                <w:color w:val="4472C4" w:themeColor="accent5"/>
                <w:sz w:val="24"/>
                <w:szCs w:val="24"/>
              </w:rPr>
              <w:t>Mål 2022</w:t>
            </w:r>
          </w:p>
        </w:tc>
        <w:tc>
          <w:tcPr>
            <w:tcW w:w="1134" w:type="dxa"/>
            <w:tcBorders>
              <w:top w:val="single" w:sz="4" w:space="0" w:color="auto"/>
              <w:bottom w:val="single" w:sz="4" w:space="0" w:color="auto"/>
            </w:tcBorders>
            <w:shd w:val="clear" w:color="auto" w:fill="D9D9D9" w:themeFill="background1" w:themeFillShade="D9"/>
          </w:tcPr>
          <w:p w14:paraId="385FB366" w14:textId="77777777" w:rsidR="00190BA5" w:rsidRPr="001B68C0" w:rsidRDefault="00190BA5" w:rsidP="00190BA5">
            <w:pPr>
              <w:jc w:val="right"/>
              <w:rPr>
                <w:color w:val="4472C4" w:themeColor="accent5"/>
                <w:sz w:val="24"/>
                <w:szCs w:val="24"/>
              </w:rPr>
            </w:pPr>
            <w:r w:rsidRPr="001B68C0">
              <w:rPr>
                <w:color w:val="4472C4" w:themeColor="accent5"/>
                <w:sz w:val="24"/>
                <w:szCs w:val="24"/>
              </w:rPr>
              <w:t>Mål 2025</w:t>
            </w:r>
          </w:p>
        </w:tc>
      </w:tr>
      <w:tr w:rsidR="00190BA5" w:rsidRPr="001B68C0" w14:paraId="1DE6810E" w14:textId="77777777" w:rsidTr="00190BA5">
        <w:tc>
          <w:tcPr>
            <w:tcW w:w="1985" w:type="dxa"/>
            <w:tcBorders>
              <w:top w:val="single" w:sz="4" w:space="0" w:color="auto"/>
              <w:bottom w:val="single" w:sz="4" w:space="0" w:color="auto"/>
            </w:tcBorders>
          </w:tcPr>
          <w:p w14:paraId="14E4143A" w14:textId="77777777" w:rsidR="00190BA5" w:rsidRPr="001B68C0" w:rsidRDefault="00190BA5" w:rsidP="00190BA5">
            <w:pPr>
              <w:rPr>
                <w:sz w:val="24"/>
                <w:szCs w:val="24"/>
              </w:rPr>
            </w:pPr>
            <w:r>
              <w:rPr>
                <w:sz w:val="24"/>
                <w:szCs w:val="24"/>
              </w:rPr>
              <w:t>Rett tjeneste til rett tid</w:t>
            </w:r>
          </w:p>
        </w:tc>
        <w:tc>
          <w:tcPr>
            <w:tcW w:w="2693" w:type="dxa"/>
            <w:tcBorders>
              <w:top w:val="single" w:sz="4" w:space="0" w:color="auto"/>
              <w:bottom w:val="single" w:sz="4" w:space="0" w:color="auto"/>
            </w:tcBorders>
          </w:tcPr>
          <w:p w14:paraId="0CE8A22E" w14:textId="77777777" w:rsidR="00190BA5" w:rsidRPr="001B68C0" w:rsidRDefault="00190BA5" w:rsidP="00190BA5">
            <w:pPr>
              <w:rPr>
                <w:sz w:val="24"/>
                <w:szCs w:val="24"/>
              </w:rPr>
            </w:pPr>
            <w:r>
              <w:rPr>
                <w:sz w:val="24"/>
                <w:szCs w:val="24"/>
              </w:rPr>
              <w:t>Tverrfa</w:t>
            </w:r>
            <w:r w:rsidR="00115347">
              <w:rPr>
                <w:sz w:val="24"/>
                <w:szCs w:val="24"/>
              </w:rPr>
              <w:t>g</w:t>
            </w:r>
            <w:r>
              <w:rPr>
                <w:sz w:val="24"/>
                <w:szCs w:val="24"/>
              </w:rPr>
              <w:t>lig behovsvurdering og systematisk kartlegging</w:t>
            </w:r>
          </w:p>
          <w:p w14:paraId="53A27F86" w14:textId="77777777" w:rsidR="00190BA5" w:rsidRPr="001B68C0" w:rsidRDefault="00190BA5" w:rsidP="00190BA5">
            <w:pPr>
              <w:rPr>
                <w:sz w:val="24"/>
                <w:szCs w:val="24"/>
              </w:rPr>
            </w:pPr>
          </w:p>
          <w:p w14:paraId="1C031618" w14:textId="77777777" w:rsidR="00190BA5" w:rsidRPr="001B68C0" w:rsidRDefault="00190BA5" w:rsidP="00190BA5">
            <w:pPr>
              <w:ind w:left="720"/>
              <w:contextualSpacing/>
              <w:rPr>
                <w:sz w:val="24"/>
                <w:szCs w:val="24"/>
              </w:rPr>
            </w:pPr>
          </w:p>
          <w:p w14:paraId="3A5570CA" w14:textId="56B958B4" w:rsidR="00190BA5" w:rsidRPr="001B68C0" w:rsidRDefault="00190BA5" w:rsidP="005C55E9">
            <w:pPr>
              <w:rPr>
                <w:sz w:val="24"/>
                <w:szCs w:val="24"/>
              </w:rPr>
            </w:pPr>
            <w:r>
              <w:rPr>
                <w:sz w:val="24"/>
                <w:szCs w:val="24"/>
              </w:rPr>
              <w:t>Evaluering av funksjonsnivå og oppnådde resultater</w:t>
            </w:r>
          </w:p>
        </w:tc>
        <w:tc>
          <w:tcPr>
            <w:tcW w:w="2268" w:type="dxa"/>
            <w:tcBorders>
              <w:top w:val="single" w:sz="4" w:space="0" w:color="auto"/>
              <w:bottom w:val="single" w:sz="4" w:space="0" w:color="auto"/>
            </w:tcBorders>
          </w:tcPr>
          <w:p w14:paraId="7AD4CA6C" w14:textId="77777777" w:rsidR="00190BA5" w:rsidRDefault="00190BA5" w:rsidP="00115347">
            <w:pPr>
              <w:contextualSpacing/>
              <w:rPr>
                <w:sz w:val="24"/>
                <w:szCs w:val="24"/>
              </w:rPr>
            </w:pPr>
            <w:r w:rsidRPr="00F6553A">
              <w:rPr>
                <w:sz w:val="24"/>
                <w:szCs w:val="24"/>
              </w:rPr>
              <w:t xml:space="preserve">Andel </w:t>
            </w:r>
            <w:r>
              <w:rPr>
                <w:sz w:val="24"/>
                <w:szCs w:val="24"/>
              </w:rPr>
              <w:t>nye søknader vurdert tverrfaglig</w:t>
            </w:r>
          </w:p>
          <w:p w14:paraId="506697A8" w14:textId="77777777" w:rsidR="00190BA5" w:rsidRDefault="00190BA5" w:rsidP="00190BA5">
            <w:pPr>
              <w:ind w:left="360"/>
              <w:contextualSpacing/>
              <w:rPr>
                <w:sz w:val="24"/>
                <w:szCs w:val="24"/>
              </w:rPr>
            </w:pPr>
          </w:p>
          <w:p w14:paraId="0AD4DCC7" w14:textId="38ACB472" w:rsidR="00190BA5" w:rsidRPr="001B68C0" w:rsidRDefault="00190BA5" w:rsidP="00115347">
            <w:pPr>
              <w:contextualSpacing/>
              <w:rPr>
                <w:sz w:val="24"/>
                <w:szCs w:val="24"/>
              </w:rPr>
            </w:pPr>
            <w:r>
              <w:rPr>
                <w:sz w:val="24"/>
                <w:szCs w:val="24"/>
              </w:rPr>
              <w:t xml:space="preserve">Andel </w:t>
            </w:r>
            <w:r w:rsidRPr="001B48F6">
              <w:rPr>
                <w:sz w:val="24"/>
                <w:szCs w:val="24"/>
              </w:rPr>
              <w:t xml:space="preserve">vedtak med registrert </w:t>
            </w:r>
            <w:r>
              <w:rPr>
                <w:sz w:val="24"/>
                <w:szCs w:val="24"/>
              </w:rPr>
              <w:t>IPLOS</w:t>
            </w:r>
            <w:r w:rsidR="005C55E9">
              <w:rPr>
                <w:sz w:val="24"/>
                <w:szCs w:val="24"/>
              </w:rPr>
              <w:t xml:space="preserve"> </w:t>
            </w:r>
            <w:r>
              <w:rPr>
                <w:sz w:val="24"/>
                <w:szCs w:val="24"/>
              </w:rPr>
              <w:t xml:space="preserve">og </w:t>
            </w:r>
            <w:r w:rsidRPr="001B48F6">
              <w:rPr>
                <w:sz w:val="24"/>
                <w:szCs w:val="24"/>
              </w:rPr>
              <w:t xml:space="preserve">evalueringsstatus </w:t>
            </w:r>
          </w:p>
          <w:p w14:paraId="2326827B" w14:textId="77777777" w:rsidR="00190BA5" w:rsidRPr="001B68C0" w:rsidRDefault="00190BA5" w:rsidP="00190BA5">
            <w:pPr>
              <w:ind w:left="720"/>
              <w:contextualSpacing/>
              <w:rPr>
                <w:sz w:val="24"/>
                <w:szCs w:val="24"/>
              </w:rPr>
            </w:pPr>
          </w:p>
          <w:p w14:paraId="17686767" w14:textId="77777777" w:rsidR="00190BA5" w:rsidRPr="001B68C0" w:rsidRDefault="00190BA5" w:rsidP="00190BA5">
            <w:pPr>
              <w:ind w:left="360"/>
              <w:contextualSpacing/>
              <w:rPr>
                <w:sz w:val="24"/>
                <w:szCs w:val="24"/>
              </w:rPr>
            </w:pPr>
          </w:p>
        </w:tc>
        <w:tc>
          <w:tcPr>
            <w:tcW w:w="1134" w:type="dxa"/>
            <w:tcBorders>
              <w:top w:val="single" w:sz="4" w:space="0" w:color="auto"/>
              <w:bottom w:val="single" w:sz="4" w:space="0" w:color="auto"/>
            </w:tcBorders>
          </w:tcPr>
          <w:p w14:paraId="1B538F2C" w14:textId="77777777" w:rsidR="00190BA5" w:rsidRPr="001B68C0" w:rsidRDefault="00190BA5" w:rsidP="00190BA5">
            <w:pPr>
              <w:jc w:val="right"/>
              <w:rPr>
                <w:sz w:val="24"/>
                <w:szCs w:val="24"/>
              </w:rPr>
            </w:pPr>
            <w:r>
              <w:rPr>
                <w:sz w:val="24"/>
                <w:szCs w:val="24"/>
              </w:rPr>
              <w:t>90</w:t>
            </w:r>
            <w:r w:rsidRPr="001B68C0">
              <w:rPr>
                <w:sz w:val="24"/>
                <w:szCs w:val="24"/>
              </w:rPr>
              <w:t xml:space="preserve"> %</w:t>
            </w:r>
          </w:p>
          <w:p w14:paraId="6FA839AA" w14:textId="77777777" w:rsidR="00190BA5" w:rsidRPr="001B68C0" w:rsidRDefault="00190BA5" w:rsidP="00190BA5">
            <w:pPr>
              <w:jc w:val="right"/>
              <w:rPr>
                <w:sz w:val="24"/>
                <w:szCs w:val="24"/>
              </w:rPr>
            </w:pPr>
          </w:p>
          <w:p w14:paraId="23B90ED1" w14:textId="77777777" w:rsidR="00190BA5" w:rsidRPr="001B68C0" w:rsidRDefault="00190BA5" w:rsidP="00190BA5">
            <w:pPr>
              <w:jc w:val="right"/>
              <w:rPr>
                <w:sz w:val="24"/>
                <w:szCs w:val="24"/>
              </w:rPr>
            </w:pPr>
          </w:p>
          <w:p w14:paraId="0D7A3CAC" w14:textId="77777777" w:rsidR="00190BA5" w:rsidRPr="001B68C0" w:rsidRDefault="00190BA5" w:rsidP="00190BA5">
            <w:pPr>
              <w:jc w:val="right"/>
              <w:rPr>
                <w:sz w:val="24"/>
                <w:szCs w:val="24"/>
              </w:rPr>
            </w:pPr>
          </w:p>
          <w:p w14:paraId="257656AC" w14:textId="77777777" w:rsidR="00190BA5" w:rsidRDefault="00190BA5" w:rsidP="00190BA5">
            <w:pPr>
              <w:rPr>
                <w:sz w:val="24"/>
                <w:szCs w:val="24"/>
              </w:rPr>
            </w:pPr>
          </w:p>
          <w:p w14:paraId="47E7C333" w14:textId="77777777" w:rsidR="00190BA5" w:rsidRPr="001B68C0" w:rsidRDefault="00190BA5" w:rsidP="00190BA5">
            <w:pPr>
              <w:jc w:val="right"/>
              <w:rPr>
                <w:sz w:val="24"/>
                <w:szCs w:val="24"/>
              </w:rPr>
            </w:pPr>
            <w:r>
              <w:rPr>
                <w:sz w:val="24"/>
                <w:szCs w:val="24"/>
              </w:rPr>
              <w:t>90</w:t>
            </w:r>
            <w:r w:rsidRPr="001B68C0">
              <w:rPr>
                <w:sz w:val="24"/>
                <w:szCs w:val="24"/>
              </w:rPr>
              <w:t xml:space="preserve"> %</w:t>
            </w:r>
          </w:p>
        </w:tc>
        <w:tc>
          <w:tcPr>
            <w:tcW w:w="1134" w:type="dxa"/>
            <w:tcBorders>
              <w:top w:val="single" w:sz="4" w:space="0" w:color="auto"/>
              <w:bottom w:val="single" w:sz="4" w:space="0" w:color="auto"/>
            </w:tcBorders>
          </w:tcPr>
          <w:p w14:paraId="213856A4" w14:textId="77777777" w:rsidR="00190BA5" w:rsidRPr="001B68C0" w:rsidRDefault="00190BA5" w:rsidP="00190BA5">
            <w:pPr>
              <w:jc w:val="right"/>
              <w:rPr>
                <w:sz w:val="24"/>
                <w:szCs w:val="24"/>
              </w:rPr>
            </w:pPr>
            <w:r>
              <w:rPr>
                <w:sz w:val="24"/>
                <w:szCs w:val="24"/>
              </w:rPr>
              <w:t>95</w:t>
            </w:r>
            <w:r w:rsidRPr="001B68C0">
              <w:rPr>
                <w:sz w:val="24"/>
                <w:szCs w:val="24"/>
              </w:rPr>
              <w:t xml:space="preserve"> %</w:t>
            </w:r>
          </w:p>
          <w:p w14:paraId="0960A6A0" w14:textId="77777777" w:rsidR="00190BA5" w:rsidRPr="001B68C0" w:rsidRDefault="00190BA5" w:rsidP="00190BA5">
            <w:pPr>
              <w:jc w:val="right"/>
              <w:rPr>
                <w:sz w:val="24"/>
                <w:szCs w:val="24"/>
              </w:rPr>
            </w:pPr>
          </w:p>
          <w:p w14:paraId="5BE501D2" w14:textId="77777777" w:rsidR="00190BA5" w:rsidRPr="001B68C0" w:rsidRDefault="00190BA5" w:rsidP="00190BA5">
            <w:pPr>
              <w:jc w:val="right"/>
              <w:rPr>
                <w:sz w:val="24"/>
                <w:szCs w:val="24"/>
              </w:rPr>
            </w:pPr>
          </w:p>
          <w:p w14:paraId="7B83A9E1" w14:textId="77777777" w:rsidR="00190BA5" w:rsidRPr="001B68C0" w:rsidRDefault="00190BA5" w:rsidP="00190BA5">
            <w:pPr>
              <w:jc w:val="right"/>
              <w:rPr>
                <w:sz w:val="24"/>
                <w:szCs w:val="24"/>
              </w:rPr>
            </w:pPr>
          </w:p>
          <w:p w14:paraId="05191FB8" w14:textId="77777777" w:rsidR="00190BA5" w:rsidRDefault="00190BA5" w:rsidP="00190BA5">
            <w:pPr>
              <w:jc w:val="right"/>
              <w:rPr>
                <w:sz w:val="24"/>
                <w:szCs w:val="24"/>
              </w:rPr>
            </w:pPr>
          </w:p>
          <w:p w14:paraId="2FE27670" w14:textId="77777777" w:rsidR="00190BA5" w:rsidRPr="001B68C0" w:rsidRDefault="00190BA5" w:rsidP="00190BA5">
            <w:pPr>
              <w:jc w:val="right"/>
              <w:rPr>
                <w:sz w:val="24"/>
                <w:szCs w:val="24"/>
              </w:rPr>
            </w:pPr>
            <w:r>
              <w:rPr>
                <w:sz w:val="24"/>
                <w:szCs w:val="24"/>
              </w:rPr>
              <w:t>95</w:t>
            </w:r>
            <w:r w:rsidRPr="001B68C0">
              <w:rPr>
                <w:sz w:val="24"/>
                <w:szCs w:val="24"/>
              </w:rPr>
              <w:t xml:space="preserve"> %</w:t>
            </w:r>
          </w:p>
        </w:tc>
      </w:tr>
      <w:tr w:rsidR="00190BA5" w:rsidRPr="001B68C0" w14:paraId="5F72FBE3" w14:textId="77777777" w:rsidTr="00190BA5">
        <w:tc>
          <w:tcPr>
            <w:tcW w:w="1985" w:type="dxa"/>
            <w:tcBorders>
              <w:top w:val="single" w:sz="4" w:space="0" w:color="auto"/>
            </w:tcBorders>
          </w:tcPr>
          <w:p w14:paraId="2EF1ABD0" w14:textId="77777777" w:rsidR="00190BA5" w:rsidRPr="001B68C0" w:rsidRDefault="00190BA5" w:rsidP="00190BA5">
            <w:pPr>
              <w:rPr>
                <w:sz w:val="24"/>
                <w:szCs w:val="24"/>
              </w:rPr>
            </w:pPr>
            <w:r>
              <w:rPr>
                <w:sz w:val="24"/>
                <w:szCs w:val="24"/>
              </w:rPr>
              <w:t>Dyktige, stolte og motiverte medarbeidere</w:t>
            </w:r>
          </w:p>
        </w:tc>
        <w:tc>
          <w:tcPr>
            <w:tcW w:w="2693" w:type="dxa"/>
            <w:tcBorders>
              <w:top w:val="single" w:sz="4" w:space="0" w:color="auto"/>
            </w:tcBorders>
          </w:tcPr>
          <w:p w14:paraId="0859071C" w14:textId="77777777" w:rsidR="00190BA5" w:rsidRPr="001B68C0" w:rsidRDefault="00190BA5" w:rsidP="00190BA5">
            <w:pPr>
              <w:rPr>
                <w:sz w:val="24"/>
                <w:szCs w:val="24"/>
              </w:rPr>
            </w:pPr>
            <w:r w:rsidRPr="001B68C0">
              <w:rPr>
                <w:sz w:val="24"/>
                <w:szCs w:val="24"/>
              </w:rPr>
              <w:t>Gjøre hverandre gode</w:t>
            </w:r>
          </w:p>
        </w:tc>
        <w:tc>
          <w:tcPr>
            <w:tcW w:w="2268" w:type="dxa"/>
            <w:tcBorders>
              <w:top w:val="single" w:sz="4" w:space="0" w:color="auto"/>
            </w:tcBorders>
          </w:tcPr>
          <w:p w14:paraId="5A7267A8" w14:textId="77777777" w:rsidR="00190BA5" w:rsidRPr="001B68C0" w:rsidRDefault="00190BA5" w:rsidP="00115347">
            <w:pPr>
              <w:contextualSpacing/>
              <w:rPr>
                <w:sz w:val="24"/>
                <w:szCs w:val="24"/>
              </w:rPr>
            </w:pPr>
            <w:r w:rsidRPr="001B68C0">
              <w:rPr>
                <w:sz w:val="24"/>
                <w:szCs w:val="24"/>
              </w:rPr>
              <w:t>Samlet sykefravær</w:t>
            </w:r>
          </w:p>
        </w:tc>
        <w:tc>
          <w:tcPr>
            <w:tcW w:w="1134" w:type="dxa"/>
            <w:tcBorders>
              <w:top w:val="single" w:sz="4" w:space="0" w:color="auto"/>
            </w:tcBorders>
          </w:tcPr>
          <w:p w14:paraId="71FF717E" w14:textId="77777777" w:rsidR="00190BA5" w:rsidRPr="001B68C0" w:rsidRDefault="00190BA5" w:rsidP="00190BA5">
            <w:pPr>
              <w:jc w:val="right"/>
              <w:rPr>
                <w:sz w:val="24"/>
                <w:szCs w:val="24"/>
              </w:rPr>
            </w:pPr>
            <w:r>
              <w:rPr>
                <w:sz w:val="24"/>
                <w:szCs w:val="24"/>
              </w:rPr>
              <w:t>5</w:t>
            </w:r>
            <w:r w:rsidRPr="001B68C0">
              <w:rPr>
                <w:sz w:val="24"/>
                <w:szCs w:val="24"/>
              </w:rPr>
              <w:t xml:space="preserve"> %</w:t>
            </w:r>
          </w:p>
          <w:p w14:paraId="6FB1EA54" w14:textId="77777777" w:rsidR="00190BA5" w:rsidRPr="001B68C0" w:rsidRDefault="00190BA5" w:rsidP="00190BA5">
            <w:pPr>
              <w:rPr>
                <w:sz w:val="24"/>
                <w:szCs w:val="24"/>
              </w:rPr>
            </w:pPr>
          </w:p>
        </w:tc>
        <w:tc>
          <w:tcPr>
            <w:tcW w:w="1134" w:type="dxa"/>
            <w:tcBorders>
              <w:top w:val="single" w:sz="4" w:space="0" w:color="auto"/>
            </w:tcBorders>
          </w:tcPr>
          <w:p w14:paraId="17778697" w14:textId="77777777" w:rsidR="00190BA5" w:rsidRPr="001B68C0" w:rsidRDefault="00190BA5" w:rsidP="00190BA5">
            <w:pPr>
              <w:jc w:val="right"/>
              <w:rPr>
                <w:sz w:val="24"/>
                <w:szCs w:val="24"/>
              </w:rPr>
            </w:pPr>
            <w:r>
              <w:rPr>
                <w:sz w:val="24"/>
                <w:szCs w:val="24"/>
              </w:rPr>
              <w:t>4</w:t>
            </w:r>
            <w:r w:rsidRPr="001B68C0">
              <w:rPr>
                <w:sz w:val="24"/>
                <w:szCs w:val="24"/>
              </w:rPr>
              <w:t xml:space="preserve"> %</w:t>
            </w:r>
          </w:p>
        </w:tc>
      </w:tr>
      <w:tr w:rsidR="00190BA5" w:rsidRPr="001B68C0" w14:paraId="283E082C" w14:textId="77777777" w:rsidTr="00190BA5">
        <w:tc>
          <w:tcPr>
            <w:tcW w:w="1985" w:type="dxa"/>
            <w:tcBorders>
              <w:bottom w:val="single" w:sz="4" w:space="0" w:color="auto"/>
            </w:tcBorders>
          </w:tcPr>
          <w:p w14:paraId="593613AC" w14:textId="77777777" w:rsidR="00190BA5" w:rsidRPr="001B68C0" w:rsidRDefault="00190BA5" w:rsidP="00190BA5">
            <w:pPr>
              <w:rPr>
                <w:sz w:val="24"/>
                <w:szCs w:val="24"/>
              </w:rPr>
            </w:pPr>
          </w:p>
        </w:tc>
        <w:tc>
          <w:tcPr>
            <w:tcW w:w="2693" w:type="dxa"/>
            <w:tcBorders>
              <w:bottom w:val="single" w:sz="4" w:space="0" w:color="auto"/>
            </w:tcBorders>
          </w:tcPr>
          <w:p w14:paraId="59AABDD2" w14:textId="77777777" w:rsidR="00190BA5" w:rsidRPr="001B68C0" w:rsidRDefault="00190BA5" w:rsidP="00190BA5">
            <w:pPr>
              <w:rPr>
                <w:sz w:val="24"/>
                <w:szCs w:val="24"/>
              </w:rPr>
            </w:pPr>
          </w:p>
        </w:tc>
        <w:tc>
          <w:tcPr>
            <w:tcW w:w="2268" w:type="dxa"/>
            <w:tcBorders>
              <w:bottom w:val="single" w:sz="4" w:space="0" w:color="auto"/>
            </w:tcBorders>
          </w:tcPr>
          <w:p w14:paraId="08F70FBF" w14:textId="77777777" w:rsidR="00190BA5" w:rsidRPr="001B68C0" w:rsidRDefault="00190BA5" w:rsidP="00115347">
            <w:pPr>
              <w:contextualSpacing/>
              <w:rPr>
                <w:sz w:val="24"/>
                <w:szCs w:val="24"/>
              </w:rPr>
            </w:pPr>
            <w:r>
              <w:rPr>
                <w:sz w:val="24"/>
                <w:szCs w:val="24"/>
              </w:rPr>
              <w:t>Samlet «karakter» for mestringsklima i medarbeider-undersøkelsen</w:t>
            </w:r>
          </w:p>
        </w:tc>
        <w:tc>
          <w:tcPr>
            <w:tcW w:w="1134" w:type="dxa"/>
            <w:tcBorders>
              <w:bottom w:val="single" w:sz="4" w:space="0" w:color="auto"/>
            </w:tcBorders>
          </w:tcPr>
          <w:p w14:paraId="3C5381FE" w14:textId="77777777" w:rsidR="00190BA5" w:rsidRPr="001B68C0" w:rsidRDefault="00190BA5" w:rsidP="00190BA5">
            <w:pPr>
              <w:jc w:val="right"/>
              <w:rPr>
                <w:sz w:val="24"/>
                <w:szCs w:val="24"/>
              </w:rPr>
            </w:pPr>
            <w:r>
              <w:rPr>
                <w:sz w:val="24"/>
                <w:szCs w:val="24"/>
              </w:rPr>
              <w:t>4,4</w:t>
            </w:r>
          </w:p>
        </w:tc>
        <w:tc>
          <w:tcPr>
            <w:tcW w:w="1134" w:type="dxa"/>
            <w:tcBorders>
              <w:bottom w:val="single" w:sz="4" w:space="0" w:color="auto"/>
            </w:tcBorders>
          </w:tcPr>
          <w:p w14:paraId="4D393F4B" w14:textId="77777777" w:rsidR="00190BA5" w:rsidRPr="001B68C0" w:rsidRDefault="00190BA5" w:rsidP="00190BA5">
            <w:pPr>
              <w:jc w:val="right"/>
              <w:rPr>
                <w:sz w:val="24"/>
                <w:szCs w:val="24"/>
              </w:rPr>
            </w:pPr>
            <w:r>
              <w:rPr>
                <w:sz w:val="24"/>
                <w:szCs w:val="24"/>
              </w:rPr>
              <w:t>4,5</w:t>
            </w:r>
          </w:p>
        </w:tc>
      </w:tr>
    </w:tbl>
    <w:p w14:paraId="6ECC5759" w14:textId="77777777" w:rsidR="00190BA5" w:rsidRPr="001B68C0" w:rsidRDefault="00190BA5" w:rsidP="00190BA5">
      <w:pPr>
        <w:rPr>
          <w:b/>
          <w:sz w:val="24"/>
          <w:szCs w:val="24"/>
        </w:rPr>
      </w:pPr>
    </w:p>
    <w:p w14:paraId="1EF1343A" w14:textId="171D0707" w:rsidR="00190BA5" w:rsidRPr="00C67996" w:rsidRDefault="00190BA5" w:rsidP="00C67996">
      <w:pPr>
        <w:numPr>
          <w:ilvl w:val="1"/>
          <w:numId w:val="0"/>
        </w:numPr>
        <w:rPr>
          <w:rFonts w:eastAsiaTheme="minorEastAsia"/>
          <w:color w:val="4472C4" w:themeColor="accent5"/>
          <w:spacing w:val="15"/>
        </w:rPr>
      </w:pPr>
      <w:r w:rsidRPr="00C67996">
        <w:rPr>
          <w:rFonts w:eastAsiaTheme="minorEastAsia"/>
          <w:color w:val="4472C4" w:themeColor="accent5"/>
          <w:spacing w:val="15"/>
        </w:rPr>
        <w:t>Virkemiddel for å nå mål</w:t>
      </w:r>
    </w:p>
    <w:p w14:paraId="266D5DE7" w14:textId="77777777" w:rsidR="00190BA5" w:rsidRPr="00F11604" w:rsidRDefault="00190BA5" w:rsidP="00190BA5">
      <w:pPr>
        <w:rPr>
          <w:u w:val="single"/>
        </w:rPr>
      </w:pPr>
      <w:r w:rsidRPr="00F11604">
        <w:rPr>
          <w:u w:val="single"/>
        </w:rPr>
        <w:t>Rett tjeneste til rett tid</w:t>
      </w:r>
    </w:p>
    <w:p w14:paraId="341B51B1" w14:textId="77777777" w:rsidR="00301CFA" w:rsidRDefault="00301CFA" w:rsidP="00301CFA">
      <w:pPr>
        <w:numPr>
          <w:ilvl w:val="1"/>
          <w:numId w:val="0"/>
        </w:numPr>
      </w:pPr>
      <w:r>
        <w:t xml:space="preserve">Psykisk helse og rustjeneste (Phrt) har innført tverrfaglig behovsvurdering med systematisk kartlegging av funksjonsnivå og nettverk i tillegg til tjenestebehov. Det er fokus på barn som pårørende. Avdelingene følges opp med halvårlig rapportering på status. </w:t>
      </w:r>
    </w:p>
    <w:p w14:paraId="1719B5FD" w14:textId="77777777" w:rsidR="00301CFA" w:rsidRDefault="00301CFA" w:rsidP="00301CFA">
      <w:pPr>
        <w:numPr>
          <w:ilvl w:val="1"/>
          <w:numId w:val="0"/>
        </w:numPr>
      </w:pPr>
      <w:r>
        <w:t>Dyktige, stolte medarbeidere</w:t>
      </w:r>
    </w:p>
    <w:p w14:paraId="504CA128" w14:textId="0B712985" w:rsidR="00190BA5" w:rsidRDefault="00301CFA" w:rsidP="00301CFA">
      <w:pPr>
        <w:numPr>
          <w:ilvl w:val="1"/>
          <w:numId w:val="0"/>
        </w:numPr>
      </w:pPr>
      <w:r>
        <w:t>Sykefraværsoppfølging gjennomføres etter gjeldende interne rutiner. Tilrettelegging av arbeidsplass for å forebygge sykefravær og gjøre arbeidsnærvær mulig prioriteres. Avdelingene har lavt sykefravær og jobber kontinuerlig for å videreføre den gode statistikken. Medarbeiderundersøkelsen gjennomføres hvert 2. år. Virksomheten ønsker å ha fokus på mestringsklima der medarbeiderne motiveres av å lære, utvikle seg og gjøre hverandre gode.</w:t>
      </w:r>
    </w:p>
    <w:p w14:paraId="0F529AA7" w14:textId="77777777" w:rsidR="00C67996" w:rsidRPr="001B68C0" w:rsidRDefault="00C67996" w:rsidP="00301CFA">
      <w:pPr>
        <w:numPr>
          <w:ilvl w:val="1"/>
          <w:numId w:val="0"/>
        </w:numPr>
        <w:rPr>
          <w:rFonts w:eastAsiaTheme="minorEastAsia"/>
          <w:color w:val="4472C4" w:themeColor="accent5"/>
          <w:spacing w:val="15"/>
        </w:rPr>
      </w:pPr>
    </w:p>
    <w:p w14:paraId="26CF6AF4" w14:textId="77777777" w:rsidR="00190BA5" w:rsidRPr="001B68C0" w:rsidRDefault="00190BA5" w:rsidP="00190BA5">
      <w:pPr>
        <w:numPr>
          <w:ilvl w:val="1"/>
          <w:numId w:val="0"/>
        </w:numPr>
        <w:rPr>
          <w:rFonts w:eastAsiaTheme="minorEastAsia"/>
          <w:color w:val="4472C4" w:themeColor="accent5"/>
          <w:spacing w:val="15"/>
        </w:rPr>
      </w:pPr>
      <w:r w:rsidRPr="001B68C0">
        <w:rPr>
          <w:rFonts w:eastAsiaTheme="minorEastAsia"/>
          <w:color w:val="4472C4" w:themeColor="accent5"/>
          <w:spacing w:val="15"/>
        </w:rPr>
        <w:t>KOSTRA tall 2020</w:t>
      </w:r>
    </w:p>
    <w:tbl>
      <w:tblPr>
        <w:tblStyle w:val="Tabellrutenett"/>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850"/>
        <w:gridCol w:w="851"/>
        <w:gridCol w:w="850"/>
        <w:gridCol w:w="1134"/>
        <w:gridCol w:w="1134"/>
      </w:tblGrid>
      <w:tr w:rsidR="00D36A62" w:rsidRPr="00BF3E3D" w14:paraId="665A309F" w14:textId="77777777" w:rsidTr="006D6B3F">
        <w:tc>
          <w:tcPr>
            <w:tcW w:w="4390" w:type="dxa"/>
            <w:tcBorders>
              <w:top w:val="single" w:sz="4" w:space="0" w:color="auto"/>
              <w:bottom w:val="single" w:sz="4" w:space="0" w:color="auto"/>
            </w:tcBorders>
            <w:shd w:val="clear" w:color="auto" w:fill="D9D9D9" w:themeFill="background1" w:themeFillShade="D9"/>
          </w:tcPr>
          <w:p w14:paraId="7E46C9EF" w14:textId="77777777" w:rsidR="00D36A62" w:rsidRPr="00BF3E3D" w:rsidRDefault="00D36A62" w:rsidP="00946828">
            <w:pPr>
              <w:rPr>
                <w:color w:val="4472C4" w:themeColor="accent5"/>
              </w:rPr>
            </w:pPr>
          </w:p>
        </w:tc>
        <w:tc>
          <w:tcPr>
            <w:tcW w:w="850" w:type="dxa"/>
            <w:tcBorders>
              <w:top w:val="single" w:sz="4" w:space="0" w:color="auto"/>
              <w:bottom w:val="single" w:sz="4" w:space="0" w:color="auto"/>
            </w:tcBorders>
            <w:shd w:val="clear" w:color="auto" w:fill="D9D9D9" w:themeFill="background1" w:themeFillShade="D9"/>
          </w:tcPr>
          <w:p w14:paraId="7CBDD7F9" w14:textId="77777777" w:rsidR="00D36A62" w:rsidRPr="00BF3E3D" w:rsidRDefault="00D36A62" w:rsidP="00946828">
            <w:pPr>
              <w:jc w:val="right"/>
              <w:rPr>
                <w:color w:val="4472C4" w:themeColor="accent5"/>
              </w:rPr>
            </w:pPr>
            <w:r w:rsidRPr="00BF3E3D">
              <w:rPr>
                <w:color w:val="4472C4" w:themeColor="accent5"/>
              </w:rPr>
              <w:t>Våler</w:t>
            </w:r>
          </w:p>
        </w:tc>
        <w:tc>
          <w:tcPr>
            <w:tcW w:w="851" w:type="dxa"/>
            <w:tcBorders>
              <w:top w:val="single" w:sz="4" w:space="0" w:color="auto"/>
              <w:bottom w:val="single" w:sz="4" w:space="0" w:color="auto"/>
            </w:tcBorders>
            <w:shd w:val="clear" w:color="auto" w:fill="D9D9D9" w:themeFill="background1" w:themeFillShade="D9"/>
          </w:tcPr>
          <w:p w14:paraId="1A1358EE" w14:textId="77777777" w:rsidR="00D36A62" w:rsidRPr="00BF3E3D" w:rsidRDefault="00D36A62" w:rsidP="00946828">
            <w:pPr>
              <w:jc w:val="right"/>
              <w:rPr>
                <w:color w:val="4472C4" w:themeColor="accent5"/>
              </w:rPr>
            </w:pPr>
            <w:r w:rsidRPr="00BF3E3D">
              <w:rPr>
                <w:color w:val="4472C4" w:themeColor="accent5"/>
              </w:rPr>
              <w:t>Åsnes</w:t>
            </w:r>
          </w:p>
        </w:tc>
        <w:tc>
          <w:tcPr>
            <w:tcW w:w="850" w:type="dxa"/>
            <w:tcBorders>
              <w:top w:val="single" w:sz="4" w:space="0" w:color="auto"/>
              <w:bottom w:val="single" w:sz="4" w:space="0" w:color="auto"/>
            </w:tcBorders>
            <w:shd w:val="clear" w:color="auto" w:fill="D9D9D9" w:themeFill="background1" w:themeFillShade="D9"/>
          </w:tcPr>
          <w:p w14:paraId="73476478" w14:textId="77777777" w:rsidR="00D36A62" w:rsidRPr="00BF3E3D" w:rsidRDefault="00D36A62" w:rsidP="00946828">
            <w:pPr>
              <w:jc w:val="right"/>
              <w:rPr>
                <w:color w:val="4472C4" w:themeColor="accent5"/>
              </w:rPr>
            </w:pPr>
            <w:r w:rsidRPr="00BF3E3D">
              <w:rPr>
                <w:color w:val="4472C4" w:themeColor="accent5"/>
              </w:rPr>
              <w:t>Grue</w:t>
            </w:r>
          </w:p>
        </w:tc>
        <w:tc>
          <w:tcPr>
            <w:tcW w:w="1134" w:type="dxa"/>
            <w:tcBorders>
              <w:top w:val="single" w:sz="4" w:space="0" w:color="auto"/>
              <w:bottom w:val="single" w:sz="4" w:space="0" w:color="auto"/>
            </w:tcBorders>
            <w:shd w:val="clear" w:color="auto" w:fill="D9D9D9" w:themeFill="background1" w:themeFillShade="D9"/>
          </w:tcPr>
          <w:p w14:paraId="14E650C6" w14:textId="77777777" w:rsidR="00D36A62" w:rsidRPr="00BF3E3D" w:rsidRDefault="00D36A62" w:rsidP="00946828">
            <w:pPr>
              <w:jc w:val="right"/>
              <w:rPr>
                <w:color w:val="4472C4" w:themeColor="accent5"/>
              </w:rPr>
            </w:pPr>
            <w:r w:rsidRPr="00BF3E3D">
              <w:rPr>
                <w:color w:val="4472C4" w:themeColor="accent5"/>
              </w:rPr>
              <w:t>Kostra- gruppe 4</w:t>
            </w:r>
          </w:p>
        </w:tc>
        <w:tc>
          <w:tcPr>
            <w:tcW w:w="1134" w:type="dxa"/>
            <w:tcBorders>
              <w:top w:val="single" w:sz="4" w:space="0" w:color="auto"/>
              <w:bottom w:val="single" w:sz="4" w:space="0" w:color="auto"/>
            </w:tcBorders>
            <w:shd w:val="clear" w:color="auto" w:fill="D9D9D9" w:themeFill="background1" w:themeFillShade="D9"/>
          </w:tcPr>
          <w:p w14:paraId="62B57519" w14:textId="77777777" w:rsidR="00D36A62" w:rsidRPr="00BF3E3D" w:rsidRDefault="00D36A62" w:rsidP="00946828">
            <w:pPr>
              <w:jc w:val="right"/>
              <w:rPr>
                <w:color w:val="4472C4" w:themeColor="accent5"/>
              </w:rPr>
            </w:pPr>
            <w:r>
              <w:rPr>
                <w:color w:val="4472C4" w:themeColor="accent5"/>
              </w:rPr>
              <w:t>Landet</w:t>
            </w:r>
          </w:p>
        </w:tc>
      </w:tr>
      <w:tr w:rsidR="00D36A62" w:rsidRPr="00753D21" w14:paraId="26E1CD78" w14:textId="77777777" w:rsidTr="00946828">
        <w:tc>
          <w:tcPr>
            <w:tcW w:w="4390" w:type="dxa"/>
            <w:tcBorders>
              <w:top w:val="single" w:sz="4" w:space="0" w:color="auto"/>
            </w:tcBorders>
            <w:shd w:val="clear" w:color="auto" w:fill="F2F2F2" w:themeFill="background1" w:themeFillShade="F2"/>
          </w:tcPr>
          <w:p w14:paraId="2D083D39" w14:textId="77777777" w:rsidR="00D36A62" w:rsidRPr="00753D21" w:rsidRDefault="00D36A62" w:rsidP="00946828">
            <w:r>
              <w:t xml:space="preserve">Andel hjemmebesøk jordmor innen 3 døgn </w:t>
            </w:r>
          </w:p>
        </w:tc>
        <w:tc>
          <w:tcPr>
            <w:tcW w:w="850" w:type="dxa"/>
            <w:tcBorders>
              <w:top w:val="single" w:sz="4" w:space="0" w:color="auto"/>
            </w:tcBorders>
            <w:shd w:val="clear" w:color="auto" w:fill="F2F2F2" w:themeFill="background1" w:themeFillShade="F2"/>
          </w:tcPr>
          <w:p w14:paraId="3021780B" w14:textId="77777777" w:rsidR="00D36A62" w:rsidRDefault="00D36A62" w:rsidP="00946828">
            <w:pPr>
              <w:jc w:val="right"/>
            </w:pPr>
            <w:r>
              <w:t>50 %</w:t>
            </w:r>
          </w:p>
        </w:tc>
        <w:tc>
          <w:tcPr>
            <w:tcW w:w="851" w:type="dxa"/>
            <w:tcBorders>
              <w:top w:val="single" w:sz="4" w:space="0" w:color="auto"/>
            </w:tcBorders>
            <w:shd w:val="clear" w:color="auto" w:fill="F2F2F2" w:themeFill="background1" w:themeFillShade="F2"/>
          </w:tcPr>
          <w:p w14:paraId="0F070AA7" w14:textId="77777777" w:rsidR="00D36A62" w:rsidRDefault="00D36A62" w:rsidP="00946828">
            <w:pPr>
              <w:jc w:val="right"/>
            </w:pPr>
            <w:r>
              <w:t>100 %</w:t>
            </w:r>
          </w:p>
        </w:tc>
        <w:tc>
          <w:tcPr>
            <w:tcW w:w="850" w:type="dxa"/>
            <w:tcBorders>
              <w:top w:val="single" w:sz="4" w:space="0" w:color="auto"/>
            </w:tcBorders>
            <w:shd w:val="clear" w:color="auto" w:fill="F2F2F2" w:themeFill="background1" w:themeFillShade="F2"/>
          </w:tcPr>
          <w:p w14:paraId="1C30552E" w14:textId="77777777" w:rsidR="00D36A62" w:rsidRDefault="00D36A62" w:rsidP="00946828">
            <w:pPr>
              <w:jc w:val="right"/>
            </w:pPr>
            <w:r>
              <w:t>72 %</w:t>
            </w:r>
          </w:p>
        </w:tc>
        <w:tc>
          <w:tcPr>
            <w:tcW w:w="1134" w:type="dxa"/>
            <w:tcBorders>
              <w:top w:val="single" w:sz="4" w:space="0" w:color="auto"/>
            </w:tcBorders>
            <w:shd w:val="clear" w:color="auto" w:fill="F2F2F2" w:themeFill="background1" w:themeFillShade="F2"/>
          </w:tcPr>
          <w:p w14:paraId="05407525" w14:textId="77777777" w:rsidR="00D36A62" w:rsidRDefault="00D36A62" w:rsidP="00946828">
            <w:pPr>
              <w:jc w:val="right"/>
            </w:pPr>
            <w:r>
              <w:t>53 %</w:t>
            </w:r>
          </w:p>
        </w:tc>
        <w:tc>
          <w:tcPr>
            <w:tcW w:w="1134" w:type="dxa"/>
            <w:tcBorders>
              <w:top w:val="single" w:sz="4" w:space="0" w:color="auto"/>
            </w:tcBorders>
            <w:shd w:val="clear" w:color="auto" w:fill="F2F2F2" w:themeFill="background1" w:themeFillShade="F2"/>
          </w:tcPr>
          <w:p w14:paraId="14DABF19" w14:textId="77777777" w:rsidR="00D36A62" w:rsidRDefault="00D36A62" w:rsidP="00946828">
            <w:pPr>
              <w:jc w:val="right"/>
            </w:pPr>
            <w:r>
              <w:t>43 %</w:t>
            </w:r>
          </w:p>
        </w:tc>
      </w:tr>
      <w:tr w:rsidR="00D36A62" w:rsidRPr="00753D21" w14:paraId="3F40DF71" w14:textId="77777777" w:rsidTr="00946828">
        <w:tc>
          <w:tcPr>
            <w:tcW w:w="4390" w:type="dxa"/>
          </w:tcPr>
          <w:p w14:paraId="3F942E97" w14:textId="77777777" w:rsidR="00D36A62" w:rsidRDefault="00D36A62" w:rsidP="00946828">
            <w:r>
              <w:t>Ergoterapeutårsverk pr 10 000 innbyggere</w:t>
            </w:r>
          </w:p>
        </w:tc>
        <w:tc>
          <w:tcPr>
            <w:tcW w:w="850" w:type="dxa"/>
          </w:tcPr>
          <w:p w14:paraId="32CC20F6" w14:textId="77777777" w:rsidR="00D36A62" w:rsidRDefault="00D36A62" w:rsidP="00946828">
            <w:pPr>
              <w:jc w:val="right"/>
            </w:pPr>
            <w:r>
              <w:t>0,6</w:t>
            </w:r>
          </w:p>
        </w:tc>
        <w:tc>
          <w:tcPr>
            <w:tcW w:w="851" w:type="dxa"/>
          </w:tcPr>
          <w:p w14:paraId="5C19497E" w14:textId="77777777" w:rsidR="00D36A62" w:rsidRDefault="00D36A62" w:rsidP="00946828">
            <w:pPr>
              <w:jc w:val="right"/>
            </w:pPr>
            <w:r>
              <w:t>2,8</w:t>
            </w:r>
          </w:p>
        </w:tc>
        <w:tc>
          <w:tcPr>
            <w:tcW w:w="850" w:type="dxa"/>
          </w:tcPr>
          <w:p w14:paraId="51255597" w14:textId="77777777" w:rsidR="00D36A62" w:rsidRDefault="00D36A62" w:rsidP="00946828">
            <w:pPr>
              <w:jc w:val="right"/>
            </w:pPr>
            <w:r>
              <w:t>2,2</w:t>
            </w:r>
          </w:p>
        </w:tc>
        <w:tc>
          <w:tcPr>
            <w:tcW w:w="1134" w:type="dxa"/>
          </w:tcPr>
          <w:p w14:paraId="2051747F" w14:textId="77777777" w:rsidR="00D36A62" w:rsidRDefault="00D36A62" w:rsidP="00946828">
            <w:pPr>
              <w:jc w:val="right"/>
            </w:pPr>
            <w:r>
              <w:t>3,9</w:t>
            </w:r>
          </w:p>
        </w:tc>
        <w:tc>
          <w:tcPr>
            <w:tcW w:w="1134" w:type="dxa"/>
          </w:tcPr>
          <w:p w14:paraId="6FEF0287" w14:textId="77777777" w:rsidR="00D36A62" w:rsidRDefault="00D36A62" w:rsidP="00946828">
            <w:pPr>
              <w:jc w:val="right"/>
            </w:pPr>
            <w:r>
              <w:t>4,6</w:t>
            </w:r>
          </w:p>
        </w:tc>
      </w:tr>
      <w:tr w:rsidR="00D36A62" w:rsidRPr="00753D21" w14:paraId="79A12BF3" w14:textId="77777777" w:rsidTr="00946828">
        <w:tc>
          <w:tcPr>
            <w:tcW w:w="4390" w:type="dxa"/>
            <w:shd w:val="clear" w:color="auto" w:fill="F2F2F2" w:themeFill="background1" w:themeFillShade="F2"/>
          </w:tcPr>
          <w:p w14:paraId="36C8C931" w14:textId="77777777" w:rsidR="00D36A62" w:rsidRDefault="00D36A62" w:rsidP="00946828">
            <w:r>
              <w:t>Fysioterapitimer pr uke pr beboer sykehjem</w:t>
            </w:r>
          </w:p>
        </w:tc>
        <w:tc>
          <w:tcPr>
            <w:tcW w:w="850" w:type="dxa"/>
            <w:shd w:val="clear" w:color="auto" w:fill="F2F2F2" w:themeFill="background1" w:themeFillShade="F2"/>
          </w:tcPr>
          <w:p w14:paraId="4FDB4028" w14:textId="77777777" w:rsidR="00D36A62" w:rsidRDefault="00D36A62" w:rsidP="00946828">
            <w:pPr>
              <w:jc w:val="right"/>
            </w:pPr>
            <w:r>
              <w:t>0,16</w:t>
            </w:r>
          </w:p>
        </w:tc>
        <w:tc>
          <w:tcPr>
            <w:tcW w:w="851" w:type="dxa"/>
            <w:shd w:val="clear" w:color="auto" w:fill="F2F2F2" w:themeFill="background1" w:themeFillShade="F2"/>
          </w:tcPr>
          <w:p w14:paraId="293912D4" w14:textId="77777777" w:rsidR="00D36A62" w:rsidRDefault="00D36A62" w:rsidP="00946828">
            <w:pPr>
              <w:jc w:val="right"/>
            </w:pPr>
            <w:r>
              <w:t>0,27</w:t>
            </w:r>
          </w:p>
        </w:tc>
        <w:tc>
          <w:tcPr>
            <w:tcW w:w="850" w:type="dxa"/>
            <w:shd w:val="clear" w:color="auto" w:fill="F2F2F2" w:themeFill="background1" w:themeFillShade="F2"/>
          </w:tcPr>
          <w:p w14:paraId="0D940FC2" w14:textId="77777777" w:rsidR="00D36A62" w:rsidRDefault="00D36A62" w:rsidP="00946828">
            <w:pPr>
              <w:jc w:val="right"/>
            </w:pPr>
            <w:r>
              <w:t>0,94</w:t>
            </w:r>
          </w:p>
        </w:tc>
        <w:tc>
          <w:tcPr>
            <w:tcW w:w="1134" w:type="dxa"/>
            <w:shd w:val="clear" w:color="auto" w:fill="F2F2F2" w:themeFill="background1" w:themeFillShade="F2"/>
          </w:tcPr>
          <w:p w14:paraId="042D368F" w14:textId="77777777" w:rsidR="00D36A62" w:rsidRDefault="00D36A62" w:rsidP="00946828">
            <w:pPr>
              <w:jc w:val="right"/>
            </w:pPr>
            <w:r>
              <w:t>0,4</w:t>
            </w:r>
          </w:p>
        </w:tc>
        <w:tc>
          <w:tcPr>
            <w:tcW w:w="1134" w:type="dxa"/>
            <w:shd w:val="clear" w:color="auto" w:fill="F2F2F2" w:themeFill="background1" w:themeFillShade="F2"/>
          </w:tcPr>
          <w:p w14:paraId="5592BE73" w14:textId="77777777" w:rsidR="00D36A62" w:rsidRDefault="00D36A62" w:rsidP="00946828">
            <w:pPr>
              <w:jc w:val="right"/>
            </w:pPr>
            <w:r>
              <w:t>0,8</w:t>
            </w:r>
          </w:p>
        </w:tc>
      </w:tr>
      <w:tr w:rsidR="00D36A62" w:rsidRPr="00753D21" w14:paraId="1406749B" w14:textId="77777777" w:rsidTr="00946828">
        <w:tc>
          <w:tcPr>
            <w:tcW w:w="4390" w:type="dxa"/>
          </w:tcPr>
          <w:p w14:paraId="371FF1E1" w14:textId="77777777" w:rsidR="00D36A62" w:rsidRDefault="00D36A62" w:rsidP="00946828">
            <w:r>
              <w:t>Psykologer pr 10 000 innbyggere</w:t>
            </w:r>
          </w:p>
        </w:tc>
        <w:tc>
          <w:tcPr>
            <w:tcW w:w="850" w:type="dxa"/>
          </w:tcPr>
          <w:p w14:paraId="5F8F0E17" w14:textId="77777777" w:rsidR="00D36A62" w:rsidRDefault="00D36A62" w:rsidP="00946828">
            <w:pPr>
              <w:jc w:val="right"/>
            </w:pPr>
            <w:r>
              <w:t>-</w:t>
            </w:r>
          </w:p>
        </w:tc>
        <w:tc>
          <w:tcPr>
            <w:tcW w:w="851" w:type="dxa"/>
          </w:tcPr>
          <w:p w14:paraId="0E1C81E4" w14:textId="77777777" w:rsidR="00D36A62" w:rsidRDefault="00D36A62" w:rsidP="00946828">
            <w:pPr>
              <w:jc w:val="right"/>
            </w:pPr>
            <w:r>
              <w:t>2,8</w:t>
            </w:r>
          </w:p>
        </w:tc>
        <w:tc>
          <w:tcPr>
            <w:tcW w:w="850" w:type="dxa"/>
          </w:tcPr>
          <w:p w14:paraId="76AFD321" w14:textId="77777777" w:rsidR="00D36A62" w:rsidRDefault="00D36A62" w:rsidP="00946828">
            <w:pPr>
              <w:jc w:val="right"/>
            </w:pPr>
            <w:r>
              <w:t>-</w:t>
            </w:r>
          </w:p>
        </w:tc>
        <w:tc>
          <w:tcPr>
            <w:tcW w:w="1134" w:type="dxa"/>
          </w:tcPr>
          <w:p w14:paraId="524387E2" w14:textId="77777777" w:rsidR="00D36A62" w:rsidRDefault="00D36A62" w:rsidP="00946828">
            <w:pPr>
              <w:jc w:val="right"/>
            </w:pPr>
            <w:r>
              <w:t>0,8</w:t>
            </w:r>
          </w:p>
        </w:tc>
        <w:tc>
          <w:tcPr>
            <w:tcW w:w="1134" w:type="dxa"/>
          </w:tcPr>
          <w:p w14:paraId="03C0BC5A" w14:textId="77777777" w:rsidR="00D36A62" w:rsidRDefault="00D36A62" w:rsidP="00946828">
            <w:pPr>
              <w:jc w:val="right"/>
            </w:pPr>
            <w:r>
              <w:t>0,8</w:t>
            </w:r>
          </w:p>
        </w:tc>
      </w:tr>
      <w:tr w:rsidR="00D36A62" w:rsidRPr="00753D21" w14:paraId="039AB7C9" w14:textId="77777777" w:rsidTr="00946828">
        <w:tc>
          <w:tcPr>
            <w:tcW w:w="4390" w:type="dxa"/>
            <w:shd w:val="clear" w:color="auto" w:fill="F2F2F2" w:themeFill="background1" w:themeFillShade="F2"/>
          </w:tcPr>
          <w:p w14:paraId="56B422B8" w14:textId="77777777" w:rsidR="00D36A62" w:rsidRDefault="00D36A62" w:rsidP="00946828">
            <w:r>
              <w:t>Avtalte legeårsverk per 10 000 innbyggere</w:t>
            </w:r>
          </w:p>
        </w:tc>
        <w:tc>
          <w:tcPr>
            <w:tcW w:w="850" w:type="dxa"/>
            <w:shd w:val="clear" w:color="auto" w:fill="F2F2F2" w:themeFill="background1" w:themeFillShade="F2"/>
          </w:tcPr>
          <w:p w14:paraId="57A4C076" w14:textId="77777777" w:rsidR="00D36A62" w:rsidRDefault="00D36A62" w:rsidP="00946828">
            <w:pPr>
              <w:jc w:val="right"/>
            </w:pPr>
            <w:r>
              <w:t>12,5</w:t>
            </w:r>
          </w:p>
        </w:tc>
        <w:tc>
          <w:tcPr>
            <w:tcW w:w="851" w:type="dxa"/>
            <w:shd w:val="clear" w:color="auto" w:fill="F2F2F2" w:themeFill="background1" w:themeFillShade="F2"/>
          </w:tcPr>
          <w:p w14:paraId="667863FA" w14:textId="77777777" w:rsidR="00D36A62" w:rsidRDefault="00D36A62" w:rsidP="00946828">
            <w:pPr>
              <w:jc w:val="right"/>
            </w:pPr>
            <w:r>
              <w:t>15,6</w:t>
            </w:r>
          </w:p>
        </w:tc>
        <w:tc>
          <w:tcPr>
            <w:tcW w:w="850" w:type="dxa"/>
            <w:shd w:val="clear" w:color="auto" w:fill="F2F2F2" w:themeFill="background1" w:themeFillShade="F2"/>
          </w:tcPr>
          <w:p w14:paraId="33A06A5A" w14:textId="77777777" w:rsidR="00D36A62" w:rsidRDefault="00D36A62" w:rsidP="00946828">
            <w:pPr>
              <w:jc w:val="right"/>
            </w:pPr>
            <w:r>
              <w:t>8,8</w:t>
            </w:r>
          </w:p>
        </w:tc>
        <w:tc>
          <w:tcPr>
            <w:tcW w:w="1134" w:type="dxa"/>
            <w:shd w:val="clear" w:color="auto" w:fill="F2F2F2" w:themeFill="background1" w:themeFillShade="F2"/>
          </w:tcPr>
          <w:p w14:paraId="2C1CD431" w14:textId="77777777" w:rsidR="00D36A62" w:rsidRDefault="00D36A62" w:rsidP="00946828">
            <w:pPr>
              <w:jc w:val="right"/>
            </w:pPr>
            <w:r>
              <w:t>12,5</w:t>
            </w:r>
          </w:p>
        </w:tc>
        <w:tc>
          <w:tcPr>
            <w:tcW w:w="1134" w:type="dxa"/>
            <w:shd w:val="clear" w:color="auto" w:fill="F2F2F2" w:themeFill="background1" w:themeFillShade="F2"/>
          </w:tcPr>
          <w:p w14:paraId="690518F1" w14:textId="77777777" w:rsidR="00D36A62" w:rsidRDefault="00D36A62" w:rsidP="00946828">
            <w:pPr>
              <w:jc w:val="right"/>
            </w:pPr>
            <w:r>
              <w:t>11,5</w:t>
            </w:r>
          </w:p>
        </w:tc>
      </w:tr>
      <w:tr w:rsidR="00D36A62" w:rsidRPr="00753D21" w14:paraId="37DCA2C7" w14:textId="77777777" w:rsidTr="006D6B3F">
        <w:tc>
          <w:tcPr>
            <w:tcW w:w="4390" w:type="dxa"/>
          </w:tcPr>
          <w:p w14:paraId="61895284" w14:textId="76E640C8" w:rsidR="00D36A62" w:rsidRDefault="00D36A62" w:rsidP="00946828">
            <w:r>
              <w:t>Avtale årsverk helse</w:t>
            </w:r>
            <w:r w:rsidR="00533DAB">
              <w:t>s</w:t>
            </w:r>
            <w:r>
              <w:t>tasjon/skolehelsetjeneste pr 10 000 innbyggere</w:t>
            </w:r>
          </w:p>
        </w:tc>
        <w:tc>
          <w:tcPr>
            <w:tcW w:w="850" w:type="dxa"/>
          </w:tcPr>
          <w:p w14:paraId="6C2F6A24" w14:textId="77777777" w:rsidR="00D36A62" w:rsidRDefault="00D36A62" w:rsidP="00946828">
            <w:pPr>
              <w:jc w:val="right"/>
            </w:pPr>
          </w:p>
          <w:p w14:paraId="7207DF43" w14:textId="77777777" w:rsidR="00D36A62" w:rsidRDefault="00D36A62" w:rsidP="00946828">
            <w:pPr>
              <w:jc w:val="right"/>
            </w:pPr>
            <w:r>
              <w:t>87,5</w:t>
            </w:r>
          </w:p>
        </w:tc>
        <w:tc>
          <w:tcPr>
            <w:tcW w:w="851" w:type="dxa"/>
          </w:tcPr>
          <w:p w14:paraId="330CF4AB" w14:textId="77777777" w:rsidR="00D36A62" w:rsidRDefault="00D36A62" w:rsidP="00946828">
            <w:pPr>
              <w:jc w:val="right"/>
            </w:pPr>
          </w:p>
          <w:p w14:paraId="13130A2F" w14:textId="77777777" w:rsidR="00D36A62" w:rsidRDefault="00D36A62" w:rsidP="00946828">
            <w:pPr>
              <w:jc w:val="right"/>
            </w:pPr>
            <w:r>
              <w:t>73,3</w:t>
            </w:r>
          </w:p>
        </w:tc>
        <w:tc>
          <w:tcPr>
            <w:tcW w:w="850" w:type="dxa"/>
          </w:tcPr>
          <w:p w14:paraId="5C7A5A2E" w14:textId="77777777" w:rsidR="00D36A62" w:rsidRDefault="00D36A62" w:rsidP="00946828">
            <w:pPr>
              <w:jc w:val="right"/>
            </w:pPr>
          </w:p>
          <w:p w14:paraId="5CE27DE3" w14:textId="77777777" w:rsidR="00D36A62" w:rsidRDefault="00D36A62" w:rsidP="00946828">
            <w:pPr>
              <w:jc w:val="right"/>
            </w:pPr>
            <w:r>
              <w:t>40,7</w:t>
            </w:r>
          </w:p>
        </w:tc>
        <w:tc>
          <w:tcPr>
            <w:tcW w:w="1134" w:type="dxa"/>
          </w:tcPr>
          <w:p w14:paraId="78044BDF" w14:textId="77777777" w:rsidR="00D36A62" w:rsidRDefault="00D36A62" w:rsidP="00946828">
            <w:pPr>
              <w:jc w:val="right"/>
            </w:pPr>
          </w:p>
          <w:p w14:paraId="57DFA51E" w14:textId="77777777" w:rsidR="00D36A62" w:rsidRDefault="00D36A62" w:rsidP="00946828">
            <w:pPr>
              <w:jc w:val="right"/>
            </w:pPr>
            <w:r>
              <w:t>53,1</w:t>
            </w:r>
          </w:p>
        </w:tc>
        <w:tc>
          <w:tcPr>
            <w:tcW w:w="1134" w:type="dxa"/>
          </w:tcPr>
          <w:p w14:paraId="39CE5A86" w14:textId="77777777" w:rsidR="00D36A62" w:rsidRDefault="00D36A62" w:rsidP="00946828">
            <w:pPr>
              <w:jc w:val="right"/>
            </w:pPr>
          </w:p>
          <w:p w14:paraId="3C738C5D" w14:textId="77777777" w:rsidR="00D36A62" w:rsidRDefault="00D36A62" w:rsidP="00946828">
            <w:pPr>
              <w:jc w:val="right"/>
            </w:pPr>
            <w:r>
              <w:t>46,3</w:t>
            </w:r>
          </w:p>
        </w:tc>
      </w:tr>
      <w:tr w:rsidR="00D36A62" w:rsidRPr="00753D21" w14:paraId="586B18DB" w14:textId="77777777" w:rsidTr="006D6B3F">
        <w:tc>
          <w:tcPr>
            <w:tcW w:w="4390" w:type="dxa"/>
            <w:tcBorders>
              <w:bottom w:val="single" w:sz="4" w:space="0" w:color="auto"/>
            </w:tcBorders>
            <w:shd w:val="clear" w:color="auto" w:fill="F2F2F2" w:themeFill="background1" w:themeFillShade="F2"/>
          </w:tcPr>
          <w:p w14:paraId="265D81B7" w14:textId="77777777" w:rsidR="00D36A62" w:rsidRDefault="00D36A62" w:rsidP="00946828">
            <w:r>
              <w:t>Barneverntjenester pr innbygger</w:t>
            </w:r>
          </w:p>
        </w:tc>
        <w:tc>
          <w:tcPr>
            <w:tcW w:w="850" w:type="dxa"/>
            <w:tcBorders>
              <w:bottom w:val="single" w:sz="4" w:space="0" w:color="auto"/>
            </w:tcBorders>
            <w:shd w:val="clear" w:color="auto" w:fill="F2F2F2" w:themeFill="background1" w:themeFillShade="F2"/>
          </w:tcPr>
          <w:p w14:paraId="6C45FFA7" w14:textId="77777777" w:rsidR="00D36A62" w:rsidRDefault="00D36A62" w:rsidP="00946828">
            <w:pPr>
              <w:jc w:val="right"/>
            </w:pPr>
            <w:r>
              <w:t>3 306</w:t>
            </w:r>
          </w:p>
        </w:tc>
        <w:tc>
          <w:tcPr>
            <w:tcW w:w="851" w:type="dxa"/>
            <w:tcBorders>
              <w:bottom w:val="single" w:sz="4" w:space="0" w:color="auto"/>
            </w:tcBorders>
            <w:shd w:val="clear" w:color="auto" w:fill="F2F2F2" w:themeFill="background1" w:themeFillShade="F2"/>
          </w:tcPr>
          <w:p w14:paraId="546D9005" w14:textId="77777777" w:rsidR="00D36A62" w:rsidRDefault="00D36A62" w:rsidP="00946828">
            <w:pPr>
              <w:jc w:val="right"/>
            </w:pPr>
            <w:r>
              <w:t>2 856</w:t>
            </w:r>
          </w:p>
        </w:tc>
        <w:tc>
          <w:tcPr>
            <w:tcW w:w="850" w:type="dxa"/>
            <w:tcBorders>
              <w:bottom w:val="single" w:sz="4" w:space="0" w:color="auto"/>
            </w:tcBorders>
            <w:shd w:val="clear" w:color="auto" w:fill="F2F2F2" w:themeFill="background1" w:themeFillShade="F2"/>
          </w:tcPr>
          <w:p w14:paraId="0A3AEE74" w14:textId="77777777" w:rsidR="00D36A62" w:rsidRDefault="00D36A62" w:rsidP="00946828">
            <w:pPr>
              <w:jc w:val="right"/>
            </w:pPr>
            <w:r>
              <w:t>2 997</w:t>
            </w:r>
          </w:p>
        </w:tc>
        <w:tc>
          <w:tcPr>
            <w:tcW w:w="1134" w:type="dxa"/>
            <w:tcBorders>
              <w:bottom w:val="single" w:sz="4" w:space="0" w:color="auto"/>
            </w:tcBorders>
            <w:shd w:val="clear" w:color="auto" w:fill="F2F2F2" w:themeFill="background1" w:themeFillShade="F2"/>
          </w:tcPr>
          <w:p w14:paraId="11DA9B6E" w14:textId="77777777" w:rsidR="00D36A62" w:rsidRDefault="00D36A62" w:rsidP="00946828">
            <w:pPr>
              <w:jc w:val="right"/>
            </w:pPr>
            <w:r>
              <w:t>2 309</w:t>
            </w:r>
          </w:p>
        </w:tc>
        <w:tc>
          <w:tcPr>
            <w:tcW w:w="1134" w:type="dxa"/>
            <w:tcBorders>
              <w:bottom w:val="single" w:sz="4" w:space="0" w:color="auto"/>
            </w:tcBorders>
            <w:shd w:val="clear" w:color="auto" w:fill="F2F2F2" w:themeFill="background1" w:themeFillShade="F2"/>
          </w:tcPr>
          <w:p w14:paraId="0A8982C9" w14:textId="77777777" w:rsidR="00D36A62" w:rsidRDefault="00D36A62" w:rsidP="00946828">
            <w:pPr>
              <w:jc w:val="right"/>
            </w:pPr>
            <w:r>
              <w:t>2 165</w:t>
            </w:r>
          </w:p>
        </w:tc>
      </w:tr>
    </w:tbl>
    <w:p w14:paraId="1FA58079" w14:textId="77777777" w:rsidR="00190BA5" w:rsidRDefault="00190BA5" w:rsidP="00190BA5"/>
    <w:p w14:paraId="12FF7962" w14:textId="3EBDA3BE" w:rsidR="005C55E9" w:rsidRDefault="005C55E9" w:rsidP="005C55E9">
      <w:r>
        <w:t xml:space="preserve">Ovenstående KOSTRA-tall viser at Våler kommune bruker lite ressurser på ergo- og fysioterapi sammenlignet både med øvrige Solør-kommuner og med sammenlignbare kommuner (kostragruppe 4). I kommende økonomiplanperiode </w:t>
      </w:r>
      <w:r w:rsidR="00194A1B">
        <w:t>legges det opp til</w:t>
      </w:r>
      <w:r>
        <w:t xml:space="preserve"> ytterligere både i ergo- og fysioterapiressurser. </w:t>
      </w:r>
      <w:r w:rsidR="00194A1B">
        <w:t xml:space="preserve">Realismen i å gjennomføre disse må vurderes på nytt i forbindelse med budsjettarbeidet for 2023. </w:t>
      </w:r>
    </w:p>
    <w:p w14:paraId="6DE05334" w14:textId="560CEEEC" w:rsidR="005C55E9" w:rsidRDefault="005C55E9" w:rsidP="005C55E9">
      <w:r>
        <w:t xml:space="preserve">Lovpålagt psykologstilling har vært vakant i flere år, men vil bli besatt fra 01.01.22. </w:t>
      </w:r>
    </w:p>
    <w:p w14:paraId="51E4F158" w14:textId="77777777" w:rsidR="005C55E9" w:rsidRDefault="005C55E9" w:rsidP="005C55E9">
      <w:r>
        <w:t>Avtalte legeårsverk lå i 2020 på samme nivå som sammenlignbare kommuner (kostragruppe 4), men noe over landsgjennomsnittet. Det er relativt stor variasjon i legedekningen i Solørkommunene.</w:t>
      </w:r>
    </w:p>
    <w:p w14:paraId="570B95C2" w14:textId="4828FA23" w:rsidR="005C55E9" w:rsidRDefault="005C55E9" w:rsidP="005C55E9">
      <w:r>
        <w:t xml:space="preserve">Andel årsverk helsestasjon/skolehelsetjenesten ligger høyt sammenlignet både med de øvrige Solørkommunene, sammenlignbare kommuner (kostragruppe 4) og landsgjennomsnittet. Våler har tillagt helsestasjon/skolehelsetjeneste andre tilleggsoppgaver (smittevern, morsarkiv, tverrfaglig koordinering barn og unge m.m.) Lav andel hjemmebesøk jordmor skyldes Covid-19-pandemien og registreringsfeil. </w:t>
      </w:r>
    </w:p>
    <w:p w14:paraId="4EC94A22" w14:textId="7B3E688A" w:rsidR="00190BA5" w:rsidRDefault="005C55E9" w:rsidP="005C55E9">
      <w:r>
        <w:t>Våler kommune har høye utgifter til barneverntjenester sammenlignet med andre kommuner.</w:t>
      </w:r>
      <w:r w:rsidR="00190BA5">
        <w:br w:type="page"/>
      </w:r>
    </w:p>
    <w:p w14:paraId="1B2DD923" w14:textId="77777777" w:rsidR="00190BA5" w:rsidRDefault="00190BA5" w:rsidP="0065778B">
      <w:pPr>
        <w:pStyle w:val="Overskrift2"/>
        <w:numPr>
          <w:ilvl w:val="1"/>
          <w:numId w:val="8"/>
        </w:numPr>
      </w:pPr>
      <w:bookmarkStart w:id="96" w:name="_Toc86610143"/>
      <w:r>
        <w:lastRenderedPageBreak/>
        <w:t>TIFU</w:t>
      </w:r>
      <w:bookmarkEnd w:id="96"/>
    </w:p>
    <w:p w14:paraId="48EFE4F0" w14:textId="77777777" w:rsidR="00190BA5" w:rsidRDefault="00190BA5" w:rsidP="00190BA5">
      <w:pPr>
        <w:pStyle w:val="Undertittel"/>
        <w:numPr>
          <w:ilvl w:val="0"/>
          <w:numId w:val="0"/>
        </w:numPr>
        <w:spacing w:after="0"/>
        <w:rPr>
          <w:color w:val="4472C4" w:themeColor="accent5"/>
        </w:rPr>
      </w:pPr>
    </w:p>
    <w:p w14:paraId="362EA122" w14:textId="77777777" w:rsidR="00190BA5" w:rsidRPr="00600BD1" w:rsidRDefault="00190BA5" w:rsidP="00190BA5">
      <w:pPr>
        <w:pStyle w:val="Undertittel"/>
        <w:numPr>
          <w:ilvl w:val="0"/>
          <w:numId w:val="0"/>
        </w:numPr>
        <w:rPr>
          <w:color w:val="4472C4" w:themeColor="accent5"/>
        </w:rPr>
      </w:pPr>
      <w:r w:rsidRPr="00600BD1">
        <w:rPr>
          <w:color w:val="4472C4" w:themeColor="accent5"/>
        </w:rPr>
        <w:t>Fakta om virksomheten</w:t>
      </w:r>
    </w:p>
    <w:p w14:paraId="35E855F1" w14:textId="77777777" w:rsidR="00190BA5" w:rsidRDefault="00190BA5" w:rsidP="00190BA5">
      <w:r>
        <w:t>TIFU (Tiltak og tjenester for funksjonshemmede) er en egen virksomhet</w:t>
      </w:r>
      <w:r w:rsidR="005B48F5">
        <w:t xml:space="preserve"> innenfor kommunens helse- og omsorgstjenester</w:t>
      </w:r>
      <w:r>
        <w:t>.</w:t>
      </w:r>
      <w:r w:rsidR="005B48F5">
        <w:t xml:space="preserve"> I tillegg til virksomhetsleder er det</w:t>
      </w:r>
      <w:r>
        <w:t xml:space="preserve"> 3 avdelingsledere som har ansvar for til sammen ca. 52 årsverk</w:t>
      </w:r>
      <w:r w:rsidR="005B48F5">
        <w:t>/</w:t>
      </w:r>
      <w:r>
        <w:t xml:space="preserve">95 fast ansatte. I tillegg til </w:t>
      </w:r>
      <w:r w:rsidR="005B48F5">
        <w:t xml:space="preserve">bo- og omsorgstilbud til funksjonshemmede </w:t>
      </w:r>
      <w:r>
        <w:t>yter vi</w:t>
      </w:r>
      <w:r w:rsidR="005B48F5">
        <w:t>rksomheten</w:t>
      </w:r>
      <w:r>
        <w:t xml:space="preserve"> omsorgslønn til 4 pårørende, støttekontakt til 11 brukere og avlastning til 5 barn (utgjør 3,31 årsverk av </w:t>
      </w:r>
      <w:r w:rsidR="005B48F5">
        <w:t>totalt antall</w:t>
      </w:r>
      <w:r>
        <w:t xml:space="preserve"> år</w:t>
      </w:r>
      <w:r w:rsidR="005B48F5">
        <w:t>s</w:t>
      </w:r>
      <w:r>
        <w:t xml:space="preserve">verk). </w:t>
      </w:r>
      <w:r w:rsidR="005B48F5">
        <w:t>Virksomheten</w:t>
      </w:r>
      <w:r>
        <w:t xml:space="preserve"> kjøper også en heldøgns</w:t>
      </w:r>
      <w:r w:rsidR="005B48F5">
        <w:t xml:space="preserve"> </w:t>
      </w:r>
      <w:r>
        <w:t>omsorgsplass fra en privat aktør.</w:t>
      </w:r>
    </w:p>
    <w:p w14:paraId="2D35C80F" w14:textId="77777777" w:rsidR="00190BA5" w:rsidRDefault="00190BA5" w:rsidP="00190BA5">
      <w:r>
        <w:t>TIFU yter bistand til mennesker med og uten psykisk utviklingshemming, som har behov for bistand i form av heldøgns</w:t>
      </w:r>
      <w:r w:rsidR="005B48F5">
        <w:t xml:space="preserve"> </w:t>
      </w:r>
      <w:r>
        <w:t>tjenester eller praktisk bistand og opplæring</w:t>
      </w:r>
      <w:r w:rsidR="005B48F5">
        <w:t xml:space="preserve"> og</w:t>
      </w:r>
      <w:r>
        <w:t xml:space="preserve"> enkeltvedtak fattet etter </w:t>
      </w:r>
      <w:r w:rsidR="005B48F5">
        <w:t>h</w:t>
      </w:r>
      <w:r>
        <w:t>else</w:t>
      </w:r>
      <w:r w:rsidR="005B48F5">
        <w:t xml:space="preserve">- </w:t>
      </w:r>
      <w:r>
        <w:t xml:space="preserve">og omsorgstjenesteloven. </w:t>
      </w:r>
    </w:p>
    <w:p w14:paraId="0348A232" w14:textId="77777777" w:rsidR="00190BA5" w:rsidRDefault="00190BA5" w:rsidP="00190BA5">
      <w:r>
        <w:t>TIFU disponerer 9 leiligheter i Vålbekkdalen, 6 leiligheter i Hoels</w:t>
      </w:r>
      <w:r w:rsidR="005B48F5">
        <w:t>vegen</w:t>
      </w:r>
      <w:r>
        <w:t>/Vålevegen, samt 1 avlastningsleilighet i Hoelsv</w:t>
      </w:r>
      <w:r w:rsidR="005B48F5">
        <w:t>egen</w:t>
      </w:r>
      <w:r>
        <w:t xml:space="preserve"> med totalt 4 soverom.</w:t>
      </w:r>
    </w:p>
    <w:p w14:paraId="14831B3A" w14:textId="77777777" w:rsidR="00190BA5" w:rsidRDefault="00190BA5" w:rsidP="00190BA5">
      <w:r>
        <w:t>TIFU samarbeider tett med brukere, pårørende, verger, Våler Vekst, Habiliteringstjenesten Innlandet, fastleger og andre tjenesteleverandører internt og eksternt.</w:t>
      </w:r>
    </w:p>
    <w:p w14:paraId="04B8495B" w14:textId="77777777" w:rsidR="00190BA5" w:rsidRDefault="00190BA5" w:rsidP="00190BA5">
      <w:r>
        <w:t xml:space="preserve">5 brukere mottar tjenester etter Helse- og omsorgstjenestelovens kap. 9 (tvang/makt – </w:t>
      </w:r>
      <w:r w:rsidR="005B48F5">
        <w:t>p</w:t>
      </w:r>
      <w:r>
        <w:t>sykisk utviklingshemmede).</w:t>
      </w:r>
    </w:p>
    <w:p w14:paraId="2CE2E4E7" w14:textId="77777777" w:rsidR="00190BA5" w:rsidRDefault="00190BA5" w:rsidP="00190BA5">
      <w:r>
        <w:t xml:space="preserve">4 brukere mottar tjenester etter </w:t>
      </w:r>
      <w:r w:rsidR="005B48F5">
        <w:t>p</w:t>
      </w:r>
      <w:r>
        <w:t>asient- og brukerrettighetsloven 4A (tvang/makt - helsehjelp).</w:t>
      </w:r>
    </w:p>
    <w:p w14:paraId="17743847" w14:textId="77777777" w:rsidR="00190BA5" w:rsidRDefault="00190BA5" w:rsidP="00190BA5">
      <w:r>
        <w:t xml:space="preserve">10 brukere i TIFU mottok særlig ressurskrevende tjenester i 2020 (1:1 eller 2:1 bemanning), som utløser tilskudd fra helsedirektoratet. Det antas at TIFU får </w:t>
      </w:r>
      <w:r w:rsidR="005B48F5">
        <w:t>delvis statlig refusjon</w:t>
      </w:r>
      <w:r>
        <w:t xml:space="preserve"> for 9 brukere for 2021.</w:t>
      </w:r>
    </w:p>
    <w:p w14:paraId="609FC4C5" w14:textId="77777777" w:rsidR="00190BA5" w:rsidRDefault="00190BA5" w:rsidP="00190BA5">
      <w:pPr>
        <w:pStyle w:val="Undertittel"/>
        <w:numPr>
          <w:ilvl w:val="0"/>
          <w:numId w:val="0"/>
        </w:numPr>
        <w:rPr>
          <w:color w:val="4472C4" w:themeColor="accent5"/>
        </w:rPr>
      </w:pPr>
    </w:p>
    <w:p w14:paraId="6C4CB69F" w14:textId="77777777" w:rsidR="00190BA5" w:rsidRDefault="00190BA5" w:rsidP="00190BA5">
      <w:pPr>
        <w:pStyle w:val="Undertittel"/>
        <w:numPr>
          <w:ilvl w:val="0"/>
          <w:numId w:val="0"/>
        </w:numPr>
        <w:rPr>
          <w:color w:val="4472C4" w:themeColor="accent5"/>
        </w:rPr>
      </w:pPr>
      <w:r w:rsidRPr="005B1167">
        <w:rPr>
          <w:color w:val="4472C4" w:themeColor="accent5"/>
        </w:rPr>
        <w:t>Virksomhetens driftsbudsjett for 2022</w:t>
      </w:r>
    </w:p>
    <w:p w14:paraId="5EA67A24" w14:textId="0CE6849A" w:rsidR="00D36A62" w:rsidRDefault="00C67996" w:rsidP="00D36A62">
      <w:r>
        <w:rPr>
          <w:noProof/>
          <w:lang w:eastAsia="nb-NO"/>
        </w:rPr>
        <w:drawing>
          <wp:anchor distT="0" distB="0" distL="114300" distR="114300" simplePos="0" relativeHeight="251713536" behindDoc="0" locked="0" layoutInCell="1" allowOverlap="1" wp14:anchorId="77B610F8" wp14:editId="25BB1003">
            <wp:simplePos x="0" y="0"/>
            <wp:positionH relativeFrom="column">
              <wp:posOffset>2886698</wp:posOffset>
            </wp:positionH>
            <wp:positionV relativeFrom="paragraph">
              <wp:posOffset>8890</wp:posOffset>
            </wp:positionV>
            <wp:extent cx="2990850" cy="1890395"/>
            <wp:effectExtent l="0" t="0" r="0" b="14605"/>
            <wp:wrapSquare wrapText="bothSides"/>
            <wp:docPr id="22" name="Diagra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V relativeFrom="margin">
              <wp14:pctHeight>0</wp14:pctHeight>
            </wp14:sizeRelV>
          </wp:anchor>
        </w:drawing>
      </w:r>
      <w:r w:rsidR="00D36A62">
        <w:rPr>
          <w:noProof/>
          <w:lang w:eastAsia="nb-NO"/>
        </w:rPr>
        <w:drawing>
          <wp:inline distT="0" distB="0" distL="0" distR="0" wp14:anchorId="6913BD1A" wp14:editId="354A8775">
            <wp:extent cx="2724150" cy="1899285"/>
            <wp:effectExtent l="0" t="0" r="0" b="5715"/>
            <wp:docPr id="61" name="Diagram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0EFA250" w14:textId="77777777" w:rsidR="00D36A62" w:rsidRDefault="00D36A62" w:rsidP="00D36A62">
      <w:r>
        <w:rPr>
          <w:noProof/>
          <w:lang w:eastAsia="nb-NO"/>
        </w:rPr>
        <w:lastRenderedPageBreak/>
        <w:drawing>
          <wp:inline distT="0" distB="0" distL="0" distR="0" wp14:anchorId="073B5465" wp14:editId="0A2165B6">
            <wp:extent cx="5957074" cy="2587083"/>
            <wp:effectExtent l="0" t="0" r="5715" b="3810"/>
            <wp:docPr id="47" name="Diagram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8491DD0" w14:textId="77777777" w:rsidR="00190BA5" w:rsidRDefault="00190BA5" w:rsidP="00190BA5">
      <w:pPr>
        <w:rPr>
          <w:color w:val="FF0000"/>
        </w:rPr>
      </w:pPr>
    </w:p>
    <w:p w14:paraId="680975E6" w14:textId="77777777" w:rsidR="00190BA5" w:rsidRPr="005B1167" w:rsidRDefault="00190BA5" w:rsidP="00190BA5">
      <w:pPr>
        <w:pStyle w:val="Undertittel"/>
        <w:rPr>
          <w:color w:val="4472C4" w:themeColor="accent5"/>
        </w:rPr>
      </w:pPr>
      <w:r w:rsidRPr="005B1167">
        <w:rPr>
          <w:color w:val="4472C4" w:themeColor="accent5"/>
        </w:rPr>
        <w:t>Utfordringer og muligheter</w:t>
      </w:r>
    </w:p>
    <w:p w14:paraId="4DFCE161" w14:textId="77777777" w:rsidR="00190BA5" w:rsidRDefault="00190BA5" w:rsidP="00190BA5">
      <w:r>
        <w:t xml:space="preserve">Det er utfordrende å </w:t>
      </w:r>
      <w:r w:rsidR="004B61FC">
        <w:t>gjennomføre innsparinger innenfor en tjeneste med økende behov.</w:t>
      </w:r>
      <w:r>
        <w:t xml:space="preserve"> </w:t>
      </w:r>
      <w:r w:rsidR="004B61FC">
        <w:t xml:space="preserve">Stadig økte krav </w:t>
      </w:r>
      <w:r>
        <w:t>til kommunen</w:t>
      </w:r>
      <w:r w:rsidR="004B61FC">
        <w:t xml:space="preserve"> er kombinert med mindre overføringer fra staten over flere år. </w:t>
      </w:r>
      <w:r w:rsidR="00DD1AAF">
        <w:t>Virksomheten yter i</w:t>
      </w:r>
      <w:r>
        <w:t xml:space="preserve"> all hovedsak lovpålagte tjenester</w:t>
      </w:r>
      <w:r w:rsidR="00DD1AAF">
        <w:t xml:space="preserve">. Virksomhetens budsjett er i all hovedsak bundet opp i lønn til ansatte. Reduserte rammer betyr derfor reduksjon i bemanning. </w:t>
      </w:r>
    </w:p>
    <w:p w14:paraId="795F247F" w14:textId="77777777" w:rsidR="00190BA5" w:rsidRDefault="00190BA5" w:rsidP="00190BA5">
      <w:r>
        <w:t xml:space="preserve">Det er mange barn/unge med ulike utfordringer i kommunen. TIFU har det siste året måtte utvide avlastningstilbudet, da flere barnefamilier trenger avlastning. Dette er et økende behov. </w:t>
      </w:r>
    </w:p>
    <w:p w14:paraId="5208094E" w14:textId="77777777" w:rsidR="00190BA5" w:rsidRDefault="00190BA5" w:rsidP="00190BA5">
      <w:r>
        <w:t xml:space="preserve">Ny barnevernsreform fra 2022 </w:t>
      </w:r>
      <w:r w:rsidR="00DD1AAF">
        <w:t>vil medføre</w:t>
      </w:r>
      <w:r>
        <w:t xml:space="preserve"> at virksomheten får flere oppgaver i tiden fremover. Hvor mye og hvor omfattende er enda noe usikkert, da </w:t>
      </w:r>
      <w:r w:rsidR="00DD1AAF">
        <w:t xml:space="preserve">alle detaljer rundt reformen ennå ikke er kjent. </w:t>
      </w:r>
    </w:p>
    <w:p w14:paraId="1959E834" w14:textId="77777777" w:rsidR="00190BA5" w:rsidRDefault="00190BA5" w:rsidP="00190BA5">
      <w:r>
        <w:t>Mangel på vernepleierkompetanse er stor. Vi</w:t>
      </w:r>
      <w:r w:rsidR="00BF2B0D">
        <w:t>rksomheten</w:t>
      </w:r>
      <w:r>
        <w:t xml:space="preserve"> sliter med å få tilsatt denne kompetansen, noe som gjør at </w:t>
      </w:r>
      <w:r w:rsidR="00BF2B0D">
        <w:t>det</w:t>
      </w:r>
      <w:r>
        <w:t xml:space="preserve"> må søke</w:t>
      </w:r>
      <w:r w:rsidR="00BF2B0D">
        <w:t xml:space="preserve">s statsforvalteren om </w:t>
      </w:r>
      <w:r>
        <w:t>dispensasjon på mange ansette i forbindelse med tvangsvedtak. I v</w:t>
      </w:r>
      <w:r w:rsidR="00BF2B0D">
        <w:t>e</w:t>
      </w:r>
      <w:r>
        <w:t xml:space="preserve">rste fall kan dette medføre at </w:t>
      </w:r>
      <w:r w:rsidR="00BF2B0D">
        <w:t>tjenesten</w:t>
      </w:r>
      <w:r>
        <w:t xml:space="preserve"> ikke får godkjent tvangsvedtak. I tillegg medfører denne manglende </w:t>
      </w:r>
      <w:r w:rsidR="00BF2B0D">
        <w:t xml:space="preserve">på </w:t>
      </w:r>
      <w:r>
        <w:t xml:space="preserve">kompetanse en stor </w:t>
      </w:r>
      <w:r w:rsidR="00BF2B0D">
        <w:t>mer</w:t>
      </w:r>
      <w:r>
        <w:t xml:space="preserve">belastning på </w:t>
      </w:r>
      <w:r w:rsidR="00BF2B0D">
        <w:t>lederne</w:t>
      </w:r>
      <w:r>
        <w:t xml:space="preserve">, da </w:t>
      </w:r>
      <w:r w:rsidR="00BF2B0D">
        <w:t>deres</w:t>
      </w:r>
      <w:r>
        <w:t xml:space="preserve"> </w:t>
      </w:r>
      <w:r w:rsidR="00DD1AAF">
        <w:t>ko</w:t>
      </w:r>
      <w:r>
        <w:t xml:space="preserve">mpetanse </w:t>
      </w:r>
      <w:r w:rsidR="00BF2B0D">
        <w:t>som v</w:t>
      </w:r>
      <w:r>
        <w:t xml:space="preserve">ernepleiere også må benyttes mye til opplæring av ansatte. </w:t>
      </w:r>
    </w:p>
    <w:p w14:paraId="292DD7D4" w14:textId="77777777" w:rsidR="00190BA5" w:rsidRDefault="00BF2B0D" w:rsidP="00190BA5">
      <w:r>
        <w:t xml:space="preserve">Det skaper utfordringer for kommunen </w:t>
      </w:r>
      <w:r w:rsidR="00190BA5">
        <w:t>at innslagspunkt for ressurskrevende kommer med statsbudsjettet samme år som det skal rapporteres</w:t>
      </w:r>
      <w:r>
        <w:t xml:space="preserve"> på de faktiske utgiftene ved tjenesten</w:t>
      </w:r>
      <w:r w:rsidR="00190BA5">
        <w:t xml:space="preserve">. Nøyaktig timepris vet vi heller ikke før året er omme. I tillegg er det endringer/justeringer i brukers behov i hverdagen som kan gi store utslag i refusjoner. </w:t>
      </w:r>
      <w:r>
        <w:t xml:space="preserve">Det gjør det svært </w:t>
      </w:r>
      <w:r w:rsidR="00190BA5">
        <w:t xml:space="preserve">vanskelig å budsjettere. </w:t>
      </w:r>
    </w:p>
    <w:p w14:paraId="5EBD97B0" w14:textId="1461FEA9" w:rsidR="00190BA5" w:rsidRDefault="00190BA5" w:rsidP="00190BA5">
      <w:r>
        <w:t>Vi</w:t>
      </w:r>
      <w:r w:rsidR="00BF2B0D">
        <w:t xml:space="preserve">rksomheten operer innenfor et spennende fagfelt med stor spennvidde </w:t>
      </w:r>
      <w:r>
        <w:t xml:space="preserve">med </w:t>
      </w:r>
      <w:r w:rsidR="00F83F27">
        <w:t xml:space="preserve">flere </w:t>
      </w:r>
      <w:r>
        <w:t>unge</w:t>
      </w:r>
      <w:r w:rsidR="00F83F27">
        <w:t>,</w:t>
      </w:r>
      <w:r>
        <w:t xml:space="preserve"> nye brukere</w:t>
      </w:r>
      <w:r w:rsidR="00F83F27">
        <w:t>, noe s</w:t>
      </w:r>
      <w:r>
        <w:t xml:space="preserve">om gir håp om at </w:t>
      </w:r>
      <w:r w:rsidR="00F83F27">
        <w:t>tjenesten</w:t>
      </w:r>
      <w:r>
        <w:t xml:space="preserve"> også i fremtiden </w:t>
      </w:r>
      <w:r w:rsidR="00F83F27">
        <w:t>kan</w:t>
      </w:r>
      <w:r>
        <w:t xml:space="preserve"> rekruttere dyktige og engasjerte </w:t>
      </w:r>
      <w:r w:rsidR="00F83F27">
        <w:t>medarbeidere</w:t>
      </w:r>
      <w:r w:rsidR="00BF2B0D">
        <w:t xml:space="preserve">. </w:t>
      </w:r>
    </w:p>
    <w:p w14:paraId="0E735C62" w14:textId="77777777" w:rsidR="00C67996" w:rsidRDefault="00C67996" w:rsidP="00190BA5"/>
    <w:p w14:paraId="2A711334" w14:textId="77777777" w:rsidR="00190BA5" w:rsidRPr="005B1167" w:rsidRDefault="00190BA5" w:rsidP="00190BA5">
      <w:pPr>
        <w:pStyle w:val="Undertittel"/>
        <w:rPr>
          <w:color w:val="4472C4" w:themeColor="accent5"/>
        </w:rPr>
      </w:pPr>
      <w:r>
        <w:rPr>
          <w:color w:val="4472C4" w:themeColor="accent5"/>
        </w:rPr>
        <w:t>Satsninger og tiltak</w:t>
      </w:r>
    </w:p>
    <w:p w14:paraId="4EFA8AAE" w14:textId="77777777" w:rsidR="00190BA5" w:rsidRDefault="00190BA5" w:rsidP="000129DA">
      <w:pPr>
        <w:pStyle w:val="Listeavsnitt"/>
        <w:numPr>
          <w:ilvl w:val="0"/>
          <w:numId w:val="23"/>
        </w:numPr>
        <w:spacing w:line="256" w:lineRule="auto"/>
      </w:pPr>
      <w:r>
        <w:t xml:space="preserve">Jobbe for et faglig godt miljø på en så ressurseffektiv måte som mulig. I dette ligger </w:t>
      </w:r>
      <w:r w:rsidR="00484C43">
        <w:t xml:space="preserve">jevnlig </w:t>
      </w:r>
      <w:r>
        <w:t xml:space="preserve">å evaluere tiltak rundt brukere og </w:t>
      </w:r>
      <w:r w:rsidR="00484C43">
        <w:t>vurdere</w:t>
      </w:r>
      <w:r>
        <w:t xml:space="preserve"> ressursinnsats </w:t>
      </w:r>
      <w:r w:rsidR="00484C43">
        <w:t>opp mot</w:t>
      </w:r>
      <w:r>
        <w:t xml:space="preserve"> omfang </w:t>
      </w:r>
      <w:r w:rsidR="00484C43">
        <w:t>og kvalitet i tjenestene og g</w:t>
      </w:r>
      <w:r>
        <w:t xml:space="preserve">jennom dette føre god kontroll </w:t>
      </w:r>
      <w:r w:rsidR="00484C43">
        <w:t>med virksomheten og</w:t>
      </w:r>
      <w:r>
        <w:t xml:space="preserve"> </w:t>
      </w:r>
      <w:r w:rsidR="00484C43">
        <w:t>ha</w:t>
      </w:r>
      <w:r>
        <w:t xml:space="preserve"> god </w:t>
      </w:r>
      <w:r w:rsidR="00484C43">
        <w:t>økonomi</w:t>
      </w:r>
      <w:r>
        <w:t>styring.</w:t>
      </w:r>
    </w:p>
    <w:p w14:paraId="7CA7186A" w14:textId="77777777" w:rsidR="00190BA5" w:rsidRDefault="00190BA5" w:rsidP="00190BA5">
      <w:pPr>
        <w:pStyle w:val="Listeavsnitt"/>
      </w:pPr>
    </w:p>
    <w:p w14:paraId="3160873B" w14:textId="77777777" w:rsidR="00F6466A" w:rsidRDefault="00190BA5" w:rsidP="000129DA">
      <w:pPr>
        <w:pStyle w:val="Listeavsnitt"/>
        <w:numPr>
          <w:ilvl w:val="0"/>
          <w:numId w:val="23"/>
        </w:numPr>
        <w:spacing w:line="256" w:lineRule="auto"/>
      </w:pPr>
      <w:r>
        <w:lastRenderedPageBreak/>
        <w:t xml:space="preserve">Det er mange ansatte i TIFU og det stilles store krav til de ansatte </w:t>
      </w:r>
      <w:r w:rsidR="00F6466A">
        <w:t>når det gjelder</w:t>
      </w:r>
      <w:r>
        <w:t xml:space="preserve"> fagkompetanse.</w:t>
      </w:r>
      <w:r w:rsidR="00F6466A">
        <w:t xml:space="preserve"> </w:t>
      </w:r>
      <w:r>
        <w:t>Målet er å skape en grunnleggende felles kompetanseplattform for de ansatte, samt økt kvalitet</w:t>
      </w:r>
      <w:r w:rsidR="00F6466A">
        <w:t>en</w:t>
      </w:r>
      <w:r>
        <w:t xml:space="preserve"> i tjenesten </w:t>
      </w:r>
      <w:r w:rsidR="00F6466A">
        <w:t>gjennom</w:t>
      </w:r>
      <w:r>
        <w:t xml:space="preserve"> fag- og kompetanseutvikling</w:t>
      </w:r>
      <w:r w:rsidR="00F6466A">
        <w:t xml:space="preserve">stiltak som </w:t>
      </w:r>
      <w:r>
        <w:t>kurs og e-læringsprogram. Vi</w:t>
      </w:r>
      <w:r w:rsidR="00F6466A">
        <w:t>rksomheten</w:t>
      </w:r>
      <w:r>
        <w:t xml:space="preserve"> har søkt midler fra Helsedirektoratet i flere år og fått tilskudd</w:t>
      </w:r>
      <w:r w:rsidR="00F6466A">
        <w:t>. Det er u</w:t>
      </w:r>
      <w:r>
        <w:t xml:space="preserve">sikkert om </w:t>
      </w:r>
      <w:r w:rsidR="00F6466A">
        <w:t xml:space="preserve">virksomheten vil få dette i tiden fremover. </w:t>
      </w:r>
      <w:r w:rsidR="00F6466A">
        <w:br/>
      </w:r>
    </w:p>
    <w:p w14:paraId="5F30AB7D" w14:textId="77777777" w:rsidR="00190BA5" w:rsidRDefault="00190BA5" w:rsidP="000129DA">
      <w:pPr>
        <w:pStyle w:val="Listeavsnitt"/>
        <w:numPr>
          <w:ilvl w:val="0"/>
          <w:numId w:val="23"/>
        </w:numPr>
        <w:spacing w:line="256" w:lineRule="auto"/>
      </w:pPr>
      <w:r>
        <w:t>Å kunne ansette flere vernepleiere (ev</w:t>
      </w:r>
      <w:r w:rsidR="00F6466A">
        <w:t>entuelt</w:t>
      </w:r>
      <w:r>
        <w:t xml:space="preserve"> andre med relevant 3</w:t>
      </w:r>
      <w:r w:rsidR="00F6466A">
        <w:t>-</w:t>
      </w:r>
      <w:r>
        <w:t xml:space="preserve">årig helsefaglig utdanning) ved utlysning av stillinger vil fortsatt ha fokus for å få </w:t>
      </w:r>
      <w:r w:rsidR="00F6466A">
        <w:t>høyst nødvendig</w:t>
      </w:r>
      <w:r>
        <w:t xml:space="preserve"> kompetanse til tjenesten og for å lette arbeidshverdagen til lederne.</w:t>
      </w:r>
    </w:p>
    <w:p w14:paraId="692FB811" w14:textId="77777777" w:rsidR="00190BA5" w:rsidRDefault="00190BA5" w:rsidP="00190BA5">
      <w:pPr>
        <w:pStyle w:val="Listeavsnitt"/>
      </w:pPr>
    </w:p>
    <w:p w14:paraId="66B56653" w14:textId="77777777" w:rsidR="00190BA5" w:rsidRDefault="00190BA5" w:rsidP="000129DA">
      <w:pPr>
        <w:pStyle w:val="Listeavsnitt"/>
        <w:numPr>
          <w:ilvl w:val="0"/>
          <w:numId w:val="23"/>
        </w:numPr>
        <w:spacing w:line="256" w:lineRule="auto"/>
      </w:pPr>
      <w:r>
        <w:t xml:space="preserve">Statsforvalteren fører tilsyn med tjenesten (spesielt </w:t>
      </w:r>
      <w:r w:rsidR="00803ED9">
        <w:t>når det gjelder Lov om kommunale- helse og omsorgstjenester</w:t>
      </w:r>
      <w:r>
        <w:t xml:space="preserve"> </w:t>
      </w:r>
      <w:r w:rsidR="00803ED9">
        <w:t>m</w:t>
      </w:r>
      <w:r w:rsidR="00F2282E">
        <w:t>.</w:t>
      </w:r>
      <w:r w:rsidR="00803ED9">
        <w:t xml:space="preserve">m. </w:t>
      </w:r>
      <w:r>
        <w:t>kap</w:t>
      </w:r>
      <w:r w:rsidR="00803ED9">
        <w:t>.</w:t>
      </w:r>
      <w:r>
        <w:t xml:space="preserve"> 9 og </w:t>
      </w:r>
      <w:r w:rsidR="00F2282E">
        <w:t>L</w:t>
      </w:r>
      <w:r w:rsidR="00803ED9">
        <w:t>ov om pasient- og brukerrettigheter</w:t>
      </w:r>
      <w:r>
        <w:t xml:space="preserve"> 4A vedtak), og fokuset er stort på å holde </w:t>
      </w:r>
      <w:r w:rsidR="000051E3">
        <w:t>ansatte</w:t>
      </w:r>
      <w:r>
        <w:t xml:space="preserve"> oppdatert på lovverk og andre relevante føringer og retningslinjer</w:t>
      </w:r>
      <w:r w:rsidR="000051E3">
        <w:t xml:space="preserve"> og for øvrig </w:t>
      </w:r>
      <w:r>
        <w:t>holde kontroll med tjenesten via gode internkontrollrutiner.</w:t>
      </w:r>
    </w:p>
    <w:p w14:paraId="58236B8C" w14:textId="77777777" w:rsidR="00190BA5" w:rsidRDefault="00190BA5" w:rsidP="00190BA5">
      <w:pPr>
        <w:pStyle w:val="Listeavsnitt"/>
      </w:pPr>
    </w:p>
    <w:p w14:paraId="61E1BB31" w14:textId="77777777" w:rsidR="00190BA5" w:rsidRDefault="00190BA5" w:rsidP="000129DA">
      <w:pPr>
        <w:pStyle w:val="Listeavsnitt"/>
        <w:numPr>
          <w:ilvl w:val="0"/>
          <w:numId w:val="23"/>
        </w:numPr>
        <w:spacing w:line="256" w:lineRule="auto"/>
      </w:pPr>
      <w:r>
        <w:t>HMS-arbeid, herunder å redusere sykefraværet.</w:t>
      </w:r>
      <w:r w:rsidR="000051E3">
        <w:t xml:space="preserve"> Det j</w:t>
      </w:r>
      <w:r>
        <w:t>obbe</w:t>
      </w:r>
      <w:r w:rsidR="000051E3">
        <w:t>s</w:t>
      </w:r>
      <w:r>
        <w:t xml:space="preserve"> forebyggende med HMS-arbeid</w:t>
      </w:r>
      <w:r w:rsidR="000051E3">
        <w:t>, herunder</w:t>
      </w:r>
      <w:r>
        <w:t xml:space="preserve"> </w:t>
      </w:r>
      <w:r w:rsidR="000051E3">
        <w:t xml:space="preserve">å </w:t>
      </w:r>
      <w:r>
        <w:t xml:space="preserve">gjennomføre vernerunder og </w:t>
      </w:r>
      <w:r w:rsidR="000051E3">
        <w:t>iverksette tiltak</w:t>
      </w:r>
      <w:r>
        <w:t xml:space="preserve"> for å redusere sykefraværet. Sykefravær er uforutsigbart og kostnadskrevende</w:t>
      </w:r>
      <w:r w:rsidR="000051E3">
        <w:t>. Det jobbes d</w:t>
      </w:r>
      <w:r>
        <w:t>erfor kontinuerlig med oppfølging og forebygging</w:t>
      </w:r>
      <w:r w:rsidR="000051E3">
        <w:t>, kursing gjennom</w:t>
      </w:r>
      <w:r>
        <w:t xml:space="preserve"> bedriftshelsetjenesten, oppfølging av den ansatte ved fravær og </w:t>
      </w:r>
      <w:r w:rsidR="000051E3">
        <w:t xml:space="preserve">som </w:t>
      </w:r>
      <w:r>
        <w:t>tema på personalmøter og avdelingsledermøter.</w:t>
      </w:r>
    </w:p>
    <w:p w14:paraId="76C4287B" w14:textId="2CFDCDEE" w:rsidR="0009046A" w:rsidRDefault="0009046A">
      <w:pPr>
        <w:rPr>
          <w:color w:val="4472C4" w:themeColor="accent5"/>
        </w:rPr>
      </w:pPr>
    </w:p>
    <w:p w14:paraId="5E51EA5F" w14:textId="77777777" w:rsidR="00190BA5" w:rsidRPr="007E51AB" w:rsidRDefault="00190BA5" w:rsidP="00190BA5">
      <w:pPr>
        <w:rPr>
          <w:b/>
        </w:rPr>
      </w:pPr>
      <w:r w:rsidRPr="005B1167">
        <w:rPr>
          <w:color w:val="4472C4" w:themeColor="accent5"/>
        </w:rPr>
        <w:lastRenderedPageBreak/>
        <w:t>Driftsbudsjett med endringer</w:t>
      </w:r>
    </w:p>
    <w:tbl>
      <w:tblPr>
        <w:tblW w:w="9240" w:type="dxa"/>
        <w:tblCellMar>
          <w:left w:w="70" w:type="dxa"/>
          <w:right w:w="70" w:type="dxa"/>
        </w:tblCellMar>
        <w:tblLook w:val="04A0" w:firstRow="1" w:lastRow="0" w:firstColumn="1" w:lastColumn="0" w:noHBand="0" w:noVBand="1"/>
      </w:tblPr>
      <w:tblGrid>
        <w:gridCol w:w="4440"/>
        <w:gridCol w:w="1200"/>
        <w:gridCol w:w="1200"/>
        <w:gridCol w:w="1200"/>
        <w:gridCol w:w="1200"/>
      </w:tblGrid>
      <w:tr w:rsidR="0009046A" w:rsidRPr="006D6B3F" w14:paraId="30F9142C" w14:textId="77777777" w:rsidTr="006D6B3F">
        <w:trPr>
          <w:trHeight w:val="300"/>
        </w:trPr>
        <w:tc>
          <w:tcPr>
            <w:tcW w:w="4440" w:type="dxa"/>
            <w:tcBorders>
              <w:top w:val="single" w:sz="4" w:space="0" w:color="auto"/>
              <w:left w:val="nil"/>
              <w:bottom w:val="single" w:sz="4" w:space="0" w:color="auto"/>
              <w:right w:val="nil"/>
            </w:tcBorders>
            <w:shd w:val="clear" w:color="auto" w:fill="D9D9D9" w:themeFill="background1" w:themeFillShade="D9"/>
            <w:noWrap/>
            <w:vAlign w:val="bottom"/>
            <w:hideMark/>
          </w:tcPr>
          <w:p w14:paraId="079929BD" w14:textId="77777777" w:rsidR="0009046A" w:rsidRPr="006D6B3F" w:rsidRDefault="0009046A" w:rsidP="00946828">
            <w:pPr>
              <w:spacing w:after="0" w:line="240" w:lineRule="auto"/>
              <w:rPr>
                <w:rFonts w:ascii="Times New Roman" w:eastAsia="Times New Roman" w:hAnsi="Times New Roman" w:cs="Times New Roman"/>
                <w:b/>
                <w:bCs/>
                <w:sz w:val="24"/>
                <w:szCs w:val="24"/>
                <w:lang w:eastAsia="nb-NO"/>
              </w:rPr>
            </w:pPr>
          </w:p>
        </w:tc>
        <w:tc>
          <w:tcPr>
            <w:tcW w:w="4800" w:type="dxa"/>
            <w:gridSpan w:val="4"/>
            <w:tcBorders>
              <w:top w:val="single" w:sz="4" w:space="0" w:color="auto"/>
              <w:left w:val="nil"/>
              <w:bottom w:val="single" w:sz="4" w:space="0" w:color="auto"/>
              <w:right w:val="nil"/>
            </w:tcBorders>
            <w:shd w:val="clear" w:color="auto" w:fill="D9D9D9" w:themeFill="background1" w:themeFillShade="D9"/>
            <w:noWrap/>
            <w:vAlign w:val="bottom"/>
            <w:hideMark/>
          </w:tcPr>
          <w:p w14:paraId="19E2E85E" w14:textId="77777777" w:rsidR="0009046A" w:rsidRPr="006D6B3F" w:rsidRDefault="0009046A" w:rsidP="00946828">
            <w:pPr>
              <w:spacing w:after="0" w:line="240" w:lineRule="auto"/>
              <w:jc w:val="center"/>
              <w:rPr>
                <w:rFonts w:ascii="Calibri" w:eastAsia="Times New Roman" w:hAnsi="Calibri" w:cs="Calibri"/>
                <w:b/>
                <w:bCs/>
                <w:color w:val="000000"/>
                <w:lang w:eastAsia="nb-NO"/>
              </w:rPr>
            </w:pPr>
            <w:r w:rsidRPr="006D6B3F">
              <w:rPr>
                <w:rFonts w:ascii="Calibri" w:eastAsia="Times New Roman" w:hAnsi="Calibri" w:cs="Calibri"/>
                <w:b/>
                <w:bCs/>
                <w:color w:val="000000"/>
                <w:lang w:eastAsia="nb-NO"/>
              </w:rPr>
              <w:t>Økonomiplan</w:t>
            </w:r>
          </w:p>
        </w:tc>
      </w:tr>
      <w:tr w:rsidR="0009046A" w:rsidRPr="00EC5E69" w14:paraId="5359461F" w14:textId="77777777" w:rsidTr="006D6B3F">
        <w:trPr>
          <w:trHeight w:val="300"/>
        </w:trPr>
        <w:tc>
          <w:tcPr>
            <w:tcW w:w="4440" w:type="dxa"/>
            <w:tcBorders>
              <w:top w:val="single" w:sz="4" w:space="0" w:color="auto"/>
              <w:left w:val="nil"/>
              <w:bottom w:val="nil"/>
              <w:right w:val="nil"/>
            </w:tcBorders>
            <w:shd w:val="clear" w:color="auto" w:fill="auto"/>
            <w:noWrap/>
            <w:vAlign w:val="bottom"/>
            <w:hideMark/>
          </w:tcPr>
          <w:p w14:paraId="5E87B466" w14:textId="77777777" w:rsidR="0009046A" w:rsidRPr="00EC5E69" w:rsidRDefault="0009046A" w:rsidP="00946828">
            <w:pPr>
              <w:spacing w:after="0" w:line="240" w:lineRule="auto"/>
              <w:jc w:val="center"/>
              <w:rPr>
                <w:rFonts w:ascii="Calibri" w:eastAsia="Times New Roman" w:hAnsi="Calibri" w:cs="Calibri"/>
                <w:color w:val="000000"/>
                <w:lang w:eastAsia="nb-NO"/>
              </w:rPr>
            </w:pPr>
          </w:p>
        </w:tc>
        <w:tc>
          <w:tcPr>
            <w:tcW w:w="1200" w:type="dxa"/>
            <w:tcBorders>
              <w:top w:val="single" w:sz="4" w:space="0" w:color="auto"/>
              <w:left w:val="nil"/>
              <w:bottom w:val="nil"/>
              <w:right w:val="nil"/>
            </w:tcBorders>
            <w:shd w:val="clear" w:color="auto" w:fill="auto"/>
            <w:noWrap/>
            <w:vAlign w:val="center"/>
            <w:hideMark/>
          </w:tcPr>
          <w:p w14:paraId="172093C9" w14:textId="77777777" w:rsidR="0009046A" w:rsidRPr="00EC5E69" w:rsidRDefault="0009046A" w:rsidP="00946828">
            <w:pPr>
              <w:spacing w:after="0" w:line="240" w:lineRule="auto"/>
              <w:jc w:val="right"/>
              <w:rPr>
                <w:rFonts w:ascii="Calibri" w:eastAsia="Times New Roman" w:hAnsi="Calibri" w:cs="Calibri"/>
                <w:color w:val="000000"/>
                <w:lang w:eastAsia="nb-NO"/>
              </w:rPr>
            </w:pPr>
            <w:r w:rsidRPr="00EC5E69">
              <w:rPr>
                <w:rFonts w:ascii="Calibri" w:eastAsia="Times New Roman" w:hAnsi="Calibri" w:cs="Calibri"/>
                <w:color w:val="000000"/>
                <w:lang w:eastAsia="nb-NO"/>
              </w:rPr>
              <w:t>2022</w:t>
            </w:r>
          </w:p>
        </w:tc>
        <w:tc>
          <w:tcPr>
            <w:tcW w:w="1200" w:type="dxa"/>
            <w:tcBorders>
              <w:top w:val="single" w:sz="4" w:space="0" w:color="auto"/>
              <w:left w:val="nil"/>
              <w:bottom w:val="nil"/>
              <w:right w:val="nil"/>
            </w:tcBorders>
            <w:shd w:val="clear" w:color="auto" w:fill="auto"/>
            <w:noWrap/>
            <w:vAlign w:val="center"/>
            <w:hideMark/>
          </w:tcPr>
          <w:p w14:paraId="57D23A9E" w14:textId="77777777" w:rsidR="0009046A" w:rsidRPr="00EC5E69" w:rsidRDefault="0009046A" w:rsidP="00946828">
            <w:pPr>
              <w:spacing w:after="0" w:line="240" w:lineRule="auto"/>
              <w:jc w:val="right"/>
              <w:rPr>
                <w:rFonts w:ascii="Calibri" w:eastAsia="Times New Roman" w:hAnsi="Calibri" w:cs="Calibri"/>
                <w:color w:val="000000"/>
                <w:lang w:eastAsia="nb-NO"/>
              </w:rPr>
            </w:pPr>
            <w:r w:rsidRPr="00EC5E69">
              <w:rPr>
                <w:rFonts w:ascii="Calibri" w:eastAsia="Times New Roman" w:hAnsi="Calibri" w:cs="Calibri"/>
                <w:color w:val="000000"/>
                <w:lang w:eastAsia="nb-NO"/>
              </w:rPr>
              <w:t>2023</w:t>
            </w:r>
          </w:p>
        </w:tc>
        <w:tc>
          <w:tcPr>
            <w:tcW w:w="1200" w:type="dxa"/>
            <w:tcBorders>
              <w:top w:val="single" w:sz="4" w:space="0" w:color="auto"/>
              <w:left w:val="nil"/>
              <w:bottom w:val="nil"/>
              <w:right w:val="nil"/>
            </w:tcBorders>
            <w:shd w:val="clear" w:color="auto" w:fill="auto"/>
            <w:noWrap/>
            <w:vAlign w:val="center"/>
            <w:hideMark/>
          </w:tcPr>
          <w:p w14:paraId="371FACDF" w14:textId="77777777" w:rsidR="0009046A" w:rsidRPr="00EC5E69" w:rsidRDefault="0009046A" w:rsidP="00946828">
            <w:pPr>
              <w:spacing w:after="0" w:line="240" w:lineRule="auto"/>
              <w:jc w:val="right"/>
              <w:rPr>
                <w:rFonts w:ascii="Calibri" w:eastAsia="Times New Roman" w:hAnsi="Calibri" w:cs="Calibri"/>
                <w:color w:val="000000"/>
                <w:lang w:eastAsia="nb-NO"/>
              </w:rPr>
            </w:pPr>
            <w:r w:rsidRPr="00EC5E69">
              <w:rPr>
                <w:rFonts w:ascii="Calibri" w:eastAsia="Times New Roman" w:hAnsi="Calibri" w:cs="Calibri"/>
                <w:color w:val="000000"/>
                <w:lang w:eastAsia="nb-NO"/>
              </w:rPr>
              <w:t>2024</w:t>
            </w:r>
          </w:p>
        </w:tc>
        <w:tc>
          <w:tcPr>
            <w:tcW w:w="1200" w:type="dxa"/>
            <w:tcBorders>
              <w:top w:val="single" w:sz="4" w:space="0" w:color="auto"/>
              <w:left w:val="nil"/>
              <w:bottom w:val="nil"/>
              <w:right w:val="nil"/>
            </w:tcBorders>
            <w:shd w:val="clear" w:color="auto" w:fill="auto"/>
            <w:noWrap/>
            <w:vAlign w:val="center"/>
            <w:hideMark/>
          </w:tcPr>
          <w:p w14:paraId="5537A8F3" w14:textId="77777777" w:rsidR="0009046A" w:rsidRPr="00EC5E69" w:rsidRDefault="0009046A" w:rsidP="00946828">
            <w:pPr>
              <w:spacing w:after="0" w:line="240" w:lineRule="auto"/>
              <w:jc w:val="right"/>
              <w:rPr>
                <w:rFonts w:ascii="Calibri" w:eastAsia="Times New Roman" w:hAnsi="Calibri" w:cs="Calibri"/>
                <w:color w:val="000000"/>
                <w:lang w:eastAsia="nb-NO"/>
              </w:rPr>
            </w:pPr>
            <w:r w:rsidRPr="00EC5E69">
              <w:rPr>
                <w:rFonts w:ascii="Calibri" w:eastAsia="Times New Roman" w:hAnsi="Calibri" w:cs="Calibri"/>
                <w:color w:val="000000"/>
                <w:lang w:eastAsia="nb-NO"/>
              </w:rPr>
              <w:t>2025</w:t>
            </w:r>
          </w:p>
        </w:tc>
      </w:tr>
      <w:tr w:rsidR="0009046A" w:rsidRPr="00EC5E69" w14:paraId="5A7DCAD1" w14:textId="77777777" w:rsidTr="00946828">
        <w:trPr>
          <w:trHeight w:val="300"/>
        </w:trPr>
        <w:tc>
          <w:tcPr>
            <w:tcW w:w="4440" w:type="dxa"/>
            <w:tcBorders>
              <w:top w:val="nil"/>
              <w:left w:val="nil"/>
              <w:bottom w:val="nil"/>
              <w:right w:val="nil"/>
            </w:tcBorders>
            <w:shd w:val="clear" w:color="auto" w:fill="auto"/>
            <w:noWrap/>
            <w:vAlign w:val="bottom"/>
            <w:hideMark/>
          </w:tcPr>
          <w:p w14:paraId="22E3F6EB" w14:textId="77777777" w:rsidR="0009046A" w:rsidRPr="00EC5E69" w:rsidRDefault="0009046A" w:rsidP="00946828">
            <w:pPr>
              <w:spacing w:after="0" w:line="240" w:lineRule="auto"/>
              <w:jc w:val="right"/>
              <w:rPr>
                <w:rFonts w:ascii="Calibri" w:eastAsia="Times New Roman" w:hAnsi="Calibri" w:cs="Calibri"/>
                <w:color w:val="000000"/>
                <w:lang w:eastAsia="nb-NO"/>
              </w:rPr>
            </w:pPr>
          </w:p>
        </w:tc>
        <w:tc>
          <w:tcPr>
            <w:tcW w:w="1200" w:type="dxa"/>
            <w:tcBorders>
              <w:top w:val="nil"/>
              <w:left w:val="nil"/>
              <w:bottom w:val="nil"/>
              <w:right w:val="nil"/>
            </w:tcBorders>
            <w:shd w:val="clear" w:color="auto" w:fill="auto"/>
            <w:noWrap/>
            <w:vAlign w:val="bottom"/>
            <w:hideMark/>
          </w:tcPr>
          <w:p w14:paraId="1E845F2E" w14:textId="77777777" w:rsidR="0009046A" w:rsidRPr="00EC5E69" w:rsidRDefault="0009046A"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574417F7" w14:textId="77777777" w:rsidR="0009046A" w:rsidRPr="00EC5E69" w:rsidRDefault="0009046A"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6A5837AB" w14:textId="77777777" w:rsidR="0009046A" w:rsidRPr="00EC5E69" w:rsidRDefault="0009046A"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555C8C43" w14:textId="77777777" w:rsidR="0009046A" w:rsidRPr="00EC5E69" w:rsidRDefault="0009046A" w:rsidP="00946828">
            <w:pPr>
              <w:spacing w:after="0" w:line="240" w:lineRule="auto"/>
              <w:rPr>
                <w:rFonts w:ascii="Times New Roman" w:eastAsia="Times New Roman" w:hAnsi="Times New Roman" w:cs="Times New Roman"/>
                <w:sz w:val="20"/>
                <w:szCs w:val="20"/>
                <w:lang w:eastAsia="nb-NO"/>
              </w:rPr>
            </w:pPr>
          </w:p>
        </w:tc>
      </w:tr>
      <w:tr w:rsidR="0009046A" w:rsidRPr="00EC5E69" w14:paraId="73A8C2AB" w14:textId="77777777" w:rsidTr="00946828">
        <w:trPr>
          <w:trHeight w:val="300"/>
        </w:trPr>
        <w:tc>
          <w:tcPr>
            <w:tcW w:w="4440" w:type="dxa"/>
            <w:tcBorders>
              <w:top w:val="nil"/>
              <w:left w:val="nil"/>
              <w:bottom w:val="nil"/>
              <w:right w:val="nil"/>
            </w:tcBorders>
            <w:shd w:val="clear" w:color="auto" w:fill="auto"/>
            <w:noWrap/>
            <w:vAlign w:val="bottom"/>
            <w:hideMark/>
          </w:tcPr>
          <w:p w14:paraId="26DAA405" w14:textId="77777777" w:rsidR="0009046A" w:rsidRPr="00EC5E69" w:rsidRDefault="0009046A" w:rsidP="00946828">
            <w:pPr>
              <w:spacing w:after="0" w:line="240" w:lineRule="auto"/>
              <w:rPr>
                <w:rFonts w:ascii="Calibri" w:eastAsia="Times New Roman" w:hAnsi="Calibri" w:cs="Calibri"/>
                <w:color w:val="2F75B5"/>
                <w:lang w:eastAsia="nb-NO"/>
              </w:rPr>
            </w:pPr>
            <w:r w:rsidRPr="00EC5E69">
              <w:rPr>
                <w:rFonts w:ascii="Calibri" w:eastAsia="Times New Roman" w:hAnsi="Calibri" w:cs="Calibri"/>
                <w:color w:val="2F75B5"/>
                <w:lang w:eastAsia="nb-NO"/>
              </w:rPr>
              <w:t>Konsekvensjustert budsjett*</w:t>
            </w:r>
          </w:p>
        </w:tc>
        <w:tc>
          <w:tcPr>
            <w:tcW w:w="1200" w:type="dxa"/>
            <w:tcBorders>
              <w:top w:val="nil"/>
              <w:left w:val="nil"/>
              <w:bottom w:val="nil"/>
              <w:right w:val="nil"/>
            </w:tcBorders>
            <w:shd w:val="clear" w:color="auto" w:fill="auto"/>
            <w:noWrap/>
            <w:vAlign w:val="bottom"/>
            <w:hideMark/>
          </w:tcPr>
          <w:p w14:paraId="2CD32377" w14:textId="77777777" w:rsidR="0009046A" w:rsidRPr="00EC5E69" w:rsidRDefault="0009046A" w:rsidP="00946828">
            <w:pPr>
              <w:spacing w:after="0" w:line="240" w:lineRule="auto"/>
              <w:jc w:val="right"/>
              <w:rPr>
                <w:rFonts w:ascii="Calibri" w:eastAsia="Times New Roman" w:hAnsi="Calibri" w:cs="Calibri"/>
                <w:color w:val="000000"/>
                <w:lang w:eastAsia="nb-NO"/>
              </w:rPr>
            </w:pPr>
            <w:r w:rsidRPr="00EC5E69">
              <w:rPr>
                <w:rFonts w:ascii="Calibri" w:eastAsia="Times New Roman" w:hAnsi="Calibri" w:cs="Calibri"/>
                <w:color w:val="000000"/>
                <w:lang w:eastAsia="nb-NO"/>
              </w:rPr>
              <w:t>37 716</w:t>
            </w:r>
          </w:p>
        </w:tc>
        <w:tc>
          <w:tcPr>
            <w:tcW w:w="1200" w:type="dxa"/>
            <w:tcBorders>
              <w:top w:val="nil"/>
              <w:left w:val="nil"/>
              <w:bottom w:val="nil"/>
              <w:right w:val="nil"/>
            </w:tcBorders>
            <w:shd w:val="clear" w:color="auto" w:fill="auto"/>
            <w:noWrap/>
            <w:vAlign w:val="bottom"/>
            <w:hideMark/>
          </w:tcPr>
          <w:p w14:paraId="3B04694B" w14:textId="77777777" w:rsidR="0009046A" w:rsidRPr="00EC5E69" w:rsidRDefault="0009046A" w:rsidP="00946828">
            <w:pPr>
              <w:spacing w:after="0" w:line="240" w:lineRule="auto"/>
              <w:jc w:val="right"/>
              <w:rPr>
                <w:rFonts w:ascii="Calibri" w:eastAsia="Times New Roman" w:hAnsi="Calibri" w:cs="Calibri"/>
                <w:color w:val="000000"/>
                <w:lang w:eastAsia="nb-NO"/>
              </w:rPr>
            </w:pPr>
            <w:r w:rsidRPr="00EC5E69">
              <w:rPr>
                <w:rFonts w:ascii="Calibri" w:eastAsia="Times New Roman" w:hAnsi="Calibri" w:cs="Calibri"/>
                <w:color w:val="000000"/>
                <w:lang w:eastAsia="nb-NO"/>
              </w:rPr>
              <w:t>37 716</w:t>
            </w:r>
          </w:p>
        </w:tc>
        <w:tc>
          <w:tcPr>
            <w:tcW w:w="1200" w:type="dxa"/>
            <w:tcBorders>
              <w:top w:val="nil"/>
              <w:left w:val="nil"/>
              <w:bottom w:val="nil"/>
              <w:right w:val="nil"/>
            </w:tcBorders>
            <w:shd w:val="clear" w:color="auto" w:fill="auto"/>
            <w:noWrap/>
            <w:vAlign w:val="bottom"/>
            <w:hideMark/>
          </w:tcPr>
          <w:p w14:paraId="33482CA7" w14:textId="77777777" w:rsidR="0009046A" w:rsidRPr="00EC5E69" w:rsidRDefault="0009046A" w:rsidP="00946828">
            <w:pPr>
              <w:spacing w:after="0" w:line="240" w:lineRule="auto"/>
              <w:jc w:val="right"/>
              <w:rPr>
                <w:rFonts w:ascii="Calibri" w:eastAsia="Times New Roman" w:hAnsi="Calibri" w:cs="Calibri"/>
                <w:color w:val="000000"/>
                <w:lang w:eastAsia="nb-NO"/>
              </w:rPr>
            </w:pPr>
            <w:r w:rsidRPr="00EC5E69">
              <w:rPr>
                <w:rFonts w:ascii="Calibri" w:eastAsia="Times New Roman" w:hAnsi="Calibri" w:cs="Calibri"/>
                <w:color w:val="000000"/>
                <w:lang w:eastAsia="nb-NO"/>
              </w:rPr>
              <w:t>37 716</w:t>
            </w:r>
          </w:p>
        </w:tc>
        <w:tc>
          <w:tcPr>
            <w:tcW w:w="1200" w:type="dxa"/>
            <w:tcBorders>
              <w:top w:val="nil"/>
              <w:left w:val="nil"/>
              <w:bottom w:val="nil"/>
              <w:right w:val="nil"/>
            </w:tcBorders>
            <w:shd w:val="clear" w:color="auto" w:fill="auto"/>
            <w:noWrap/>
            <w:vAlign w:val="bottom"/>
            <w:hideMark/>
          </w:tcPr>
          <w:p w14:paraId="72E5C44D" w14:textId="77777777" w:rsidR="0009046A" w:rsidRPr="00EC5E69" w:rsidRDefault="0009046A" w:rsidP="00946828">
            <w:pPr>
              <w:spacing w:after="0" w:line="240" w:lineRule="auto"/>
              <w:jc w:val="right"/>
              <w:rPr>
                <w:rFonts w:ascii="Calibri" w:eastAsia="Times New Roman" w:hAnsi="Calibri" w:cs="Calibri"/>
                <w:color w:val="000000"/>
                <w:lang w:eastAsia="nb-NO"/>
              </w:rPr>
            </w:pPr>
            <w:r w:rsidRPr="00EC5E69">
              <w:rPr>
                <w:rFonts w:ascii="Calibri" w:eastAsia="Times New Roman" w:hAnsi="Calibri" w:cs="Calibri"/>
                <w:color w:val="000000"/>
                <w:lang w:eastAsia="nb-NO"/>
              </w:rPr>
              <w:t>37 716</w:t>
            </w:r>
          </w:p>
        </w:tc>
      </w:tr>
      <w:tr w:rsidR="0009046A" w:rsidRPr="00EC5E69" w14:paraId="631A2E0D" w14:textId="77777777" w:rsidTr="00946828">
        <w:trPr>
          <w:trHeight w:val="300"/>
        </w:trPr>
        <w:tc>
          <w:tcPr>
            <w:tcW w:w="4440" w:type="dxa"/>
            <w:tcBorders>
              <w:top w:val="nil"/>
              <w:left w:val="nil"/>
              <w:bottom w:val="nil"/>
              <w:right w:val="nil"/>
            </w:tcBorders>
            <w:shd w:val="clear" w:color="auto" w:fill="auto"/>
            <w:noWrap/>
            <w:vAlign w:val="bottom"/>
            <w:hideMark/>
          </w:tcPr>
          <w:p w14:paraId="2C410E56" w14:textId="77777777" w:rsidR="0009046A" w:rsidRPr="00EC5E69" w:rsidRDefault="0009046A" w:rsidP="00946828">
            <w:pPr>
              <w:spacing w:after="0" w:line="240" w:lineRule="auto"/>
              <w:jc w:val="right"/>
              <w:rPr>
                <w:rFonts w:ascii="Calibri" w:eastAsia="Times New Roman" w:hAnsi="Calibri" w:cs="Calibri"/>
                <w:color w:val="000000"/>
                <w:lang w:eastAsia="nb-NO"/>
              </w:rPr>
            </w:pPr>
          </w:p>
        </w:tc>
        <w:tc>
          <w:tcPr>
            <w:tcW w:w="1200" w:type="dxa"/>
            <w:tcBorders>
              <w:top w:val="nil"/>
              <w:left w:val="nil"/>
              <w:bottom w:val="nil"/>
              <w:right w:val="nil"/>
            </w:tcBorders>
            <w:shd w:val="clear" w:color="auto" w:fill="auto"/>
            <w:noWrap/>
            <w:vAlign w:val="bottom"/>
            <w:hideMark/>
          </w:tcPr>
          <w:p w14:paraId="56CFC897" w14:textId="77777777" w:rsidR="0009046A" w:rsidRPr="00EC5E69" w:rsidRDefault="0009046A"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7C4F3067" w14:textId="77777777" w:rsidR="0009046A" w:rsidRPr="00EC5E69" w:rsidRDefault="0009046A"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0500E0AC" w14:textId="77777777" w:rsidR="0009046A" w:rsidRPr="00EC5E69" w:rsidRDefault="0009046A"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0DB7E6B4" w14:textId="77777777" w:rsidR="0009046A" w:rsidRPr="00EC5E69" w:rsidRDefault="0009046A" w:rsidP="00946828">
            <w:pPr>
              <w:spacing w:after="0" w:line="240" w:lineRule="auto"/>
              <w:rPr>
                <w:rFonts w:ascii="Times New Roman" w:eastAsia="Times New Roman" w:hAnsi="Times New Roman" w:cs="Times New Roman"/>
                <w:sz w:val="20"/>
                <w:szCs w:val="20"/>
                <w:lang w:eastAsia="nb-NO"/>
              </w:rPr>
            </w:pPr>
          </w:p>
        </w:tc>
      </w:tr>
      <w:tr w:rsidR="0009046A" w:rsidRPr="00EC5E69" w14:paraId="764F2DA8" w14:textId="77777777" w:rsidTr="00946828">
        <w:trPr>
          <w:trHeight w:val="300"/>
        </w:trPr>
        <w:tc>
          <w:tcPr>
            <w:tcW w:w="4440" w:type="dxa"/>
            <w:tcBorders>
              <w:top w:val="nil"/>
              <w:left w:val="nil"/>
              <w:bottom w:val="nil"/>
              <w:right w:val="nil"/>
            </w:tcBorders>
            <w:shd w:val="clear" w:color="auto" w:fill="auto"/>
            <w:noWrap/>
            <w:vAlign w:val="bottom"/>
            <w:hideMark/>
          </w:tcPr>
          <w:p w14:paraId="7E659E6E" w14:textId="77777777" w:rsidR="0009046A" w:rsidRPr="00EC5E69" w:rsidRDefault="0009046A" w:rsidP="00946828">
            <w:pPr>
              <w:spacing w:after="0" w:line="240" w:lineRule="auto"/>
              <w:rPr>
                <w:rFonts w:ascii="Calibri" w:eastAsia="Times New Roman" w:hAnsi="Calibri" w:cs="Calibri"/>
                <w:color w:val="2F75B5"/>
                <w:lang w:eastAsia="nb-NO"/>
              </w:rPr>
            </w:pPr>
            <w:r w:rsidRPr="00EC5E69">
              <w:rPr>
                <w:rFonts w:ascii="Calibri" w:eastAsia="Times New Roman" w:hAnsi="Calibri" w:cs="Calibri"/>
                <w:color w:val="2F75B5"/>
                <w:lang w:eastAsia="nb-NO"/>
              </w:rPr>
              <w:t>Tiltak med økonomisk konsekvens</w:t>
            </w:r>
          </w:p>
        </w:tc>
        <w:tc>
          <w:tcPr>
            <w:tcW w:w="1200" w:type="dxa"/>
            <w:tcBorders>
              <w:top w:val="nil"/>
              <w:left w:val="nil"/>
              <w:bottom w:val="nil"/>
              <w:right w:val="nil"/>
            </w:tcBorders>
            <w:shd w:val="clear" w:color="auto" w:fill="auto"/>
            <w:noWrap/>
            <w:vAlign w:val="bottom"/>
            <w:hideMark/>
          </w:tcPr>
          <w:p w14:paraId="1B7BEFE1" w14:textId="77777777" w:rsidR="0009046A" w:rsidRPr="00EC5E69" w:rsidRDefault="0009046A" w:rsidP="00946828">
            <w:pPr>
              <w:spacing w:after="0" w:line="240" w:lineRule="auto"/>
              <w:rPr>
                <w:rFonts w:ascii="Calibri" w:eastAsia="Times New Roman" w:hAnsi="Calibri" w:cs="Calibri"/>
                <w:color w:val="2F75B5"/>
                <w:lang w:eastAsia="nb-NO"/>
              </w:rPr>
            </w:pPr>
          </w:p>
        </w:tc>
        <w:tc>
          <w:tcPr>
            <w:tcW w:w="1200" w:type="dxa"/>
            <w:tcBorders>
              <w:top w:val="nil"/>
              <w:left w:val="nil"/>
              <w:bottom w:val="nil"/>
              <w:right w:val="nil"/>
            </w:tcBorders>
            <w:shd w:val="clear" w:color="auto" w:fill="auto"/>
            <w:noWrap/>
            <w:vAlign w:val="bottom"/>
            <w:hideMark/>
          </w:tcPr>
          <w:p w14:paraId="7CAE3F69" w14:textId="77777777" w:rsidR="0009046A" w:rsidRPr="00EC5E69" w:rsidRDefault="0009046A"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43C39395" w14:textId="77777777" w:rsidR="0009046A" w:rsidRPr="00EC5E69" w:rsidRDefault="0009046A"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41019F75" w14:textId="77777777" w:rsidR="0009046A" w:rsidRPr="00EC5E69" w:rsidRDefault="0009046A" w:rsidP="00946828">
            <w:pPr>
              <w:spacing w:after="0" w:line="240" w:lineRule="auto"/>
              <w:rPr>
                <w:rFonts w:ascii="Times New Roman" w:eastAsia="Times New Roman" w:hAnsi="Times New Roman" w:cs="Times New Roman"/>
                <w:sz w:val="20"/>
                <w:szCs w:val="20"/>
                <w:lang w:eastAsia="nb-NO"/>
              </w:rPr>
            </w:pPr>
          </w:p>
        </w:tc>
      </w:tr>
      <w:tr w:rsidR="0009046A" w:rsidRPr="00EC5E69" w14:paraId="733D5680" w14:textId="77777777" w:rsidTr="00946828">
        <w:trPr>
          <w:trHeight w:val="300"/>
        </w:trPr>
        <w:tc>
          <w:tcPr>
            <w:tcW w:w="4440" w:type="dxa"/>
            <w:tcBorders>
              <w:top w:val="nil"/>
              <w:left w:val="nil"/>
              <w:bottom w:val="nil"/>
              <w:right w:val="nil"/>
            </w:tcBorders>
            <w:shd w:val="clear" w:color="auto" w:fill="F2F2F2" w:themeFill="background1" w:themeFillShade="F2"/>
            <w:noWrap/>
            <w:vAlign w:val="bottom"/>
            <w:hideMark/>
          </w:tcPr>
          <w:p w14:paraId="56978449" w14:textId="77777777" w:rsidR="0009046A" w:rsidRPr="00EC5E69" w:rsidRDefault="0009046A" w:rsidP="00946828">
            <w:pPr>
              <w:spacing w:after="0" w:line="240" w:lineRule="auto"/>
              <w:rPr>
                <w:rFonts w:ascii="Calibri" w:eastAsia="Times New Roman" w:hAnsi="Calibri" w:cs="Calibri"/>
                <w:color w:val="000000"/>
                <w:lang w:eastAsia="nb-NO"/>
              </w:rPr>
            </w:pPr>
            <w:r w:rsidRPr="00EC5E69">
              <w:rPr>
                <w:rFonts w:ascii="Calibri" w:eastAsia="Times New Roman" w:hAnsi="Calibri" w:cs="Calibri"/>
                <w:color w:val="000000"/>
                <w:lang w:eastAsia="nb-NO"/>
              </w:rPr>
              <w:t>Inngått ny avtale om kjøp av HDO-plasser</w:t>
            </w:r>
          </w:p>
        </w:tc>
        <w:tc>
          <w:tcPr>
            <w:tcW w:w="1200" w:type="dxa"/>
            <w:tcBorders>
              <w:top w:val="nil"/>
              <w:left w:val="nil"/>
              <w:bottom w:val="nil"/>
              <w:right w:val="nil"/>
            </w:tcBorders>
            <w:shd w:val="clear" w:color="auto" w:fill="F2F2F2" w:themeFill="background1" w:themeFillShade="F2"/>
            <w:noWrap/>
            <w:vAlign w:val="bottom"/>
            <w:hideMark/>
          </w:tcPr>
          <w:p w14:paraId="0DBAC0E9" w14:textId="77777777" w:rsidR="0009046A" w:rsidRPr="00EC5E69" w:rsidRDefault="0009046A" w:rsidP="00946828">
            <w:pPr>
              <w:spacing w:after="0" w:line="240" w:lineRule="auto"/>
              <w:jc w:val="right"/>
              <w:rPr>
                <w:rFonts w:ascii="Calibri" w:eastAsia="Times New Roman" w:hAnsi="Calibri" w:cs="Calibri"/>
                <w:color w:val="000000"/>
                <w:lang w:eastAsia="nb-NO"/>
              </w:rPr>
            </w:pPr>
            <w:r w:rsidRPr="00EC5E69">
              <w:rPr>
                <w:rFonts w:ascii="Calibri" w:eastAsia="Times New Roman" w:hAnsi="Calibri" w:cs="Calibri"/>
                <w:color w:val="000000"/>
                <w:lang w:eastAsia="nb-NO"/>
              </w:rPr>
              <w:t>-690</w:t>
            </w:r>
          </w:p>
        </w:tc>
        <w:tc>
          <w:tcPr>
            <w:tcW w:w="1200" w:type="dxa"/>
            <w:tcBorders>
              <w:top w:val="nil"/>
              <w:left w:val="nil"/>
              <w:bottom w:val="nil"/>
              <w:right w:val="nil"/>
            </w:tcBorders>
            <w:shd w:val="clear" w:color="auto" w:fill="F2F2F2" w:themeFill="background1" w:themeFillShade="F2"/>
            <w:noWrap/>
            <w:vAlign w:val="bottom"/>
            <w:hideMark/>
          </w:tcPr>
          <w:p w14:paraId="50875CB2" w14:textId="77777777" w:rsidR="0009046A" w:rsidRPr="00EC5E69" w:rsidRDefault="0009046A" w:rsidP="00946828">
            <w:pPr>
              <w:spacing w:after="0" w:line="240" w:lineRule="auto"/>
              <w:jc w:val="right"/>
              <w:rPr>
                <w:rFonts w:ascii="Calibri" w:eastAsia="Times New Roman" w:hAnsi="Calibri" w:cs="Calibri"/>
                <w:color w:val="000000"/>
                <w:lang w:eastAsia="nb-NO"/>
              </w:rPr>
            </w:pPr>
            <w:r w:rsidRPr="00EC5E69">
              <w:rPr>
                <w:rFonts w:ascii="Calibri" w:eastAsia="Times New Roman" w:hAnsi="Calibri" w:cs="Calibri"/>
                <w:color w:val="000000"/>
                <w:lang w:eastAsia="nb-NO"/>
              </w:rPr>
              <w:t>-690</w:t>
            </w:r>
          </w:p>
        </w:tc>
        <w:tc>
          <w:tcPr>
            <w:tcW w:w="1200" w:type="dxa"/>
            <w:tcBorders>
              <w:top w:val="nil"/>
              <w:left w:val="nil"/>
              <w:bottom w:val="nil"/>
              <w:right w:val="nil"/>
            </w:tcBorders>
            <w:shd w:val="clear" w:color="auto" w:fill="F2F2F2" w:themeFill="background1" w:themeFillShade="F2"/>
            <w:noWrap/>
            <w:vAlign w:val="bottom"/>
            <w:hideMark/>
          </w:tcPr>
          <w:p w14:paraId="73FBFF63" w14:textId="77777777" w:rsidR="0009046A" w:rsidRPr="00EC5E69" w:rsidRDefault="0009046A" w:rsidP="00946828">
            <w:pPr>
              <w:spacing w:after="0" w:line="240" w:lineRule="auto"/>
              <w:jc w:val="right"/>
              <w:rPr>
                <w:rFonts w:ascii="Calibri" w:eastAsia="Times New Roman" w:hAnsi="Calibri" w:cs="Calibri"/>
                <w:color w:val="000000"/>
                <w:lang w:eastAsia="nb-NO"/>
              </w:rPr>
            </w:pPr>
            <w:r w:rsidRPr="00EC5E69">
              <w:rPr>
                <w:rFonts w:ascii="Calibri" w:eastAsia="Times New Roman" w:hAnsi="Calibri" w:cs="Calibri"/>
                <w:color w:val="000000"/>
                <w:lang w:eastAsia="nb-NO"/>
              </w:rPr>
              <w:t>-690</w:t>
            </w:r>
          </w:p>
        </w:tc>
        <w:tc>
          <w:tcPr>
            <w:tcW w:w="1200" w:type="dxa"/>
            <w:tcBorders>
              <w:top w:val="nil"/>
              <w:left w:val="nil"/>
              <w:bottom w:val="nil"/>
              <w:right w:val="nil"/>
            </w:tcBorders>
            <w:shd w:val="clear" w:color="auto" w:fill="F2F2F2" w:themeFill="background1" w:themeFillShade="F2"/>
            <w:noWrap/>
            <w:vAlign w:val="bottom"/>
            <w:hideMark/>
          </w:tcPr>
          <w:p w14:paraId="25817A4B" w14:textId="77777777" w:rsidR="0009046A" w:rsidRPr="00EC5E69" w:rsidRDefault="0009046A" w:rsidP="00946828">
            <w:pPr>
              <w:spacing w:after="0" w:line="240" w:lineRule="auto"/>
              <w:jc w:val="right"/>
              <w:rPr>
                <w:rFonts w:ascii="Calibri" w:eastAsia="Times New Roman" w:hAnsi="Calibri" w:cs="Calibri"/>
                <w:color w:val="000000"/>
                <w:lang w:eastAsia="nb-NO"/>
              </w:rPr>
            </w:pPr>
            <w:r w:rsidRPr="00EC5E69">
              <w:rPr>
                <w:rFonts w:ascii="Calibri" w:eastAsia="Times New Roman" w:hAnsi="Calibri" w:cs="Calibri"/>
                <w:color w:val="000000"/>
                <w:lang w:eastAsia="nb-NO"/>
              </w:rPr>
              <w:t>-690</w:t>
            </w:r>
          </w:p>
        </w:tc>
      </w:tr>
      <w:tr w:rsidR="0009046A" w:rsidRPr="00EC5E69" w14:paraId="43C9B3D4" w14:textId="77777777" w:rsidTr="00946828">
        <w:trPr>
          <w:trHeight w:val="300"/>
        </w:trPr>
        <w:tc>
          <w:tcPr>
            <w:tcW w:w="4440" w:type="dxa"/>
            <w:tcBorders>
              <w:top w:val="nil"/>
              <w:left w:val="nil"/>
              <w:bottom w:val="nil"/>
              <w:right w:val="nil"/>
            </w:tcBorders>
            <w:shd w:val="clear" w:color="auto" w:fill="auto"/>
            <w:noWrap/>
            <w:vAlign w:val="bottom"/>
            <w:hideMark/>
          </w:tcPr>
          <w:p w14:paraId="132C62BD" w14:textId="6A75516C" w:rsidR="0009046A" w:rsidRPr="00EC5E69" w:rsidRDefault="0009046A" w:rsidP="00946828">
            <w:pPr>
              <w:spacing w:after="0" w:line="240" w:lineRule="auto"/>
              <w:rPr>
                <w:rFonts w:ascii="Calibri" w:eastAsia="Times New Roman" w:hAnsi="Calibri" w:cs="Calibri"/>
                <w:color w:val="000000"/>
                <w:lang w:eastAsia="nb-NO"/>
              </w:rPr>
            </w:pPr>
            <w:r w:rsidRPr="00EC5E69">
              <w:rPr>
                <w:rFonts w:ascii="Calibri" w:eastAsia="Times New Roman" w:hAnsi="Calibri" w:cs="Calibri"/>
                <w:color w:val="000000"/>
                <w:lang w:eastAsia="nb-NO"/>
              </w:rPr>
              <w:t>Overflytte brukere til VOS pga</w:t>
            </w:r>
            <w:r w:rsidR="008E3856">
              <w:rPr>
                <w:rFonts w:ascii="Calibri" w:eastAsia="Times New Roman" w:hAnsi="Calibri" w:cs="Calibri"/>
                <w:color w:val="000000"/>
                <w:lang w:eastAsia="nb-NO"/>
              </w:rPr>
              <w:t>.</w:t>
            </w:r>
            <w:r w:rsidRPr="00EC5E69">
              <w:rPr>
                <w:rFonts w:ascii="Calibri" w:eastAsia="Times New Roman" w:hAnsi="Calibri" w:cs="Calibri"/>
                <w:color w:val="000000"/>
                <w:lang w:eastAsia="nb-NO"/>
              </w:rPr>
              <w:t xml:space="preserve"> økt pleiebehov</w:t>
            </w:r>
          </w:p>
        </w:tc>
        <w:tc>
          <w:tcPr>
            <w:tcW w:w="1200" w:type="dxa"/>
            <w:tcBorders>
              <w:top w:val="nil"/>
              <w:left w:val="nil"/>
              <w:bottom w:val="nil"/>
              <w:right w:val="nil"/>
            </w:tcBorders>
            <w:shd w:val="clear" w:color="auto" w:fill="auto"/>
            <w:noWrap/>
            <w:vAlign w:val="bottom"/>
            <w:hideMark/>
          </w:tcPr>
          <w:p w14:paraId="28D4B86A" w14:textId="77777777" w:rsidR="0009046A" w:rsidRPr="00EC5E69" w:rsidRDefault="0009046A" w:rsidP="00946828">
            <w:pPr>
              <w:spacing w:after="0" w:line="240" w:lineRule="auto"/>
              <w:jc w:val="right"/>
              <w:rPr>
                <w:rFonts w:ascii="Calibri" w:eastAsia="Times New Roman" w:hAnsi="Calibri" w:cs="Calibri"/>
                <w:color w:val="000000"/>
                <w:lang w:eastAsia="nb-NO"/>
              </w:rPr>
            </w:pPr>
            <w:r w:rsidRPr="00EC5E69">
              <w:rPr>
                <w:rFonts w:ascii="Calibri" w:eastAsia="Times New Roman" w:hAnsi="Calibri" w:cs="Calibri"/>
                <w:color w:val="000000"/>
                <w:lang w:eastAsia="nb-NO"/>
              </w:rPr>
              <w:t>-1 075</w:t>
            </w:r>
          </w:p>
        </w:tc>
        <w:tc>
          <w:tcPr>
            <w:tcW w:w="1200" w:type="dxa"/>
            <w:tcBorders>
              <w:top w:val="nil"/>
              <w:left w:val="nil"/>
              <w:bottom w:val="nil"/>
              <w:right w:val="nil"/>
            </w:tcBorders>
            <w:shd w:val="clear" w:color="auto" w:fill="auto"/>
            <w:noWrap/>
            <w:vAlign w:val="bottom"/>
            <w:hideMark/>
          </w:tcPr>
          <w:p w14:paraId="03B3867D" w14:textId="77777777" w:rsidR="0009046A" w:rsidRPr="00EC5E69" w:rsidRDefault="0009046A" w:rsidP="00946828">
            <w:pPr>
              <w:spacing w:after="0" w:line="240" w:lineRule="auto"/>
              <w:jc w:val="right"/>
              <w:rPr>
                <w:rFonts w:ascii="Calibri" w:eastAsia="Times New Roman" w:hAnsi="Calibri" w:cs="Calibri"/>
                <w:color w:val="000000"/>
                <w:lang w:eastAsia="nb-NO"/>
              </w:rPr>
            </w:pPr>
            <w:r w:rsidRPr="00EC5E69">
              <w:rPr>
                <w:rFonts w:ascii="Calibri" w:eastAsia="Times New Roman" w:hAnsi="Calibri" w:cs="Calibri"/>
                <w:color w:val="000000"/>
                <w:lang w:eastAsia="nb-NO"/>
              </w:rPr>
              <w:t>-2 000</w:t>
            </w:r>
          </w:p>
        </w:tc>
        <w:tc>
          <w:tcPr>
            <w:tcW w:w="1200" w:type="dxa"/>
            <w:tcBorders>
              <w:top w:val="nil"/>
              <w:left w:val="nil"/>
              <w:bottom w:val="nil"/>
              <w:right w:val="nil"/>
            </w:tcBorders>
            <w:shd w:val="clear" w:color="auto" w:fill="auto"/>
            <w:noWrap/>
            <w:vAlign w:val="bottom"/>
            <w:hideMark/>
          </w:tcPr>
          <w:p w14:paraId="193B23EF" w14:textId="77777777" w:rsidR="0009046A" w:rsidRPr="00EC5E69" w:rsidRDefault="0009046A" w:rsidP="00946828">
            <w:pPr>
              <w:spacing w:after="0" w:line="240" w:lineRule="auto"/>
              <w:jc w:val="right"/>
              <w:rPr>
                <w:rFonts w:ascii="Calibri" w:eastAsia="Times New Roman" w:hAnsi="Calibri" w:cs="Calibri"/>
                <w:color w:val="000000"/>
                <w:lang w:eastAsia="nb-NO"/>
              </w:rPr>
            </w:pPr>
            <w:r w:rsidRPr="00EC5E69">
              <w:rPr>
                <w:rFonts w:ascii="Calibri" w:eastAsia="Times New Roman" w:hAnsi="Calibri" w:cs="Calibri"/>
                <w:color w:val="000000"/>
                <w:lang w:eastAsia="nb-NO"/>
              </w:rPr>
              <w:t>-2 000</w:t>
            </w:r>
          </w:p>
        </w:tc>
        <w:tc>
          <w:tcPr>
            <w:tcW w:w="1200" w:type="dxa"/>
            <w:tcBorders>
              <w:top w:val="nil"/>
              <w:left w:val="nil"/>
              <w:bottom w:val="nil"/>
              <w:right w:val="nil"/>
            </w:tcBorders>
            <w:shd w:val="clear" w:color="auto" w:fill="auto"/>
            <w:noWrap/>
            <w:vAlign w:val="bottom"/>
            <w:hideMark/>
          </w:tcPr>
          <w:p w14:paraId="0CDE35FC" w14:textId="77777777" w:rsidR="0009046A" w:rsidRPr="00EC5E69" w:rsidRDefault="0009046A" w:rsidP="00946828">
            <w:pPr>
              <w:spacing w:after="0" w:line="240" w:lineRule="auto"/>
              <w:jc w:val="right"/>
              <w:rPr>
                <w:rFonts w:ascii="Calibri" w:eastAsia="Times New Roman" w:hAnsi="Calibri" w:cs="Calibri"/>
                <w:color w:val="000000"/>
                <w:lang w:eastAsia="nb-NO"/>
              </w:rPr>
            </w:pPr>
            <w:r w:rsidRPr="00EC5E69">
              <w:rPr>
                <w:rFonts w:ascii="Calibri" w:eastAsia="Times New Roman" w:hAnsi="Calibri" w:cs="Calibri"/>
                <w:color w:val="000000"/>
                <w:lang w:eastAsia="nb-NO"/>
              </w:rPr>
              <w:t>-2 000</w:t>
            </w:r>
          </w:p>
        </w:tc>
      </w:tr>
      <w:tr w:rsidR="0009046A" w:rsidRPr="00EC5E69" w14:paraId="26A1B80E" w14:textId="77777777" w:rsidTr="00946828">
        <w:trPr>
          <w:trHeight w:val="300"/>
        </w:trPr>
        <w:tc>
          <w:tcPr>
            <w:tcW w:w="4440" w:type="dxa"/>
            <w:tcBorders>
              <w:top w:val="nil"/>
              <w:left w:val="nil"/>
              <w:bottom w:val="nil"/>
              <w:right w:val="nil"/>
            </w:tcBorders>
            <w:shd w:val="clear" w:color="auto" w:fill="F2F2F2" w:themeFill="background1" w:themeFillShade="F2"/>
            <w:noWrap/>
            <w:vAlign w:val="bottom"/>
            <w:hideMark/>
          </w:tcPr>
          <w:p w14:paraId="2C049718" w14:textId="77777777" w:rsidR="0009046A" w:rsidRPr="00EC5E69" w:rsidRDefault="0009046A" w:rsidP="00946828">
            <w:pPr>
              <w:spacing w:after="0" w:line="240" w:lineRule="auto"/>
              <w:rPr>
                <w:rFonts w:ascii="Calibri" w:eastAsia="Times New Roman" w:hAnsi="Calibri" w:cs="Calibri"/>
                <w:color w:val="000000"/>
                <w:lang w:eastAsia="nb-NO"/>
              </w:rPr>
            </w:pPr>
            <w:r w:rsidRPr="00EC5E69">
              <w:rPr>
                <w:rFonts w:ascii="Calibri" w:eastAsia="Times New Roman" w:hAnsi="Calibri" w:cs="Calibri"/>
                <w:color w:val="000000"/>
                <w:lang w:eastAsia="nb-NO"/>
              </w:rPr>
              <w:t>Redusere 1,35 årsverk gjennom endret turnus</w:t>
            </w:r>
          </w:p>
        </w:tc>
        <w:tc>
          <w:tcPr>
            <w:tcW w:w="1200" w:type="dxa"/>
            <w:tcBorders>
              <w:top w:val="nil"/>
              <w:left w:val="nil"/>
              <w:bottom w:val="nil"/>
              <w:right w:val="nil"/>
            </w:tcBorders>
            <w:shd w:val="clear" w:color="auto" w:fill="F2F2F2" w:themeFill="background1" w:themeFillShade="F2"/>
            <w:noWrap/>
            <w:vAlign w:val="bottom"/>
            <w:hideMark/>
          </w:tcPr>
          <w:p w14:paraId="47254DB5" w14:textId="77777777" w:rsidR="0009046A" w:rsidRPr="00EC5E69" w:rsidRDefault="0009046A" w:rsidP="00946828">
            <w:pPr>
              <w:spacing w:after="0" w:line="240" w:lineRule="auto"/>
              <w:jc w:val="right"/>
              <w:rPr>
                <w:rFonts w:ascii="Calibri" w:eastAsia="Times New Roman" w:hAnsi="Calibri" w:cs="Calibri"/>
                <w:color w:val="000000"/>
                <w:lang w:eastAsia="nb-NO"/>
              </w:rPr>
            </w:pPr>
            <w:r w:rsidRPr="00EC5E69">
              <w:rPr>
                <w:rFonts w:ascii="Calibri" w:eastAsia="Times New Roman" w:hAnsi="Calibri" w:cs="Calibri"/>
                <w:color w:val="000000"/>
                <w:lang w:eastAsia="nb-NO"/>
              </w:rPr>
              <w:t>-781</w:t>
            </w:r>
          </w:p>
        </w:tc>
        <w:tc>
          <w:tcPr>
            <w:tcW w:w="1200" w:type="dxa"/>
            <w:tcBorders>
              <w:top w:val="nil"/>
              <w:left w:val="nil"/>
              <w:bottom w:val="nil"/>
              <w:right w:val="nil"/>
            </w:tcBorders>
            <w:shd w:val="clear" w:color="auto" w:fill="F2F2F2" w:themeFill="background1" w:themeFillShade="F2"/>
            <w:noWrap/>
            <w:vAlign w:val="bottom"/>
            <w:hideMark/>
          </w:tcPr>
          <w:p w14:paraId="7D22F85C" w14:textId="77777777" w:rsidR="0009046A" w:rsidRPr="00EC5E69" w:rsidRDefault="0009046A" w:rsidP="00946828">
            <w:pPr>
              <w:spacing w:after="0" w:line="240" w:lineRule="auto"/>
              <w:jc w:val="right"/>
              <w:rPr>
                <w:rFonts w:ascii="Calibri" w:eastAsia="Times New Roman" w:hAnsi="Calibri" w:cs="Calibri"/>
                <w:color w:val="000000"/>
                <w:lang w:eastAsia="nb-NO"/>
              </w:rPr>
            </w:pPr>
            <w:r w:rsidRPr="00EC5E69">
              <w:rPr>
                <w:rFonts w:ascii="Calibri" w:eastAsia="Times New Roman" w:hAnsi="Calibri" w:cs="Calibri"/>
                <w:color w:val="000000"/>
                <w:lang w:eastAsia="nb-NO"/>
              </w:rPr>
              <w:t>-781</w:t>
            </w:r>
          </w:p>
        </w:tc>
        <w:tc>
          <w:tcPr>
            <w:tcW w:w="1200" w:type="dxa"/>
            <w:tcBorders>
              <w:top w:val="nil"/>
              <w:left w:val="nil"/>
              <w:bottom w:val="nil"/>
              <w:right w:val="nil"/>
            </w:tcBorders>
            <w:shd w:val="clear" w:color="auto" w:fill="F2F2F2" w:themeFill="background1" w:themeFillShade="F2"/>
            <w:noWrap/>
            <w:vAlign w:val="bottom"/>
            <w:hideMark/>
          </w:tcPr>
          <w:p w14:paraId="419ED8EF" w14:textId="77777777" w:rsidR="0009046A" w:rsidRPr="00EC5E69" w:rsidRDefault="0009046A" w:rsidP="00946828">
            <w:pPr>
              <w:spacing w:after="0" w:line="240" w:lineRule="auto"/>
              <w:jc w:val="right"/>
              <w:rPr>
                <w:rFonts w:ascii="Calibri" w:eastAsia="Times New Roman" w:hAnsi="Calibri" w:cs="Calibri"/>
                <w:color w:val="000000"/>
                <w:lang w:eastAsia="nb-NO"/>
              </w:rPr>
            </w:pPr>
            <w:r w:rsidRPr="00EC5E69">
              <w:rPr>
                <w:rFonts w:ascii="Calibri" w:eastAsia="Times New Roman" w:hAnsi="Calibri" w:cs="Calibri"/>
                <w:color w:val="000000"/>
                <w:lang w:eastAsia="nb-NO"/>
              </w:rPr>
              <w:t>-781</w:t>
            </w:r>
          </w:p>
        </w:tc>
        <w:tc>
          <w:tcPr>
            <w:tcW w:w="1200" w:type="dxa"/>
            <w:tcBorders>
              <w:top w:val="nil"/>
              <w:left w:val="nil"/>
              <w:bottom w:val="nil"/>
              <w:right w:val="nil"/>
            </w:tcBorders>
            <w:shd w:val="clear" w:color="auto" w:fill="F2F2F2" w:themeFill="background1" w:themeFillShade="F2"/>
            <w:noWrap/>
            <w:vAlign w:val="bottom"/>
            <w:hideMark/>
          </w:tcPr>
          <w:p w14:paraId="05F517E1" w14:textId="77777777" w:rsidR="0009046A" w:rsidRPr="00EC5E69" w:rsidRDefault="0009046A" w:rsidP="00946828">
            <w:pPr>
              <w:spacing w:after="0" w:line="240" w:lineRule="auto"/>
              <w:jc w:val="right"/>
              <w:rPr>
                <w:rFonts w:ascii="Calibri" w:eastAsia="Times New Roman" w:hAnsi="Calibri" w:cs="Calibri"/>
                <w:color w:val="000000"/>
                <w:lang w:eastAsia="nb-NO"/>
              </w:rPr>
            </w:pPr>
            <w:r w:rsidRPr="00EC5E69">
              <w:rPr>
                <w:rFonts w:ascii="Calibri" w:eastAsia="Times New Roman" w:hAnsi="Calibri" w:cs="Calibri"/>
                <w:color w:val="000000"/>
                <w:lang w:eastAsia="nb-NO"/>
              </w:rPr>
              <w:t>-781</w:t>
            </w:r>
          </w:p>
        </w:tc>
      </w:tr>
      <w:tr w:rsidR="0009046A" w:rsidRPr="00EC5E69" w14:paraId="52F2F62A" w14:textId="77777777" w:rsidTr="00946828">
        <w:trPr>
          <w:trHeight w:val="600"/>
        </w:trPr>
        <w:tc>
          <w:tcPr>
            <w:tcW w:w="4440" w:type="dxa"/>
            <w:tcBorders>
              <w:top w:val="nil"/>
              <w:left w:val="nil"/>
              <w:bottom w:val="nil"/>
              <w:right w:val="nil"/>
            </w:tcBorders>
            <w:shd w:val="clear" w:color="auto" w:fill="auto"/>
            <w:vAlign w:val="bottom"/>
            <w:hideMark/>
          </w:tcPr>
          <w:p w14:paraId="251EB619" w14:textId="77777777" w:rsidR="0009046A" w:rsidRPr="00EC5E69" w:rsidRDefault="0009046A" w:rsidP="00946828">
            <w:pPr>
              <w:spacing w:after="0" w:line="240" w:lineRule="auto"/>
              <w:rPr>
                <w:rFonts w:ascii="Calibri" w:eastAsia="Times New Roman" w:hAnsi="Calibri" w:cs="Calibri"/>
                <w:color w:val="000000"/>
                <w:lang w:eastAsia="nb-NO"/>
              </w:rPr>
            </w:pPr>
            <w:r w:rsidRPr="00EC5E69">
              <w:rPr>
                <w:rFonts w:ascii="Calibri" w:eastAsia="Times New Roman" w:hAnsi="Calibri" w:cs="Calibri"/>
                <w:color w:val="000000"/>
                <w:lang w:eastAsia="nb-NO"/>
              </w:rPr>
              <w:t>Flytte administrasjon av støttekontaktordningen til en enhet</w:t>
            </w:r>
          </w:p>
        </w:tc>
        <w:tc>
          <w:tcPr>
            <w:tcW w:w="1200" w:type="dxa"/>
            <w:tcBorders>
              <w:top w:val="nil"/>
              <w:left w:val="nil"/>
              <w:bottom w:val="nil"/>
              <w:right w:val="nil"/>
            </w:tcBorders>
            <w:shd w:val="clear" w:color="auto" w:fill="auto"/>
            <w:noWrap/>
            <w:vAlign w:val="bottom"/>
            <w:hideMark/>
          </w:tcPr>
          <w:p w14:paraId="263C9BB9" w14:textId="77777777" w:rsidR="0009046A" w:rsidRPr="00EC5E69" w:rsidRDefault="0009046A" w:rsidP="00946828">
            <w:pPr>
              <w:spacing w:after="0" w:line="240" w:lineRule="auto"/>
              <w:jc w:val="right"/>
              <w:rPr>
                <w:rFonts w:ascii="Calibri" w:eastAsia="Times New Roman" w:hAnsi="Calibri" w:cs="Calibri"/>
                <w:color w:val="000000"/>
                <w:lang w:eastAsia="nb-NO"/>
              </w:rPr>
            </w:pPr>
            <w:r w:rsidRPr="00EC5E69">
              <w:rPr>
                <w:rFonts w:ascii="Calibri" w:eastAsia="Times New Roman" w:hAnsi="Calibri" w:cs="Calibri"/>
                <w:color w:val="000000"/>
                <w:lang w:eastAsia="nb-NO"/>
              </w:rPr>
              <w:t>-6</w:t>
            </w:r>
          </w:p>
        </w:tc>
        <w:tc>
          <w:tcPr>
            <w:tcW w:w="1200" w:type="dxa"/>
            <w:tcBorders>
              <w:top w:val="nil"/>
              <w:left w:val="nil"/>
              <w:bottom w:val="nil"/>
              <w:right w:val="nil"/>
            </w:tcBorders>
            <w:shd w:val="clear" w:color="auto" w:fill="auto"/>
            <w:noWrap/>
            <w:vAlign w:val="bottom"/>
            <w:hideMark/>
          </w:tcPr>
          <w:p w14:paraId="7E2EDC59" w14:textId="77777777" w:rsidR="0009046A" w:rsidRPr="00EC5E69" w:rsidRDefault="0009046A" w:rsidP="00946828">
            <w:pPr>
              <w:spacing w:after="0" w:line="240" w:lineRule="auto"/>
              <w:jc w:val="right"/>
              <w:rPr>
                <w:rFonts w:ascii="Calibri" w:eastAsia="Times New Roman" w:hAnsi="Calibri" w:cs="Calibri"/>
                <w:color w:val="000000"/>
                <w:lang w:eastAsia="nb-NO"/>
              </w:rPr>
            </w:pPr>
            <w:r w:rsidRPr="00EC5E69">
              <w:rPr>
                <w:rFonts w:ascii="Calibri" w:eastAsia="Times New Roman" w:hAnsi="Calibri" w:cs="Calibri"/>
                <w:color w:val="000000"/>
                <w:lang w:eastAsia="nb-NO"/>
              </w:rPr>
              <w:t>-6</w:t>
            </w:r>
          </w:p>
        </w:tc>
        <w:tc>
          <w:tcPr>
            <w:tcW w:w="1200" w:type="dxa"/>
            <w:tcBorders>
              <w:top w:val="nil"/>
              <w:left w:val="nil"/>
              <w:bottom w:val="nil"/>
              <w:right w:val="nil"/>
            </w:tcBorders>
            <w:shd w:val="clear" w:color="auto" w:fill="auto"/>
            <w:noWrap/>
            <w:vAlign w:val="bottom"/>
            <w:hideMark/>
          </w:tcPr>
          <w:p w14:paraId="66C841DC" w14:textId="77777777" w:rsidR="0009046A" w:rsidRPr="00EC5E69" w:rsidRDefault="0009046A" w:rsidP="00946828">
            <w:pPr>
              <w:spacing w:after="0" w:line="240" w:lineRule="auto"/>
              <w:jc w:val="right"/>
              <w:rPr>
                <w:rFonts w:ascii="Calibri" w:eastAsia="Times New Roman" w:hAnsi="Calibri" w:cs="Calibri"/>
                <w:color w:val="000000"/>
                <w:lang w:eastAsia="nb-NO"/>
              </w:rPr>
            </w:pPr>
            <w:r w:rsidRPr="00EC5E69">
              <w:rPr>
                <w:rFonts w:ascii="Calibri" w:eastAsia="Times New Roman" w:hAnsi="Calibri" w:cs="Calibri"/>
                <w:color w:val="000000"/>
                <w:lang w:eastAsia="nb-NO"/>
              </w:rPr>
              <w:t>-6</w:t>
            </w:r>
          </w:p>
        </w:tc>
        <w:tc>
          <w:tcPr>
            <w:tcW w:w="1200" w:type="dxa"/>
            <w:tcBorders>
              <w:top w:val="nil"/>
              <w:left w:val="nil"/>
              <w:bottom w:val="nil"/>
              <w:right w:val="nil"/>
            </w:tcBorders>
            <w:shd w:val="clear" w:color="auto" w:fill="auto"/>
            <w:noWrap/>
            <w:vAlign w:val="bottom"/>
            <w:hideMark/>
          </w:tcPr>
          <w:p w14:paraId="2B9374C2" w14:textId="77777777" w:rsidR="0009046A" w:rsidRPr="00EC5E69" w:rsidRDefault="0009046A" w:rsidP="00946828">
            <w:pPr>
              <w:spacing w:after="0" w:line="240" w:lineRule="auto"/>
              <w:jc w:val="right"/>
              <w:rPr>
                <w:rFonts w:ascii="Calibri" w:eastAsia="Times New Roman" w:hAnsi="Calibri" w:cs="Calibri"/>
                <w:color w:val="000000"/>
                <w:lang w:eastAsia="nb-NO"/>
              </w:rPr>
            </w:pPr>
            <w:r w:rsidRPr="00EC5E69">
              <w:rPr>
                <w:rFonts w:ascii="Calibri" w:eastAsia="Times New Roman" w:hAnsi="Calibri" w:cs="Calibri"/>
                <w:color w:val="000000"/>
                <w:lang w:eastAsia="nb-NO"/>
              </w:rPr>
              <w:t>-6</w:t>
            </w:r>
          </w:p>
        </w:tc>
      </w:tr>
      <w:tr w:rsidR="0009046A" w:rsidRPr="00EC5E69" w14:paraId="7D9C7A3F" w14:textId="77777777" w:rsidTr="00946828">
        <w:trPr>
          <w:trHeight w:val="300"/>
        </w:trPr>
        <w:tc>
          <w:tcPr>
            <w:tcW w:w="4440" w:type="dxa"/>
            <w:tcBorders>
              <w:top w:val="nil"/>
              <w:left w:val="nil"/>
              <w:bottom w:val="nil"/>
              <w:right w:val="nil"/>
            </w:tcBorders>
            <w:shd w:val="clear" w:color="auto" w:fill="auto"/>
            <w:noWrap/>
            <w:vAlign w:val="bottom"/>
            <w:hideMark/>
          </w:tcPr>
          <w:p w14:paraId="4DDA923B" w14:textId="77777777" w:rsidR="0009046A" w:rsidRPr="00EC5E69" w:rsidRDefault="0009046A" w:rsidP="00946828">
            <w:pPr>
              <w:spacing w:after="0" w:line="240" w:lineRule="auto"/>
              <w:jc w:val="right"/>
              <w:rPr>
                <w:rFonts w:ascii="Calibri" w:eastAsia="Times New Roman" w:hAnsi="Calibri" w:cs="Calibri"/>
                <w:color w:val="000000"/>
                <w:lang w:eastAsia="nb-NO"/>
              </w:rPr>
            </w:pPr>
          </w:p>
        </w:tc>
        <w:tc>
          <w:tcPr>
            <w:tcW w:w="1200" w:type="dxa"/>
            <w:tcBorders>
              <w:top w:val="nil"/>
              <w:left w:val="nil"/>
              <w:bottom w:val="nil"/>
              <w:right w:val="nil"/>
            </w:tcBorders>
            <w:shd w:val="clear" w:color="auto" w:fill="auto"/>
            <w:noWrap/>
            <w:vAlign w:val="bottom"/>
            <w:hideMark/>
          </w:tcPr>
          <w:p w14:paraId="5528CDA1" w14:textId="77777777" w:rsidR="0009046A" w:rsidRPr="00EC5E69" w:rsidRDefault="0009046A"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19657E6B" w14:textId="77777777" w:rsidR="0009046A" w:rsidRPr="00EC5E69" w:rsidRDefault="0009046A"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65AF9C0C" w14:textId="77777777" w:rsidR="0009046A" w:rsidRPr="00EC5E69" w:rsidRDefault="0009046A"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1D0255A6" w14:textId="77777777" w:rsidR="0009046A" w:rsidRPr="00EC5E69" w:rsidRDefault="0009046A" w:rsidP="00946828">
            <w:pPr>
              <w:spacing w:after="0" w:line="240" w:lineRule="auto"/>
              <w:rPr>
                <w:rFonts w:ascii="Times New Roman" w:eastAsia="Times New Roman" w:hAnsi="Times New Roman" w:cs="Times New Roman"/>
                <w:sz w:val="20"/>
                <w:szCs w:val="20"/>
                <w:lang w:eastAsia="nb-NO"/>
              </w:rPr>
            </w:pPr>
          </w:p>
        </w:tc>
      </w:tr>
      <w:tr w:rsidR="0009046A" w:rsidRPr="00EC5E69" w14:paraId="2C034C84" w14:textId="77777777" w:rsidTr="00946828">
        <w:trPr>
          <w:trHeight w:val="300"/>
        </w:trPr>
        <w:tc>
          <w:tcPr>
            <w:tcW w:w="4440" w:type="dxa"/>
            <w:tcBorders>
              <w:top w:val="single" w:sz="4" w:space="0" w:color="auto"/>
              <w:left w:val="nil"/>
              <w:bottom w:val="single" w:sz="4" w:space="0" w:color="auto"/>
              <w:right w:val="nil"/>
            </w:tcBorders>
            <w:shd w:val="clear" w:color="auto" w:fill="auto"/>
            <w:noWrap/>
            <w:vAlign w:val="bottom"/>
            <w:hideMark/>
          </w:tcPr>
          <w:p w14:paraId="770AC4E2" w14:textId="77777777" w:rsidR="0009046A" w:rsidRPr="00EC5E69" w:rsidRDefault="0009046A" w:rsidP="00946828">
            <w:pPr>
              <w:spacing w:after="0" w:line="240" w:lineRule="auto"/>
              <w:rPr>
                <w:rFonts w:ascii="Calibri" w:eastAsia="Times New Roman" w:hAnsi="Calibri" w:cs="Calibri"/>
                <w:color w:val="000000"/>
                <w:lang w:eastAsia="nb-NO"/>
              </w:rPr>
            </w:pPr>
            <w:r w:rsidRPr="00EC5E69">
              <w:rPr>
                <w:rFonts w:ascii="Calibri" w:eastAsia="Times New Roman" w:hAnsi="Calibri" w:cs="Calibri"/>
                <w:color w:val="000000"/>
                <w:lang w:eastAsia="nb-NO"/>
              </w:rPr>
              <w:t>Sum innsparinger</w:t>
            </w:r>
          </w:p>
        </w:tc>
        <w:tc>
          <w:tcPr>
            <w:tcW w:w="1200" w:type="dxa"/>
            <w:tcBorders>
              <w:top w:val="single" w:sz="4" w:space="0" w:color="auto"/>
              <w:left w:val="nil"/>
              <w:bottom w:val="single" w:sz="4" w:space="0" w:color="auto"/>
              <w:right w:val="nil"/>
            </w:tcBorders>
            <w:shd w:val="clear" w:color="auto" w:fill="auto"/>
            <w:noWrap/>
            <w:vAlign w:val="bottom"/>
            <w:hideMark/>
          </w:tcPr>
          <w:p w14:paraId="733017FF" w14:textId="77777777" w:rsidR="0009046A" w:rsidRPr="00EC5E69" w:rsidRDefault="0009046A" w:rsidP="00946828">
            <w:pPr>
              <w:spacing w:after="0" w:line="240" w:lineRule="auto"/>
              <w:jc w:val="right"/>
              <w:rPr>
                <w:rFonts w:ascii="Calibri" w:eastAsia="Times New Roman" w:hAnsi="Calibri" w:cs="Calibri"/>
                <w:color w:val="000000"/>
                <w:lang w:eastAsia="nb-NO"/>
              </w:rPr>
            </w:pPr>
            <w:r w:rsidRPr="00EC5E69">
              <w:rPr>
                <w:rFonts w:ascii="Calibri" w:eastAsia="Times New Roman" w:hAnsi="Calibri" w:cs="Calibri"/>
                <w:color w:val="000000"/>
                <w:lang w:eastAsia="nb-NO"/>
              </w:rPr>
              <w:t>-2 552</w:t>
            </w:r>
          </w:p>
        </w:tc>
        <w:tc>
          <w:tcPr>
            <w:tcW w:w="1200" w:type="dxa"/>
            <w:tcBorders>
              <w:top w:val="single" w:sz="4" w:space="0" w:color="auto"/>
              <w:left w:val="nil"/>
              <w:bottom w:val="single" w:sz="4" w:space="0" w:color="auto"/>
              <w:right w:val="nil"/>
            </w:tcBorders>
            <w:shd w:val="clear" w:color="auto" w:fill="auto"/>
            <w:noWrap/>
            <w:vAlign w:val="bottom"/>
            <w:hideMark/>
          </w:tcPr>
          <w:p w14:paraId="17158242" w14:textId="77777777" w:rsidR="0009046A" w:rsidRPr="00EC5E69" w:rsidRDefault="0009046A" w:rsidP="00946828">
            <w:pPr>
              <w:spacing w:after="0" w:line="240" w:lineRule="auto"/>
              <w:jc w:val="right"/>
              <w:rPr>
                <w:rFonts w:ascii="Calibri" w:eastAsia="Times New Roman" w:hAnsi="Calibri" w:cs="Calibri"/>
                <w:color w:val="000000"/>
                <w:lang w:eastAsia="nb-NO"/>
              </w:rPr>
            </w:pPr>
            <w:r w:rsidRPr="00EC5E69">
              <w:rPr>
                <w:rFonts w:ascii="Calibri" w:eastAsia="Times New Roman" w:hAnsi="Calibri" w:cs="Calibri"/>
                <w:color w:val="000000"/>
                <w:lang w:eastAsia="nb-NO"/>
              </w:rPr>
              <w:t>-3 477</w:t>
            </w:r>
          </w:p>
        </w:tc>
        <w:tc>
          <w:tcPr>
            <w:tcW w:w="1200" w:type="dxa"/>
            <w:tcBorders>
              <w:top w:val="single" w:sz="4" w:space="0" w:color="auto"/>
              <w:left w:val="nil"/>
              <w:bottom w:val="single" w:sz="4" w:space="0" w:color="auto"/>
              <w:right w:val="nil"/>
            </w:tcBorders>
            <w:shd w:val="clear" w:color="auto" w:fill="auto"/>
            <w:noWrap/>
            <w:vAlign w:val="bottom"/>
            <w:hideMark/>
          </w:tcPr>
          <w:p w14:paraId="2F32D1C1" w14:textId="77777777" w:rsidR="0009046A" w:rsidRPr="00EC5E69" w:rsidRDefault="0009046A" w:rsidP="00946828">
            <w:pPr>
              <w:spacing w:after="0" w:line="240" w:lineRule="auto"/>
              <w:jc w:val="right"/>
              <w:rPr>
                <w:rFonts w:ascii="Calibri" w:eastAsia="Times New Roman" w:hAnsi="Calibri" w:cs="Calibri"/>
                <w:color w:val="000000"/>
                <w:lang w:eastAsia="nb-NO"/>
              </w:rPr>
            </w:pPr>
            <w:r w:rsidRPr="00EC5E69">
              <w:rPr>
                <w:rFonts w:ascii="Calibri" w:eastAsia="Times New Roman" w:hAnsi="Calibri" w:cs="Calibri"/>
                <w:color w:val="000000"/>
                <w:lang w:eastAsia="nb-NO"/>
              </w:rPr>
              <w:t>-3 477</w:t>
            </w:r>
          </w:p>
        </w:tc>
        <w:tc>
          <w:tcPr>
            <w:tcW w:w="1200" w:type="dxa"/>
            <w:tcBorders>
              <w:top w:val="single" w:sz="4" w:space="0" w:color="auto"/>
              <w:left w:val="nil"/>
              <w:bottom w:val="single" w:sz="4" w:space="0" w:color="auto"/>
              <w:right w:val="nil"/>
            </w:tcBorders>
            <w:shd w:val="clear" w:color="auto" w:fill="auto"/>
            <w:noWrap/>
            <w:vAlign w:val="bottom"/>
            <w:hideMark/>
          </w:tcPr>
          <w:p w14:paraId="4BA5A04B" w14:textId="77777777" w:rsidR="0009046A" w:rsidRPr="00EC5E69" w:rsidRDefault="0009046A" w:rsidP="00946828">
            <w:pPr>
              <w:spacing w:after="0" w:line="240" w:lineRule="auto"/>
              <w:jc w:val="right"/>
              <w:rPr>
                <w:rFonts w:ascii="Calibri" w:eastAsia="Times New Roman" w:hAnsi="Calibri" w:cs="Calibri"/>
                <w:color w:val="000000"/>
                <w:lang w:eastAsia="nb-NO"/>
              </w:rPr>
            </w:pPr>
            <w:r w:rsidRPr="00EC5E69">
              <w:rPr>
                <w:rFonts w:ascii="Calibri" w:eastAsia="Times New Roman" w:hAnsi="Calibri" w:cs="Calibri"/>
                <w:color w:val="000000"/>
                <w:lang w:eastAsia="nb-NO"/>
              </w:rPr>
              <w:t>-3 477</w:t>
            </w:r>
          </w:p>
        </w:tc>
      </w:tr>
      <w:tr w:rsidR="0009046A" w:rsidRPr="00EC5E69" w14:paraId="190EC95A" w14:textId="77777777" w:rsidTr="006D6B3F">
        <w:trPr>
          <w:trHeight w:val="300"/>
        </w:trPr>
        <w:tc>
          <w:tcPr>
            <w:tcW w:w="4440" w:type="dxa"/>
            <w:tcBorders>
              <w:top w:val="nil"/>
              <w:left w:val="nil"/>
              <w:right w:val="nil"/>
            </w:tcBorders>
            <w:shd w:val="clear" w:color="auto" w:fill="auto"/>
            <w:noWrap/>
            <w:vAlign w:val="bottom"/>
            <w:hideMark/>
          </w:tcPr>
          <w:p w14:paraId="159B33AE" w14:textId="77777777" w:rsidR="0009046A" w:rsidRPr="00EC5E69" w:rsidRDefault="0009046A" w:rsidP="00946828">
            <w:pPr>
              <w:spacing w:after="0" w:line="240" w:lineRule="auto"/>
              <w:jc w:val="right"/>
              <w:rPr>
                <w:rFonts w:ascii="Calibri" w:eastAsia="Times New Roman" w:hAnsi="Calibri" w:cs="Calibri"/>
                <w:color w:val="000000"/>
                <w:lang w:eastAsia="nb-NO"/>
              </w:rPr>
            </w:pPr>
          </w:p>
        </w:tc>
        <w:tc>
          <w:tcPr>
            <w:tcW w:w="1200" w:type="dxa"/>
            <w:tcBorders>
              <w:top w:val="nil"/>
              <w:left w:val="nil"/>
              <w:right w:val="nil"/>
            </w:tcBorders>
            <w:shd w:val="clear" w:color="auto" w:fill="auto"/>
            <w:noWrap/>
            <w:vAlign w:val="bottom"/>
            <w:hideMark/>
          </w:tcPr>
          <w:p w14:paraId="7E1A57E0" w14:textId="77777777" w:rsidR="0009046A" w:rsidRPr="00EC5E69" w:rsidRDefault="0009046A"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right w:val="nil"/>
            </w:tcBorders>
            <w:shd w:val="clear" w:color="auto" w:fill="auto"/>
            <w:noWrap/>
            <w:vAlign w:val="bottom"/>
            <w:hideMark/>
          </w:tcPr>
          <w:p w14:paraId="53AA1905" w14:textId="77777777" w:rsidR="0009046A" w:rsidRPr="00EC5E69" w:rsidRDefault="0009046A"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right w:val="nil"/>
            </w:tcBorders>
            <w:shd w:val="clear" w:color="auto" w:fill="auto"/>
            <w:noWrap/>
            <w:vAlign w:val="bottom"/>
            <w:hideMark/>
          </w:tcPr>
          <w:p w14:paraId="3F8EBD57" w14:textId="77777777" w:rsidR="0009046A" w:rsidRPr="00EC5E69" w:rsidRDefault="0009046A"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right w:val="nil"/>
            </w:tcBorders>
            <w:shd w:val="clear" w:color="auto" w:fill="auto"/>
            <w:noWrap/>
            <w:vAlign w:val="bottom"/>
            <w:hideMark/>
          </w:tcPr>
          <w:p w14:paraId="62029B5A" w14:textId="77777777" w:rsidR="0009046A" w:rsidRPr="00EC5E69" w:rsidRDefault="0009046A" w:rsidP="00946828">
            <w:pPr>
              <w:spacing w:after="0" w:line="240" w:lineRule="auto"/>
              <w:rPr>
                <w:rFonts w:ascii="Times New Roman" w:eastAsia="Times New Roman" w:hAnsi="Times New Roman" w:cs="Times New Roman"/>
                <w:sz w:val="20"/>
                <w:szCs w:val="20"/>
                <w:lang w:eastAsia="nb-NO"/>
              </w:rPr>
            </w:pPr>
          </w:p>
        </w:tc>
      </w:tr>
      <w:tr w:rsidR="0009046A" w:rsidRPr="00EC5E69" w14:paraId="01AC4C76" w14:textId="77777777" w:rsidTr="006D6B3F">
        <w:trPr>
          <w:trHeight w:val="300"/>
        </w:trPr>
        <w:tc>
          <w:tcPr>
            <w:tcW w:w="4440" w:type="dxa"/>
            <w:tcBorders>
              <w:top w:val="nil"/>
              <w:left w:val="nil"/>
              <w:bottom w:val="single" w:sz="4" w:space="0" w:color="auto"/>
              <w:right w:val="nil"/>
            </w:tcBorders>
            <w:shd w:val="clear" w:color="auto" w:fill="D9D9D9" w:themeFill="background1" w:themeFillShade="D9"/>
            <w:noWrap/>
            <w:vAlign w:val="bottom"/>
            <w:hideMark/>
          </w:tcPr>
          <w:p w14:paraId="674F4C9F" w14:textId="77777777" w:rsidR="0009046A" w:rsidRPr="00EC5E69" w:rsidRDefault="0009046A" w:rsidP="00946828">
            <w:pPr>
              <w:spacing w:after="0" w:line="240" w:lineRule="auto"/>
              <w:rPr>
                <w:rFonts w:ascii="Calibri" w:eastAsia="Times New Roman" w:hAnsi="Calibri" w:cs="Calibri"/>
                <w:color w:val="2F75B5"/>
                <w:lang w:eastAsia="nb-NO"/>
              </w:rPr>
            </w:pPr>
            <w:r w:rsidRPr="00EC5E69">
              <w:rPr>
                <w:rFonts w:ascii="Calibri" w:eastAsia="Times New Roman" w:hAnsi="Calibri" w:cs="Calibri"/>
                <w:color w:val="2F75B5"/>
                <w:lang w:eastAsia="nb-NO"/>
              </w:rPr>
              <w:t>Ramme 2022-2025</w:t>
            </w:r>
          </w:p>
        </w:tc>
        <w:tc>
          <w:tcPr>
            <w:tcW w:w="1200" w:type="dxa"/>
            <w:tcBorders>
              <w:top w:val="nil"/>
              <w:left w:val="nil"/>
              <w:bottom w:val="single" w:sz="4" w:space="0" w:color="auto"/>
              <w:right w:val="nil"/>
            </w:tcBorders>
            <w:shd w:val="clear" w:color="auto" w:fill="D9D9D9" w:themeFill="background1" w:themeFillShade="D9"/>
            <w:noWrap/>
            <w:vAlign w:val="bottom"/>
            <w:hideMark/>
          </w:tcPr>
          <w:p w14:paraId="683B622D" w14:textId="77777777" w:rsidR="0009046A" w:rsidRPr="00EC5E69" w:rsidRDefault="0009046A" w:rsidP="00946828">
            <w:pPr>
              <w:spacing w:after="0" w:line="240" w:lineRule="auto"/>
              <w:jc w:val="right"/>
              <w:rPr>
                <w:rFonts w:ascii="Calibri" w:eastAsia="Times New Roman" w:hAnsi="Calibri" w:cs="Calibri"/>
                <w:color w:val="000000"/>
                <w:lang w:eastAsia="nb-NO"/>
              </w:rPr>
            </w:pPr>
            <w:r w:rsidRPr="00EC5E69">
              <w:rPr>
                <w:rFonts w:ascii="Calibri" w:eastAsia="Times New Roman" w:hAnsi="Calibri" w:cs="Calibri"/>
                <w:color w:val="000000"/>
                <w:lang w:eastAsia="nb-NO"/>
              </w:rPr>
              <w:t>35 164</w:t>
            </w:r>
          </w:p>
        </w:tc>
        <w:tc>
          <w:tcPr>
            <w:tcW w:w="1200" w:type="dxa"/>
            <w:tcBorders>
              <w:top w:val="nil"/>
              <w:left w:val="nil"/>
              <w:bottom w:val="single" w:sz="4" w:space="0" w:color="auto"/>
              <w:right w:val="nil"/>
            </w:tcBorders>
            <w:shd w:val="clear" w:color="auto" w:fill="D9D9D9" w:themeFill="background1" w:themeFillShade="D9"/>
            <w:noWrap/>
            <w:vAlign w:val="bottom"/>
            <w:hideMark/>
          </w:tcPr>
          <w:p w14:paraId="49324033" w14:textId="77777777" w:rsidR="0009046A" w:rsidRPr="00EC5E69" w:rsidRDefault="0009046A" w:rsidP="00946828">
            <w:pPr>
              <w:spacing w:after="0" w:line="240" w:lineRule="auto"/>
              <w:jc w:val="right"/>
              <w:rPr>
                <w:rFonts w:ascii="Calibri" w:eastAsia="Times New Roman" w:hAnsi="Calibri" w:cs="Calibri"/>
                <w:color w:val="000000"/>
                <w:lang w:eastAsia="nb-NO"/>
              </w:rPr>
            </w:pPr>
            <w:r w:rsidRPr="00EC5E69">
              <w:rPr>
                <w:rFonts w:ascii="Calibri" w:eastAsia="Times New Roman" w:hAnsi="Calibri" w:cs="Calibri"/>
                <w:color w:val="000000"/>
                <w:lang w:eastAsia="nb-NO"/>
              </w:rPr>
              <w:t>34 239</w:t>
            </w:r>
          </w:p>
        </w:tc>
        <w:tc>
          <w:tcPr>
            <w:tcW w:w="1200" w:type="dxa"/>
            <w:tcBorders>
              <w:top w:val="nil"/>
              <w:left w:val="nil"/>
              <w:bottom w:val="single" w:sz="4" w:space="0" w:color="auto"/>
              <w:right w:val="nil"/>
            </w:tcBorders>
            <w:shd w:val="clear" w:color="auto" w:fill="D9D9D9" w:themeFill="background1" w:themeFillShade="D9"/>
            <w:noWrap/>
            <w:vAlign w:val="bottom"/>
            <w:hideMark/>
          </w:tcPr>
          <w:p w14:paraId="27D5B4ED" w14:textId="77777777" w:rsidR="0009046A" w:rsidRPr="00EC5E69" w:rsidRDefault="0009046A" w:rsidP="00946828">
            <w:pPr>
              <w:spacing w:after="0" w:line="240" w:lineRule="auto"/>
              <w:jc w:val="right"/>
              <w:rPr>
                <w:rFonts w:ascii="Calibri" w:eastAsia="Times New Roman" w:hAnsi="Calibri" w:cs="Calibri"/>
                <w:color w:val="000000"/>
                <w:lang w:eastAsia="nb-NO"/>
              </w:rPr>
            </w:pPr>
            <w:r w:rsidRPr="00EC5E69">
              <w:rPr>
                <w:rFonts w:ascii="Calibri" w:eastAsia="Times New Roman" w:hAnsi="Calibri" w:cs="Calibri"/>
                <w:color w:val="000000"/>
                <w:lang w:eastAsia="nb-NO"/>
              </w:rPr>
              <w:t>34 239</w:t>
            </w:r>
          </w:p>
        </w:tc>
        <w:tc>
          <w:tcPr>
            <w:tcW w:w="1200" w:type="dxa"/>
            <w:tcBorders>
              <w:top w:val="nil"/>
              <w:left w:val="nil"/>
              <w:bottom w:val="single" w:sz="4" w:space="0" w:color="auto"/>
              <w:right w:val="nil"/>
            </w:tcBorders>
            <w:shd w:val="clear" w:color="auto" w:fill="D9D9D9" w:themeFill="background1" w:themeFillShade="D9"/>
            <w:noWrap/>
            <w:vAlign w:val="bottom"/>
            <w:hideMark/>
          </w:tcPr>
          <w:p w14:paraId="4C8ABE1D" w14:textId="77777777" w:rsidR="0009046A" w:rsidRPr="00EC5E69" w:rsidRDefault="0009046A" w:rsidP="00946828">
            <w:pPr>
              <w:spacing w:after="0" w:line="240" w:lineRule="auto"/>
              <w:jc w:val="right"/>
              <w:rPr>
                <w:rFonts w:ascii="Calibri" w:eastAsia="Times New Roman" w:hAnsi="Calibri" w:cs="Calibri"/>
                <w:color w:val="000000"/>
                <w:lang w:eastAsia="nb-NO"/>
              </w:rPr>
            </w:pPr>
            <w:r w:rsidRPr="00EC5E69">
              <w:rPr>
                <w:rFonts w:ascii="Calibri" w:eastAsia="Times New Roman" w:hAnsi="Calibri" w:cs="Calibri"/>
                <w:color w:val="000000"/>
                <w:lang w:eastAsia="nb-NO"/>
              </w:rPr>
              <w:t>34 239</w:t>
            </w:r>
          </w:p>
        </w:tc>
      </w:tr>
    </w:tbl>
    <w:p w14:paraId="49FDE9E3" w14:textId="77777777" w:rsidR="00190BA5" w:rsidRDefault="00190BA5" w:rsidP="00190BA5"/>
    <w:p w14:paraId="2D028AF3" w14:textId="59BEED9D" w:rsidR="00190BA5" w:rsidRPr="006D6B3F" w:rsidRDefault="00190BA5" w:rsidP="00190BA5">
      <w:pPr>
        <w:rPr>
          <w:i/>
          <w:iCs/>
          <w:sz w:val="20"/>
          <w:szCs w:val="20"/>
        </w:rPr>
      </w:pPr>
      <w:r w:rsidRPr="006D6B3F">
        <w:rPr>
          <w:i/>
          <w:iCs/>
          <w:sz w:val="20"/>
          <w:szCs w:val="20"/>
        </w:rPr>
        <w:t xml:space="preserve">* </w:t>
      </w:r>
      <w:r w:rsidR="00C95CEC" w:rsidRPr="006D6B3F">
        <w:rPr>
          <w:i/>
          <w:iCs/>
          <w:sz w:val="20"/>
          <w:szCs w:val="20"/>
        </w:rPr>
        <w:t>Inkl</w:t>
      </w:r>
      <w:r w:rsidR="006D6B3F" w:rsidRPr="006D6B3F">
        <w:rPr>
          <w:i/>
          <w:iCs/>
          <w:sz w:val="20"/>
          <w:szCs w:val="20"/>
        </w:rPr>
        <w:t>usiv</w:t>
      </w:r>
      <w:r w:rsidR="00C95CEC" w:rsidRPr="006D6B3F">
        <w:rPr>
          <w:i/>
          <w:iCs/>
          <w:sz w:val="20"/>
          <w:szCs w:val="20"/>
        </w:rPr>
        <w:t xml:space="preserve"> </w:t>
      </w:r>
      <w:r w:rsidRPr="006D6B3F">
        <w:rPr>
          <w:i/>
          <w:iCs/>
          <w:sz w:val="20"/>
          <w:szCs w:val="20"/>
        </w:rPr>
        <w:t>helårsvirkning av tidligere vedtatte tiltak, andre tekniske justeringer og lønns- og prisstigning</w:t>
      </w:r>
      <w:r w:rsidR="00C95CEC" w:rsidRPr="006D6B3F">
        <w:rPr>
          <w:i/>
          <w:iCs/>
          <w:sz w:val="20"/>
          <w:szCs w:val="20"/>
        </w:rPr>
        <w:t>.</w:t>
      </w:r>
    </w:p>
    <w:p w14:paraId="7870E442" w14:textId="77777777" w:rsidR="00190BA5" w:rsidRPr="00E7043A" w:rsidRDefault="00190BA5" w:rsidP="00190BA5">
      <w:pPr>
        <w:rPr>
          <w:b/>
        </w:rPr>
      </w:pPr>
      <w:r>
        <w:rPr>
          <w:b/>
        </w:rPr>
        <w:t>Nye behov</w:t>
      </w:r>
    </w:p>
    <w:p w14:paraId="1DF1AD3E" w14:textId="546E7821" w:rsidR="0009046A" w:rsidRDefault="00C95CEC" w:rsidP="00190BA5">
      <w:pPr>
        <w:rPr>
          <w:bCs/>
        </w:rPr>
      </w:pPr>
      <w:r w:rsidRPr="00C95CEC">
        <w:rPr>
          <w:bCs/>
        </w:rPr>
        <w:t xml:space="preserve">Ingen. </w:t>
      </w:r>
    </w:p>
    <w:p w14:paraId="4CA17BEB" w14:textId="77777777" w:rsidR="00C67996" w:rsidRDefault="00C67996">
      <w:pPr>
        <w:rPr>
          <w:b/>
        </w:rPr>
      </w:pPr>
      <w:r>
        <w:rPr>
          <w:b/>
        </w:rPr>
        <w:br w:type="page"/>
      </w:r>
    </w:p>
    <w:p w14:paraId="5B8FE157" w14:textId="3B0F14E5" w:rsidR="00190BA5" w:rsidRPr="00040AA7" w:rsidRDefault="00190BA5" w:rsidP="00190BA5">
      <w:pPr>
        <w:rPr>
          <w:b/>
        </w:rPr>
      </w:pPr>
      <w:r>
        <w:rPr>
          <w:b/>
        </w:rPr>
        <w:t>Tiltak med økonomisk konsekvens</w:t>
      </w:r>
    </w:p>
    <w:p w14:paraId="5732175E" w14:textId="3A9600EA" w:rsidR="00C95CEC" w:rsidRDefault="00C95CEC" w:rsidP="00C95CEC">
      <w:r>
        <w:t xml:space="preserve">Ved inngåelse av ny avtale om kjøp av private tjenester (HDO-plasser) oppnås en innsparing på kr 690 000 pr. år. Dette gjelder én bruker og vil tre i kraft fra 01.11.21. For at tjenesteleverandør skal kunne levere tjenester til redusert pris, må ansatte over på en annen type turnusordning. Dette er en mer krevende organisering for de ansatte, noe som kan resultere i at ansatte ikke orker å stå i stillingene over tid. Vi vet fra tidligere erfaringer at ustabilitet rundt bruker, kan være negativt for brukers utvikling og atferd. </w:t>
      </w:r>
    </w:p>
    <w:p w14:paraId="38C74917" w14:textId="56306E16" w:rsidR="00C95CEC" w:rsidRDefault="00C95CEC" w:rsidP="00C95CEC">
      <w:r>
        <w:t xml:space="preserve">Økt pleiebehov for to brukere medfører overflytting til VOS og gir tilnærmet helårsvirkning i 2022 for én av brukerne og halvårsvirkning for den andre. Det er knyttet stor usikkerhet til tiltaket pga. usikker utvikling av helsetilstand, kapasitet på VOS til å kunne ta imot brukerne og pårørendes holdning til overflytting (en av brukerne har ingen tidsbegrenset avtale på leie av omsorgsbolig). Det har vært dialog mellom TIFU og VOS </w:t>
      </w:r>
      <w:r w:rsidR="00F42130">
        <w:t>om</w:t>
      </w:r>
      <w:r>
        <w:t xml:space="preserve"> overflytting av </w:t>
      </w:r>
      <w:r w:rsidR="00F42130">
        <w:t>é</w:t>
      </w:r>
      <w:r>
        <w:t xml:space="preserve">n bruker fra 2022 (helårsvirkning), mot at 1 årsverk følger med over </w:t>
      </w:r>
      <w:r w:rsidR="00F42130">
        <w:t xml:space="preserve">til VOS </w:t>
      </w:r>
      <w:r>
        <w:t xml:space="preserve">for å ivareta krevende omsorgsoppgave. Det er </w:t>
      </w:r>
      <w:r w:rsidR="00F42130">
        <w:t>i tiltaket</w:t>
      </w:r>
      <w:r>
        <w:t xml:space="preserve"> redusert til 0,5 årsverk, noe som kan bety at VOS </w:t>
      </w:r>
      <w:r w:rsidR="00F42130">
        <w:t xml:space="preserve">vil få problemer med </w:t>
      </w:r>
      <w:r>
        <w:t xml:space="preserve">å ta imot bruker </w:t>
      </w:r>
      <w:r w:rsidR="00F42130">
        <w:t>fordi</w:t>
      </w:r>
      <w:r>
        <w:t xml:space="preserve"> for lav bemanning </w:t>
      </w:r>
      <w:r w:rsidR="00F42130">
        <w:t>følger med bruker til VOS</w:t>
      </w:r>
      <w:r>
        <w:t>. Den andre brukeren var i utgangspunktet tenkt overflyttet fra 2023</w:t>
      </w:r>
      <w:r w:rsidR="00F42130">
        <w:t>. Det vil bli forsøkt overflytting</w:t>
      </w:r>
      <w:r>
        <w:t xml:space="preserve"> fra medio 2022</w:t>
      </w:r>
      <w:r w:rsidR="00F42130">
        <w:t xml:space="preserve"> for å reduseres virksomhetens driftsutgifter ytterligere</w:t>
      </w:r>
      <w:r>
        <w:t xml:space="preserve">. Her vil pårørende og verge sine synspunkter og holdninger være av stor betydning. </w:t>
      </w:r>
      <w:r w:rsidR="00E630BF">
        <w:t xml:space="preserve">Tiltaket forutsetter at det er ledig plass ved VOS. </w:t>
      </w:r>
      <w:r w:rsidR="00F42130">
        <w:t xml:space="preserve">Den økonomiske gevinsten av </w:t>
      </w:r>
      <w:r>
        <w:t xml:space="preserve">tiltaket er </w:t>
      </w:r>
      <w:r w:rsidR="00F42130">
        <w:t>derfor svært usikkert.</w:t>
      </w:r>
      <w:r>
        <w:t xml:space="preserve"> </w:t>
      </w:r>
      <w:r w:rsidR="00F42130">
        <w:t>Samtidig er h</w:t>
      </w:r>
      <w:r>
        <w:t>elseutviklingen til brukerne er vanskelig å forutse</w:t>
      </w:r>
      <w:r w:rsidR="00F42130">
        <w:t xml:space="preserve">. Dette vil også kunne påvirke mulighetene for gjennomføring av tiltaket.  </w:t>
      </w:r>
    </w:p>
    <w:p w14:paraId="39C49AD3" w14:textId="72485703" w:rsidR="00190BA5" w:rsidRDefault="00F42130" w:rsidP="00C95CEC">
      <w:r>
        <w:t>Det er t</w:t>
      </w:r>
      <w:r w:rsidR="00C95CEC">
        <w:t xml:space="preserve">att ned 1,35 årsverk </w:t>
      </w:r>
      <w:r>
        <w:t>innenfor</w:t>
      </w:r>
      <w:r w:rsidR="00C95CEC">
        <w:t xml:space="preserve"> et ansvarsområde. </w:t>
      </w:r>
      <w:r>
        <w:t>Tiltaket s</w:t>
      </w:r>
      <w:r w:rsidR="00C95CEC">
        <w:t>tartet opp i 2021. (0,78 %</w:t>
      </w:r>
      <w:r>
        <w:t xml:space="preserve"> reduksjon i årsverk</w:t>
      </w:r>
      <w:r w:rsidR="00C95CEC">
        <w:t xml:space="preserve"> fra 01.05.21 og 0,57</w:t>
      </w:r>
      <w:r>
        <w:t xml:space="preserve"> </w:t>
      </w:r>
      <w:r w:rsidR="00C95CEC">
        <w:t xml:space="preserve">% fra 01.09.21). </w:t>
      </w:r>
      <w:r>
        <w:t>Tiltaket v</w:t>
      </w:r>
      <w:r w:rsidR="00C95CEC">
        <w:t xml:space="preserve">il ikke få noen konsekvens i form av overtallighet, da </w:t>
      </w:r>
      <w:r>
        <w:t>det er</w:t>
      </w:r>
      <w:r w:rsidR="00C95CEC">
        <w:t xml:space="preserve"> benyttet naturlig avgang og vakante stillinger i endringsprosessen. </w:t>
      </w:r>
      <w:r>
        <w:t xml:space="preserve">Virksomheten sysselsetter et betydelig antall ansatte og har behov for en merkantil ressurs som støtte og avlastning for virksomhetens ledergruppe. Spart ressurs var tenkt omdisponert til merkantil medarbeider. Dette kan nå ikke gjennomføres og </w:t>
      </w:r>
      <w:r w:rsidR="00C95CEC">
        <w:t xml:space="preserve">betyr </w:t>
      </w:r>
      <w:r>
        <w:t xml:space="preserve">fortsatt </w:t>
      </w:r>
      <w:r w:rsidR="00C95CEC">
        <w:t xml:space="preserve">stor belastning </w:t>
      </w:r>
      <w:r w:rsidR="009F2366">
        <w:t xml:space="preserve">blant lederne med fare for </w:t>
      </w:r>
      <w:r w:rsidR="00C95CEC">
        <w:t xml:space="preserve">fravær og sykemeldinger. </w:t>
      </w:r>
      <w:r w:rsidR="009F2366">
        <w:t>Manglende merkantil ressurs ved virksomheten gjør det ekstra krevende å drive god oppfølging av ansatte, fag og økonomi</w:t>
      </w:r>
      <w:r w:rsidR="008B1EAF">
        <w:t xml:space="preserve"> med risiko for budsjettoverskridelser og svikt i rutiner og prosedyrer</w:t>
      </w:r>
      <w:r w:rsidR="009F2366">
        <w:t>. Det er også en r</w:t>
      </w:r>
      <w:r w:rsidR="00C95CEC">
        <w:t xml:space="preserve">isiko </w:t>
      </w:r>
      <w:r w:rsidR="009F2366">
        <w:t>for</w:t>
      </w:r>
      <w:r w:rsidR="00C95CEC">
        <w:t xml:space="preserve"> endring av brukernes behov, </w:t>
      </w:r>
      <w:r w:rsidR="009F2366">
        <w:t xml:space="preserve">som kan resultere i at turnusen igjen må endre og bemanningen økes. </w:t>
      </w:r>
    </w:p>
    <w:p w14:paraId="287EA5B4" w14:textId="77777777" w:rsidR="009F2366" w:rsidRPr="000B424D" w:rsidRDefault="009F2366" w:rsidP="00C95CEC"/>
    <w:p w14:paraId="467470C9" w14:textId="77777777" w:rsidR="00190BA5" w:rsidRPr="005B1167" w:rsidRDefault="00190BA5" w:rsidP="00190BA5">
      <w:pPr>
        <w:pStyle w:val="Undertittel"/>
        <w:rPr>
          <w:color w:val="4472C4" w:themeColor="accent5"/>
        </w:rPr>
      </w:pPr>
      <w:r w:rsidRPr="005B1167">
        <w:rPr>
          <w:color w:val="4472C4" w:themeColor="accent5"/>
        </w:rPr>
        <w:t>Mål for virksomheten</w:t>
      </w:r>
    </w:p>
    <w:tbl>
      <w:tblPr>
        <w:tblStyle w:val="Tabellrutenett"/>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37"/>
        <w:gridCol w:w="2409"/>
        <w:gridCol w:w="147"/>
        <w:gridCol w:w="2121"/>
        <w:gridCol w:w="147"/>
        <w:gridCol w:w="2121"/>
        <w:gridCol w:w="147"/>
      </w:tblGrid>
      <w:tr w:rsidR="005A465F" w:rsidRPr="001B68C0" w14:paraId="189BE937" w14:textId="77777777" w:rsidTr="002460DA">
        <w:tc>
          <w:tcPr>
            <w:tcW w:w="1985" w:type="dxa"/>
            <w:tcBorders>
              <w:top w:val="single" w:sz="4" w:space="0" w:color="auto"/>
              <w:bottom w:val="single" w:sz="4" w:space="0" w:color="auto"/>
            </w:tcBorders>
            <w:shd w:val="clear" w:color="auto" w:fill="D9D9D9" w:themeFill="background1" w:themeFillShade="D9"/>
          </w:tcPr>
          <w:p w14:paraId="5B2550C6" w14:textId="77777777" w:rsidR="005A465F" w:rsidRPr="001B68C0" w:rsidRDefault="005A465F" w:rsidP="00006319">
            <w:pPr>
              <w:rPr>
                <w:color w:val="4472C4" w:themeColor="accent5"/>
                <w:sz w:val="24"/>
                <w:szCs w:val="24"/>
              </w:rPr>
            </w:pPr>
            <w:r w:rsidRPr="001B68C0">
              <w:rPr>
                <w:color w:val="4472C4" w:themeColor="accent5"/>
                <w:sz w:val="24"/>
                <w:szCs w:val="24"/>
              </w:rPr>
              <w:t>Hovedmål</w:t>
            </w:r>
          </w:p>
        </w:tc>
        <w:tc>
          <w:tcPr>
            <w:tcW w:w="2693" w:type="dxa"/>
            <w:gridSpan w:val="3"/>
            <w:tcBorders>
              <w:top w:val="single" w:sz="4" w:space="0" w:color="auto"/>
              <w:bottom w:val="single" w:sz="4" w:space="0" w:color="auto"/>
            </w:tcBorders>
            <w:shd w:val="clear" w:color="auto" w:fill="D9D9D9" w:themeFill="background1" w:themeFillShade="D9"/>
          </w:tcPr>
          <w:p w14:paraId="4198B11E" w14:textId="77777777" w:rsidR="005A465F" w:rsidRPr="001B68C0" w:rsidRDefault="005A465F" w:rsidP="00006319">
            <w:pPr>
              <w:rPr>
                <w:color w:val="4472C4" w:themeColor="accent5"/>
                <w:sz w:val="24"/>
                <w:szCs w:val="24"/>
              </w:rPr>
            </w:pPr>
            <w:r w:rsidRPr="001B68C0">
              <w:rPr>
                <w:color w:val="4472C4" w:themeColor="accent5"/>
                <w:sz w:val="24"/>
                <w:szCs w:val="24"/>
              </w:rPr>
              <w:t>Delmål/tiltak</w:t>
            </w:r>
          </w:p>
        </w:tc>
        <w:tc>
          <w:tcPr>
            <w:tcW w:w="2268" w:type="dxa"/>
            <w:gridSpan w:val="2"/>
            <w:tcBorders>
              <w:top w:val="single" w:sz="4" w:space="0" w:color="auto"/>
              <w:bottom w:val="single" w:sz="4" w:space="0" w:color="auto"/>
            </w:tcBorders>
            <w:shd w:val="clear" w:color="auto" w:fill="D9D9D9" w:themeFill="background1" w:themeFillShade="D9"/>
          </w:tcPr>
          <w:p w14:paraId="19CFA909" w14:textId="77777777" w:rsidR="005A465F" w:rsidRPr="001B68C0" w:rsidRDefault="005A465F" w:rsidP="00006319">
            <w:pPr>
              <w:rPr>
                <w:color w:val="4472C4" w:themeColor="accent5"/>
                <w:sz w:val="24"/>
                <w:szCs w:val="24"/>
              </w:rPr>
            </w:pPr>
            <w:r w:rsidRPr="001B68C0">
              <w:rPr>
                <w:color w:val="4472C4" w:themeColor="accent5"/>
                <w:sz w:val="24"/>
                <w:szCs w:val="24"/>
              </w:rPr>
              <w:t>Indikator</w:t>
            </w:r>
          </w:p>
        </w:tc>
        <w:tc>
          <w:tcPr>
            <w:tcW w:w="2268" w:type="dxa"/>
            <w:gridSpan w:val="2"/>
            <w:tcBorders>
              <w:top w:val="single" w:sz="4" w:space="0" w:color="auto"/>
              <w:bottom w:val="single" w:sz="4" w:space="0" w:color="auto"/>
            </w:tcBorders>
            <w:shd w:val="clear" w:color="auto" w:fill="D9D9D9" w:themeFill="background1" w:themeFillShade="D9"/>
          </w:tcPr>
          <w:p w14:paraId="34576A75" w14:textId="5C5F6E41" w:rsidR="005A465F" w:rsidRPr="001B68C0" w:rsidRDefault="005A465F" w:rsidP="005A465F">
            <w:pPr>
              <w:rPr>
                <w:color w:val="4472C4" w:themeColor="accent5"/>
                <w:sz w:val="24"/>
                <w:szCs w:val="24"/>
              </w:rPr>
            </w:pPr>
            <w:r w:rsidRPr="001B68C0">
              <w:rPr>
                <w:color w:val="4472C4" w:themeColor="accent5"/>
                <w:sz w:val="24"/>
                <w:szCs w:val="24"/>
              </w:rPr>
              <w:t>Mål 2022</w:t>
            </w:r>
            <w:r>
              <w:rPr>
                <w:color w:val="4472C4" w:themeColor="accent5"/>
                <w:sz w:val="24"/>
                <w:szCs w:val="24"/>
              </w:rPr>
              <w:t xml:space="preserve"> -</w:t>
            </w:r>
            <w:r w:rsidRPr="001B68C0">
              <w:rPr>
                <w:color w:val="4472C4" w:themeColor="accent5"/>
                <w:sz w:val="24"/>
                <w:szCs w:val="24"/>
              </w:rPr>
              <w:t xml:space="preserve"> 2025</w:t>
            </w:r>
          </w:p>
        </w:tc>
      </w:tr>
      <w:tr w:rsidR="00FA6D1F" w14:paraId="6BBC5F45" w14:textId="77777777" w:rsidTr="004B31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7" w:type="dxa"/>
        </w:trPr>
        <w:tc>
          <w:tcPr>
            <w:tcW w:w="2122" w:type="dxa"/>
            <w:gridSpan w:val="2"/>
            <w:tcBorders>
              <w:top w:val="single" w:sz="4" w:space="0" w:color="auto"/>
              <w:left w:val="nil"/>
              <w:bottom w:val="single" w:sz="4" w:space="0" w:color="auto"/>
              <w:right w:val="nil"/>
            </w:tcBorders>
            <w:hideMark/>
          </w:tcPr>
          <w:p w14:paraId="05CBB798" w14:textId="77777777" w:rsidR="00FA6D1F" w:rsidRDefault="00FA6D1F" w:rsidP="00190BA5">
            <w:r>
              <w:t>God økonomisk styring</w:t>
            </w:r>
          </w:p>
        </w:tc>
        <w:tc>
          <w:tcPr>
            <w:tcW w:w="2409" w:type="dxa"/>
            <w:tcBorders>
              <w:top w:val="single" w:sz="4" w:space="0" w:color="auto"/>
              <w:left w:val="nil"/>
              <w:bottom w:val="single" w:sz="4" w:space="0" w:color="auto"/>
              <w:right w:val="nil"/>
            </w:tcBorders>
          </w:tcPr>
          <w:p w14:paraId="734EFC49" w14:textId="77777777" w:rsidR="00FA6D1F" w:rsidRDefault="00FA6D1F" w:rsidP="00190BA5">
            <w:r>
              <w:t>Månedlige rapporteringer</w:t>
            </w:r>
          </w:p>
          <w:p w14:paraId="383173F5" w14:textId="77777777" w:rsidR="00FA6D1F" w:rsidRDefault="00FA6D1F" w:rsidP="00190BA5"/>
        </w:tc>
        <w:tc>
          <w:tcPr>
            <w:tcW w:w="2268" w:type="dxa"/>
            <w:gridSpan w:val="2"/>
            <w:tcBorders>
              <w:top w:val="single" w:sz="4" w:space="0" w:color="auto"/>
              <w:left w:val="nil"/>
              <w:bottom w:val="single" w:sz="4" w:space="0" w:color="auto"/>
              <w:right w:val="nil"/>
            </w:tcBorders>
            <w:hideMark/>
          </w:tcPr>
          <w:p w14:paraId="5C3A4629" w14:textId="77777777" w:rsidR="00FA6D1F" w:rsidRDefault="00FA6D1F" w:rsidP="00190BA5">
            <w:r>
              <w:t>Holde tildelt budsjett</w:t>
            </w:r>
          </w:p>
        </w:tc>
        <w:tc>
          <w:tcPr>
            <w:tcW w:w="2268" w:type="dxa"/>
            <w:gridSpan w:val="2"/>
            <w:tcBorders>
              <w:top w:val="single" w:sz="4" w:space="0" w:color="auto"/>
              <w:left w:val="nil"/>
              <w:bottom w:val="single" w:sz="4" w:space="0" w:color="auto"/>
              <w:right w:val="nil"/>
            </w:tcBorders>
            <w:hideMark/>
          </w:tcPr>
          <w:p w14:paraId="42A269A9" w14:textId="77777777" w:rsidR="00FA6D1F" w:rsidRDefault="00FA6D1F" w:rsidP="00190BA5">
            <w:r>
              <w:t>Holde tildelt budsjett</w:t>
            </w:r>
          </w:p>
        </w:tc>
      </w:tr>
      <w:tr w:rsidR="00FA6D1F" w14:paraId="1303995B" w14:textId="77777777" w:rsidTr="004B31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7" w:type="dxa"/>
        </w:trPr>
        <w:tc>
          <w:tcPr>
            <w:tcW w:w="2122" w:type="dxa"/>
            <w:gridSpan w:val="2"/>
            <w:tcBorders>
              <w:top w:val="single" w:sz="4" w:space="0" w:color="auto"/>
              <w:left w:val="nil"/>
              <w:bottom w:val="single" w:sz="4" w:space="0" w:color="auto"/>
              <w:right w:val="nil"/>
            </w:tcBorders>
            <w:hideMark/>
          </w:tcPr>
          <w:p w14:paraId="349FC2F8" w14:textId="77777777" w:rsidR="00FA6D1F" w:rsidRDefault="00FA6D1F" w:rsidP="00190BA5">
            <w:r>
              <w:t>Brukertilfredshet</w:t>
            </w:r>
          </w:p>
          <w:p w14:paraId="700762F5" w14:textId="77777777" w:rsidR="00FA6D1F" w:rsidRDefault="00FA6D1F" w:rsidP="00190BA5">
            <w:r>
              <w:t>(annet hvert år).</w:t>
            </w:r>
          </w:p>
        </w:tc>
        <w:tc>
          <w:tcPr>
            <w:tcW w:w="2409" w:type="dxa"/>
            <w:tcBorders>
              <w:top w:val="single" w:sz="4" w:space="0" w:color="auto"/>
              <w:left w:val="nil"/>
              <w:bottom w:val="single" w:sz="4" w:space="0" w:color="auto"/>
              <w:right w:val="nil"/>
            </w:tcBorders>
          </w:tcPr>
          <w:p w14:paraId="666C3A0D" w14:textId="77777777" w:rsidR="00FA6D1F" w:rsidRDefault="00FA6D1F" w:rsidP="00190BA5">
            <w:r>
              <w:t>God dialog mellom bruker og ansatte/ledelse</w:t>
            </w:r>
          </w:p>
          <w:p w14:paraId="60FBF809" w14:textId="77777777" w:rsidR="00FA6D1F" w:rsidRDefault="00FA6D1F" w:rsidP="00190BA5"/>
        </w:tc>
        <w:tc>
          <w:tcPr>
            <w:tcW w:w="2268" w:type="dxa"/>
            <w:gridSpan w:val="2"/>
            <w:tcBorders>
              <w:top w:val="single" w:sz="4" w:space="0" w:color="auto"/>
              <w:left w:val="nil"/>
              <w:bottom w:val="single" w:sz="4" w:space="0" w:color="auto"/>
              <w:right w:val="nil"/>
            </w:tcBorders>
            <w:hideMark/>
          </w:tcPr>
          <w:p w14:paraId="3D676004" w14:textId="77777777" w:rsidR="00FA6D1F" w:rsidRDefault="00FA6D1F" w:rsidP="00190BA5">
            <w:r>
              <w:t>0,05 bedre enn lands-gjennomsnitt</w:t>
            </w:r>
          </w:p>
        </w:tc>
        <w:tc>
          <w:tcPr>
            <w:tcW w:w="2268" w:type="dxa"/>
            <w:gridSpan w:val="2"/>
            <w:tcBorders>
              <w:top w:val="single" w:sz="4" w:space="0" w:color="auto"/>
              <w:left w:val="nil"/>
              <w:bottom w:val="single" w:sz="4" w:space="0" w:color="auto"/>
              <w:right w:val="nil"/>
            </w:tcBorders>
            <w:hideMark/>
          </w:tcPr>
          <w:p w14:paraId="41DB3EC3" w14:textId="77777777" w:rsidR="00FA6D1F" w:rsidRDefault="00FA6D1F" w:rsidP="00190BA5">
            <w:r>
              <w:t>0,08 bedre enn lands-gjennomsnitt</w:t>
            </w:r>
          </w:p>
        </w:tc>
      </w:tr>
      <w:tr w:rsidR="00FA6D1F" w14:paraId="5DE679FC" w14:textId="77777777" w:rsidTr="004B31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7" w:type="dxa"/>
        </w:trPr>
        <w:tc>
          <w:tcPr>
            <w:tcW w:w="2122" w:type="dxa"/>
            <w:gridSpan w:val="2"/>
            <w:tcBorders>
              <w:top w:val="single" w:sz="4" w:space="0" w:color="auto"/>
              <w:left w:val="nil"/>
              <w:bottom w:val="single" w:sz="4" w:space="0" w:color="auto"/>
              <w:right w:val="nil"/>
            </w:tcBorders>
            <w:hideMark/>
          </w:tcPr>
          <w:p w14:paraId="0C1EFBB9" w14:textId="77777777" w:rsidR="00FA6D1F" w:rsidRDefault="00FA6D1F" w:rsidP="00190BA5">
            <w:r>
              <w:t>Pårørende undersøkelse</w:t>
            </w:r>
          </w:p>
          <w:p w14:paraId="1BAB9C82" w14:textId="77777777" w:rsidR="00FA6D1F" w:rsidRDefault="00FA6D1F" w:rsidP="00190BA5">
            <w:r>
              <w:t>(annet hvert år).</w:t>
            </w:r>
          </w:p>
        </w:tc>
        <w:tc>
          <w:tcPr>
            <w:tcW w:w="2409" w:type="dxa"/>
            <w:tcBorders>
              <w:top w:val="single" w:sz="4" w:space="0" w:color="auto"/>
              <w:left w:val="nil"/>
              <w:bottom w:val="single" w:sz="4" w:space="0" w:color="auto"/>
              <w:right w:val="nil"/>
            </w:tcBorders>
          </w:tcPr>
          <w:p w14:paraId="219FF8D3" w14:textId="77777777" w:rsidR="00FA6D1F" w:rsidRDefault="00FA6D1F" w:rsidP="00190BA5">
            <w:r>
              <w:t>God dialog mellom pårørende og ansatte/ledelse</w:t>
            </w:r>
          </w:p>
          <w:p w14:paraId="11198914" w14:textId="77777777" w:rsidR="00FA6D1F" w:rsidRDefault="00FA6D1F" w:rsidP="00190BA5"/>
        </w:tc>
        <w:tc>
          <w:tcPr>
            <w:tcW w:w="2268" w:type="dxa"/>
            <w:gridSpan w:val="2"/>
            <w:tcBorders>
              <w:top w:val="single" w:sz="4" w:space="0" w:color="auto"/>
              <w:left w:val="nil"/>
              <w:bottom w:val="single" w:sz="4" w:space="0" w:color="auto"/>
              <w:right w:val="nil"/>
            </w:tcBorders>
            <w:hideMark/>
          </w:tcPr>
          <w:p w14:paraId="1BAC7040" w14:textId="77777777" w:rsidR="00FA6D1F" w:rsidRDefault="00FA6D1F" w:rsidP="00190BA5">
            <w:r>
              <w:t>0,05 bedre enn lands-gjennomsnitt</w:t>
            </w:r>
          </w:p>
        </w:tc>
        <w:tc>
          <w:tcPr>
            <w:tcW w:w="2268" w:type="dxa"/>
            <w:gridSpan w:val="2"/>
            <w:tcBorders>
              <w:top w:val="single" w:sz="4" w:space="0" w:color="auto"/>
              <w:left w:val="nil"/>
              <w:bottom w:val="single" w:sz="4" w:space="0" w:color="auto"/>
              <w:right w:val="nil"/>
            </w:tcBorders>
            <w:hideMark/>
          </w:tcPr>
          <w:p w14:paraId="415B12A1" w14:textId="77777777" w:rsidR="00FA6D1F" w:rsidRDefault="00FA6D1F" w:rsidP="00190BA5">
            <w:r>
              <w:t>0,08 bedre enn lands-gjennomsnitt</w:t>
            </w:r>
          </w:p>
        </w:tc>
      </w:tr>
      <w:tr w:rsidR="00FA6D1F" w14:paraId="7CA0AF13" w14:textId="77777777" w:rsidTr="004B31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7" w:type="dxa"/>
        </w:trPr>
        <w:tc>
          <w:tcPr>
            <w:tcW w:w="2122" w:type="dxa"/>
            <w:gridSpan w:val="2"/>
            <w:tcBorders>
              <w:top w:val="single" w:sz="4" w:space="0" w:color="auto"/>
              <w:left w:val="nil"/>
              <w:bottom w:val="single" w:sz="4" w:space="0" w:color="auto"/>
              <w:right w:val="nil"/>
            </w:tcBorders>
            <w:hideMark/>
          </w:tcPr>
          <w:p w14:paraId="6DE2AE08" w14:textId="77777777" w:rsidR="00FA6D1F" w:rsidRDefault="00FA6D1F" w:rsidP="00190BA5">
            <w:r>
              <w:t>Medarbeider-tilfredshet</w:t>
            </w:r>
          </w:p>
          <w:p w14:paraId="2C3B61EB" w14:textId="77777777" w:rsidR="00FA6D1F" w:rsidRDefault="00FA6D1F" w:rsidP="00190BA5">
            <w:r>
              <w:t>(annen hvert år).</w:t>
            </w:r>
          </w:p>
        </w:tc>
        <w:tc>
          <w:tcPr>
            <w:tcW w:w="2409" w:type="dxa"/>
            <w:tcBorders>
              <w:top w:val="single" w:sz="4" w:space="0" w:color="auto"/>
              <w:left w:val="nil"/>
              <w:bottom w:val="single" w:sz="4" w:space="0" w:color="auto"/>
              <w:right w:val="nil"/>
            </w:tcBorders>
            <w:hideMark/>
          </w:tcPr>
          <w:p w14:paraId="7D283555" w14:textId="77777777" w:rsidR="00FA6D1F" w:rsidRDefault="00FA6D1F" w:rsidP="00190BA5">
            <w:r>
              <w:t>Jobb med 10-faktor på ledermøter</w:t>
            </w:r>
          </w:p>
        </w:tc>
        <w:tc>
          <w:tcPr>
            <w:tcW w:w="2268" w:type="dxa"/>
            <w:gridSpan w:val="2"/>
            <w:tcBorders>
              <w:top w:val="single" w:sz="4" w:space="0" w:color="auto"/>
              <w:left w:val="nil"/>
              <w:bottom w:val="single" w:sz="4" w:space="0" w:color="auto"/>
              <w:right w:val="nil"/>
            </w:tcBorders>
            <w:hideMark/>
          </w:tcPr>
          <w:p w14:paraId="0A92EA3B" w14:textId="77777777" w:rsidR="00FA6D1F" w:rsidRDefault="00FA6D1F" w:rsidP="00190BA5">
            <w:r>
              <w:t>0,05 bedre enn lands-gjennomsnitt</w:t>
            </w:r>
          </w:p>
        </w:tc>
        <w:tc>
          <w:tcPr>
            <w:tcW w:w="2268" w:type="dxa"/>
            <w:gridSpan w:val="2"/>
            <w:tcBorders>
              <w:top w:val="single" w:sz="4" w:space="0" w:color="auto"/>
              <w:left w:val="nil"/>
              <w:bottom w:val="single" w:sz="4" w:space="0" w:color="auto"/>
              <w:right w:val="nil"/>
            </w:tcBorders>
            <w:hideMark/>
          </w:tcPr>
          <w:p w14:paraId="41307FB9" w14:textId="77777777" w:rsidR="00FA6D1F" w:rsidRDefault="00FA6D1F" w:rsidP="00190BA5">
            <w:r>
              <w:t>0,07 bedre enn lands-gjennomsnitt</w:t>
            </w:r>
          </w:p>
        </w:tc>
      </w:tr>
      <w:tr w:rsidR="00FA6D1F" w14:paraId="5FC19892" w14:textId="77777777" w:rsidTr="004B31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7" w:type="dxa"/>
        </w:trPr>
        <w:tc>
          <w:tcPr>
            <w:tcW w:w="2122" w:type="dxa"/>
            <w:gridSpan w:val="2"/>
            <w:tcBorders>
              <w:top w:val="single" w:sz="4" w:space="0" w:color="auto"/>
              <w:left w:val="nil"/>
              <w:bottom w:val="single" w:sz="4" w:space="0" w:color="auto"/>
              <w:right w:val="nil"/>
            </w:tcBorders>
            <w:hideMark/>
          </w:tcPr>
          <w:p w14:paraId="3B69680F" w14:textId="77777777" w:rsidR="00FA6D1F" w:rsidRDefault="00FA6D1F" w:rsidP="00190BA5">
            <w:r>
              <w:t>Sykefraværet</w:t>
            </w:r>
          </w:p>
        </w:tc>
        <w:tc>
          <w:tcPr>
            <w:tcW w:w="2409" w:type="dxa"/>
            <w:tcBorders>
              <w:top w:val="single" w:sz="4" w:space="0" w:color="auto"/>
              <w:left w:val="nil"/>
              <w:bottom w:val="single" w:sz="4" w:space="0" w:color="auto"/>
              <w:right w:val="nil"/>
            </w:tcBorders>
          </w:tcPr>
          <w:p w14:paraId="55C9E08A" w14:textId="77777777" w:rsidR="00FA6D1F" w:rsidRDefault="00FA6D1F" w:rsidP="00190BA5">
            <w:r>
              <w:t>IA-oppfølging etter fastsatt plan</w:t>
            </w:r>
          </w:p>
          <w:p w14:paraId="3CB7E6D9" w14:textId="77777777" w:rsidR="00FA6D1F" w:rsidRDefault="00FA6D1F" w:rsidP="00190BA5"/>
        </w:tc>
        <w:tc>
          <w:tcPr>
            <w:tcW w:w="2268" w:type="dxa"/>
            <w:gridSpan w:val="2"/>
            <w:tcBorders>
              <w:top w:val="single" w:sz="4" w:space="0" w:color="auto"/>
              <w:left w:val="nil"/>
              <w:bottom w:val="single" w:sz="4" w:space="0" w:color="auto"/>
              <w:right w:val="nil"/>
            </w:tcBorders>
            <w:hideMark/>
          </w:tcPr>
          <w:p w14:paraId="761FEF11" w14:textId="77777777" w:rsidR="00FA6D1F" w:rsidRDefault="00FA6D1F" w:rsidP="00190BA5">
            <w:r>
              <w:t>lavere enn 9 %</w:t>
            </w:r>
          </w:p>
        </w:tc>
        <w:tc>
          <w:tcPr>
            <w:tcW w:w="2268" w:type="dxa"/>
            <w:gridSpan w:val="2"/>
            <w:tcBorders>
              <w:top w:val="single" w:sz="4" w:space="0" w:color="auto"/>
              <w:left w:val="nil"/>
              <w:bottom w:val="single" w:sz="4" w:space="0" w:color="auto"/>
              <w:right w:val="nil"/>
            </w:tcBorders>
            <w:hideMark/>
          </w:tcPr>
          <w:p w14:paraId="42235005" w14:textId="77777777" w:rsidR="00FA6D1F" w:rsidRDefault="00FA6D1F" w:rsidP="00190BA5">
            <w:r>
              <w:t>lavere enn 7 %</w:t>
            </w:r>
          </w:p>
        </w:tc>
      </w:tr>
      <w:tr w:rsidR="00FA6D1F" w14:paraId="4561F670" w14:textId="77777777" w:rsidTr="004B31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7" w:type="dxa"/>
        </w:trPr>
        <w:tc>
          <w:tcPr>
            <w:tcW w:w="2122" w:type="dxa"/>
            <w:gridSpan w:val="2"/>
            <w:tcBorders>
              <w:top w:val="single" w:sz="4" w:space="0" w:color="auto"/>
              <w:left w:val="nil"/>
              <w:bottom w:val="single" w:sz="4" w:space="0" w:color="auto"/>
              <w:right w:val="nil"/>
            </w:tcBorders>
            <w:hideMark/>
          </w:tcPr>
          <w:p w14:paraId="21070131" w14:textId="77777777" w:rsidR="00FA6D1F" w:rsidRDefault="00FA6D1F" w:rsidP="00190BA5">
            <w:r>
              <w:t>Ansette flere vernepleiere – minimum én per avdeling</w:t>
            </w:r>
          </w:p>
        </w:tc>
        <w:tc>
          <w:tcPr>
            <w:tcW w:w="2409" w:type="dxa"/>
            <w:tcBorders>
              <w:top w:val="single" w:sz="4" w:space="0" w:color="auto"/>
              <w:left w:val="nil"/>
              <w:bottom w:val="single" w:sz="4" w:space="0" w:color="auto"/>
              <w:right w:val="nil"/>
            </w:tcBorders>
            <w:hideMark/>
          </w:tcPr>
          <w:p w14:paraId="24C57AB6" w14:textId="77777777" w:rsidR="00FA6D1F" w:rsidRDefault="00FA6D1F" w:rsidP="00190BA5">
            <w:r>
              <w:t xml:space="preserve">Ansette andre med relevant 3-årig helsefagutdanning </w:t>
            </w:r>
          </w:p>
        </w:tc>
        <w:tc>
          <w:tcPr>
            <w:tcW w:w="2268" w:type="dxa"/>
            <w:gridSpan w:val="2"/>
            <w:tcBorders>
              <w:top w:val="single" w:sz="4" w:space="0" w:color="auto"/>
              <w:left w:val="nil"/>
              <w:bottom w:val="single" w:sz="4" w:space="0" w:color="auto"/>
              <w:right w:val="nil"/>
            </w:tcBorders>
            <w:hideMark/>
          </w:tcPr>
          <w:p w14:paraId="47015DA7" w14:textId="77777777" w:rsidR="00FA6D1F" w:rsidRDefault="00FA6D1F" w:rsidP="00190BA5">
            <w:r>
              <w:t>Ansette min. 2 nye vernepleiere</w:t>
            </w:r>
          </w:p>
        </w:tc>
        <w:tc>
          <w:tcPr>
            <w:tcW w:w="2268" w:type="dxa"/>
            <w:gridSpan w:val="2"/>
            <w:tcBorders>
              <w:top w:val="single" w:sz="4" w:space="0" w:color="auto"/>
              <w:left w:val="nil"/>
              <w:bottom w:val="single" w:sz="4" w:space="0" w:color="auto"/>
              <w:right w:val="nil"/>
            </w:tcBorders>
          </w:tcPr>
          <w:p w14:paraId="1A7298BA" w14:textId="77777777" w:rsidR="00FA6D1F" w:rsidRDefault="00FA6D1F" w:rsidP="00190BA5">
            <w:r>
              <w:t>Ha min. 1 vernepleier på hver avdeling</w:t>
            </w:r>
          </w:p>
          <w:p w14:paraId="3959CEDE" w14:textId="77777777" w:rsidR="00FA6D1F" w:rsidRDefault="00FA6D1F" w:rsidP="00190BA5"/>
        </w:tc>
      </w:tr>
      <w:tr w:rsidR="00FA6D1F" w14:paraId="16C9C88E" w14:textId="77777777" w:rsidTr="004B31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7" w:type="dxa"/>
        </w:trPr>
        <w:tc>
          <w:tcPr>
            <w:tcW w:w="2122" w:type="dxa"/>
            <w:gridSpan w:val="2"/>
            <w:tcBorders>
              <w:top w:val="single" w:sz="4" w:space="0" w:color="auto"/>
              <w:left w:val="nil"/>
              <w:bottom w:val="single" w:sz="4" w:space="0" w:color="auto"/>
              <w:right w:val="nil"/>
            </w:tcBorders>
            <w:hideMark/>
          </w:tcPr>
          <w:p w14:paraId="5A37EDB8" w14:textId="77777777" w:rsidR="00FA6D1F" w:rsidRDefault="00FA6D1F" w:rsidP="00190BA5">
            <w:r>
              <w:t xml:space="preserve">Gjennomføre </w:t>
            </w:r>
          </w:p>
          <w:p w14:paraId="2EA78D2D" w14:textId="77777777" w:rsidR="00FA6D1F" w:rsidRDefault="00FA6D1F" w:rsidP="00190BA5">
            <w:r>
              <w:t>internkontroll etter gjeldende plan på alle ledernivå og avdelinger</w:t>
            </w:r>
          </w:p>
        </w:tc>
        <w:tc>
          <w:tcPr>
            <w:tcW w:w="2409" w:type="dxa"/>
            <w:tcBorders>
              <w:top w:val="single" w:sz="4" w:space="0" w:color="auto"/>
              <w:left w:val="nil"/>
              <w:bottom w:val="single" w:sz="4" w:space="0" w:color="auto"/>
              <w:right w:val="nil"/>
            </w:tcBorders>
          </w:tcPr>
          <w:p w14:paraId="6CDFCF50" w14:textId="77777777" w:rsidR="00FA6D1F" w:rsidRDefault="00FA6D1F" w:rsidP="00190BA5">
            <w:r>
              <w:t>God kontroll med virksomheten, via registreringer og rapporter.</w:t>
            </w:r>
          </w:p>
          <w:p w14:paraId="61211357" w14:textId="77777777" w:rsidR="00FA6D1F" w:rsidRDefault="00FA6D1F" w:rsidP="00190BA5"/>
        </w:tc>
        <w:tc>
          <w:tcPr>
            <w:tcW w:w="2268" w:type="dxa"/>
            <w:gridSpan w:val="2"/>
            <w:tcBorders>
              <w:top w:val="single" w:sz="4" w:space="0" w:color="auto"/>
              <w:left w:val="nil"/>
              <w:bottom w:val="single" w:sz="4" w:space="0" w:color="auto"/>
              <w:right w:val="nil"/>
            </w:tcBorders>
            <w:hideMark/>
          </w:tcPr>
          <w:p w14:paraId="4CEFE45F" w14:textId="77777777" w:rsidR="00FA6D1F" w:rsidRDefault="00FA6D1F" w:rsidP="00190BA5">
            <w:r>
              <w:t>Gjennomført 80 % av planen</w:t>
            </w:r>
          </w:p>
        </w:tc>
        <w:tc>
          <w:tcPr>
            <w:tcW w:w="2268" w:type="dxa"/>
            <w:gridSpan w:val="2"/>
            <w:tcBorders>
              <w:top w:val="single" w:sz="4" w:space="0" w:color="auto"/>
              <w:left w:val="nil"/>
              <w:bottom w:val="single" w:sz="4" w:space="0" w:color="auto"/>
              <w:right w:val="nil"/>
            </w:tcBorders>
            <w:hideMark/>
          </w:tcPr>
          <w:p w14:paraId="2A18DC57" w14:textId="77777777" w:rsidR="00FA6D1F" w:rsidRDefault="00FA6D1F" w:rsidP="00190BA5">
            <w:r>
              <w:t>Gjennomført 100 % av planen</w:t>
            </w:r>
          </w:p>
        </w:tc>
      </w:tr>
    </w:tbl>
    <w:p w14:paraId="561FA5FC" w14:textId="77777777" w:rsidR="00190BA5" w:rsidRPr="00E52090" w:rsidRDefault="00190BA5" w:rsidP="00190BA5">
      <w:pPr>
        <w:rPr>
          <w:b/>
          <w:sz w:val="24"/>
          <w:szCs w:val="24"/>
        </w:rPr>
      </w:pPr>
    </w:p>
    <w:p w14:paraId="172F8972" w14:textId="77777777" w:rsidR="00190BA5" w:rsidRPr="00C67996" w:rsidRDefault="00190BA5" w:rsidP="00C67996">
      <w:pPr>
        <w:pStyle w:val="Undertittel"/>
        <w:rPr>
          <w:color w:val="4472C4" w:themeColor="accent5"/>
        </w:rPr>
      </w:pPr>
      <w:r w:rsidRPr="00C67996">
        <w:rPr>
          <w:color w:val="4472C4" w:themeColor="accent5"/>
        </w:rPr>
        <w:t>Virkemiddel for å nå mål</w:t>
      </w:r>
    </w:p>
    <w:p w14:paraId="15B8862D" w14:textId="77777777" w:rsidR="00190BA5" w:rsidRDefault="00190BA5" w:rsidP="00190BA5">
      <w:r>
        <w:t>TIFU utarbeider årshjul hvor vi har god oversikt over alle interne rutiner</w:t>
      </w:r>
      <w:r w:rsidR="00FA6D1F">
        <w:t>/tiltak</w:t>
      </w:r>
      <w:r>
        <w:t xml:space="preserve"> som skal gjennomføres i løpet av året. Via dette fører vi god kontroll med virksomheten på systemnivå </w:t>
      </w:r>
      <w:r w:rsidR="00FA6D1F">
        <w:t>når det gjelder</w:t>
      </w:r>
      <w:r>
        <w:t xml:space="preserve"> fag, oppfølging av vedtak, medisiner, kompetanse/kompetanseutvikling og HMS-arbeid. Avdelingslederne rapporterer til leder på de ulike områdene etter gitte intervaller.</w:t>
      </w:r>
    </w:p>
    <w:p w14:paraId="630022D2" w14:textId="77777777" w:rsidR="00190BA5" w:rsidRDefault="00FA6D1F" w:rsidP="00190BA5">
      <w:r>
        <w:lastRenderedPageBreak/>
        <w:t>Avdelingsledere</w:t>
      </w:r>
      <w:r w:rsidR="00190BA5">
        <w:t xml:space="preserve"> rapporter</w:t>
      </w:r>
      <w:r>
        <w:t>er på økonomi innenfor</w:t>
      </w:r>
      <w:r w:rsidR="00190BA5">
        <w:t xml:space="preserve"> sine områder til virksomhetsleder. Dette </w:t>
      </w:r>
      <w:r>
        <w:t>gir</w:t>
      </w:r>
      <w:r w:rsidR="00190BA5">
        <w:t xml:space="preserve"> har god oversikt over </w:t>
      </w:r>
      <w:r>
        <w:t>eksisterende og</w:t>
      </w:r>
      <w:r w:rsidR="00190BA5">
        <w:t xml:space="preserve"> nye behov og utfordringer, slik at </w:t>
      </w:r>
      <w:r>
        <w:t>det</w:t>
      </w:r>
      <w:r w:rsidR="00190BA5">
        <w:t xml:space="preserve"> så raskt som mulig kan </w:t>
      </w:r>
      <w:r>
        <w:t>gjennomføres korrektive tiltak</w:t>
      </w:r>
      <w:r w:rsidR="00190BA5">
        <w:t>. I tillegg følge</w:t>
      </w:r>
      <w:r>
        <w:t>s det</w:t>
      </w:r>
      <w:r w:rsidR="00190BA5">
        <w:t xml:space="preserve"> med på sykefraværet via rapportering på sykevikarinnleie, hvor mye ferie som til enhver</w:t>
      </w:r>
      <w:r w:rsidR="005E5977">
        <w:t xml:space="preserve"> </w:t>
      </w:r>
      <w:r w:rsidR="00190BA5">
        <w:t xml:space="preserve">tid er avviklet på den enkelte avdeling, samt ekstra-innleie </w:t>
      </w:r>
      <w:r w:rsidR="005E5977">
        <w:t>m.m</w:t>
      </w:r>
      <w:r w:rsidR="00190BA5">
        <w:t>. I tillegg så</w:t>
      </w:r>
      <w:r w:rsidR="005E5977">
        <w:t xml:space="preserve"> rapporteres det hver måned på økonomi til kommunedirektøren. </w:t>
      </w:r>
    </w:p>
    <w:p w14:paraId="1744AE27" w14:textId="77777777" w:rsidR="00190BA5" w:rsidRDefault="00190BA5" w:rsidP="00190BA5">
      <w:r>
        <w:t>Anne</w:t>
      </w:r>
      <w:r w:rsidR="005E5977">
        <w:t xml:space="preserve">t </w:t>
      </w:r>
      <w:r>
        <w:t xml:space="preserve">hvert år gjennomføres det medarbeiderundersøkelser. </w:t>
      </w:r>
      <w:r w:rsidR="005E5977">
        <w:t xml:space="preserve">Undersøkelsen gir et «der og da» svar på hvordan ansatte opplever arbeidsmiljøet i virksomheten. Ved gjennomgang av resultatene fra undersøkelsen fremkommer </w:t>
      </w:r>
      <w:r>
        <w:t xml:space="preserve">hva de ansatte </w:t>
      </w:r>
      <w:r w:rsidR="005E5977">
        <w:t xml:space="preserve">mener kan forbedre arbeidsmiljøet. Sammen med de </w:t>
      </w:r>
      <w:r>
        <w:t xml:space="preserve">ansatte lages en plan med </w:t>
      </w:r>
      <w:r w:rsidR="005E5977">
        <w:t>m</w:t>
      </w:r>
      <w:r>
        <w:t xml:space="preserve">ål for hva det skal jobbes </w:t>
      </w:r>
      <w:r w:rsidR="005E5977">
        <w:t xml:space="preserve">for å forbedre arbeidsmiljøet </w:t>
      </w:r>
      <w:r>
        <w:t>i neste periode. Dette er forebyggende HMS-arbeid. Det gjennomføres også jevnlige møter med tillitsvalgte og verneombud som forebygg</w:t>
      </w:r>
      <w:r w:rsidR="005E5977">
        <w:t>ende tiltak</w:t>
      </w:r>
      <w:r>
        <w:t>. Dette for å forsøke å unngå at ansatte blir borte fra jobb pga</w:t>
      </w:r>
      <w:r w:rsidR="005E5977">
        <w:t>.</w:t>
      </w:r>
      <w:r>
        <w:t xml:space="preserve"> f.eks. mistrivsel og andre </w:t>
      </w:r>
      <w:r w:rsidR="005E5977">
        <w:t xml:space="preserve">faktorer relatert til arbeidsmiljøet. </w:t>
      </w:r>
      <w:r>
        <w:t xml:space="preserve">I dette ligger også det å jobbe med å redusere sykefravær. Dette </w:t>
      </w:r>
      <w:r w:rsidR="005E5977">
        <w:t>gjøres gjennom</w:t>
      </w:r>
      <w:r>
        <w:t xml:space="preserve"> IA-oppfølging </w:t>
      </w:r>
      <w:r w:rsidR="005E5977">
        <w:t xml:space="preserve">(inkluderende arbeidsliv) </w:t>
      </w:r>
      <w:r>
        <w:t xml:space="preserve">etter fastsatt plan. </w:t>
      </w:r>
      <w:r w:rsidR="005E5977">
        <w:t xml:space="preserve">Det er løpende og tett oppfølging av alle sykmeldte. </w:t>
      </w:r>
      <w:r>
        <w:t xml:space="preserve">Det er holdt kurs </w:t>
      </w:r>
      <w:r w:rsidR="005E5977">
        <w:t>med bistand fra</w:t>
      </w:r>
      <w:r>
        <w:t xml:space="preserve"> bedriftshelsetjenesten og sykefravær er fast </w:t>
      </w:r>
      <w:r w:rsidR="005E5977">
        <w:t>tema</w:t>
      </w:r>
      <w:r>
        <w:t xml:space="preserve"> på alle ledermøter. </w:t>
      </w:r>
    </w:p>
    <w:p w14:paraId="40D9DC2B" w14:textId="77777777" w:rsidR="00190BA5" w:rsidRDefault="00190BA5" w:rsidP="00190BA5">
      <w:r>
        <w:t>Brukerundersøkelse</w:t>
      </w:r>
      <w:r w:rsidR="002300D4">
        <w:t>r</w:t>
      </w:r>
      <w:r>
        <w:t xml:space="preserve"> og pårørende-/pårørenderepresentant-undersøkelse</w:t>
      </w:r>
      <w:r w:rsidR="002300D4">
        <w:t>r</w:t>
      </w:r>
      <w:r>
        <w:t xml:space="preserve"> blir gjennomført anne</w:t>
      </w:r>
      <w:r w:rsidR="002300D4">
        <w:t xml:space="preserve">t </w:t>
      </w:r>
      <w:r>
        <w:t xml:space="preserve">hvert år. </w:t>
      </w:r>
      <w:r w:rsidR="002300D4">
        <w:t>Hensikten er å få svar på</w:t>
      </w:r>
      <w:r>
        <w:t xml:space="preserve"> om brukere og pårørende er fo</w:t>
      </w:r>
      <w:r w:rsidR="002300D4">
        <w:t>r</w:t>
      </w:r>
      <w:r>
        <w:t>øyd</w:t>
      </w:r>
      <w:r w:rsidR="002300D4">
        <w:t>e</w:t>
      </w:r>
      <w:r>
        <w:t xml:space="preserve"> og hva </w:t>
      </w:r>
      <w:r w:rsidR="002300D4">
        <w:t>tjenesten</w:t>
      </w:r>
      <w:r>
        <w:t xml:space="preserve"> kan bli bedre på. Vi</w:t>
      </w:r>
      <w:r w:rsidR="002300D4">
        <w:t xml:space="preserve">rksomheten har en ambisjon om </w:t>
      </w:r>
      <w:r>
        <w:t xml:space="preserve">at brukerne skal ha det godt og føle seg verdsatt i TIFU og motta den tjenesten de har krav på. </w:t>
      </w:r>
      <w:r w:rsidR="00593CA1">
        <w:t xml:space="preserve">Resultatene fra undersøkelsen gir et godt grunnlag for å gjennomføre forbedringstiltak. </w:t>
      </w:r>
    </w:p>
    <w:p w14:paraId="00E03AD6" w14:textId="77777777" w:rsidR="00190BA5" w:rsidRDefault="00190BA5" w:rsidP="00190BA5">
      <w:r>
        <w:t xml:space="preserve">For å kunne </w:t>
      </w:r>
      <w:r w:rsidR="00593CA1">
        <w:t>drive tjenesten</w:t>
      </w:r>
      <w:r>
        <w:t xml:space="preserve"> på en så </w:t>
      </w:r>
      <w:r w:rsidR="00593CA1">
        <w:t>kostnads</w:t>
      </w:r>
      <w:r>
        <w:t>effektiv måte som mulig</w:t>
      </w:r>
      <w:r w:rsidR="00593CA1">
        <w:t xml:space="preserve"> med gode prosedyrer og målrettet miljøarbeid</w:t>
      </w:r>
      <w:r>
        <w:t>, er vi</w:t>
      </w:r>
      <w:r w:rsidR="00593CA1">
        <w:t>rksomheten</w:t>
      </w:r>
      <w:r>
        <w:t xml:space="preserve"> avhengig av riktig kompetanse blant ansatte og ledere</w:t>
      </w:r>
      <w:r w:rsidR="00593CA1">
        <w:t xml:space="preserve">. </w:t>
      </w:r>
      <w:r>
        <w:t xml:space="preserve">Dette krever at vi som arbeidsgivere sørger for at den ansatte får </w:t>
      </w:r>
      <w:r w:rsidR="00593CA1">
        <w:t xml:space="preserve">muligheter for </w:t>
      </w:r>
      <w:r>
        <w:t>kompetanse</w:t>
      </w:r>
      <w:r w:rsidR="00593CA1">
        <w:t>utvikling</w:t>
      </w:r>
      <w:r>
        <w:t xml:space="preserve">. </w:t>
      </w:r>
      <w:r w:rsidR="00593CA1">
        <w:t>Det gjennomføres</w:t>
      </w:r>
      <w:r>
        <w:t xml:space="preserve"> mange obligatoriske kurs for ansatte og nytilsatte. Mange kurs blir gitt via Veilederen.no i form av e-læringskurs. Det kreves også god opplæring og høy kompetanse for å jobbe med vedtak etter </w:t>
      </w:r>
      <w:r w:rsidR="00593CA1">
        <w:t>Lov om kommunale helse og omsorgstjenester m.m.</w:t>
      </w:r>
      <w:r>
        <w:t xml:space="preserve"> kap. 9. Dette er viktig for å gi gode nok, etisk og faglig forsvarlige tjenester og for å få godkjent vedtak </w:t>
      </w:r>
      <w:r w:rsidR="00593CA1">
        <w:t>hos</w:t>
      </w:r>
      <w:r>
        <w:t xml:space="preserve"> </w:t>
      </w:r>
      <w:r w:rsidR="00593CA1">
        <w:t>s</w:t>
      </w:r>
      <w:r>
        <w:t>tatsforvalter</w:t>
      </w:r>
      <w:r w:rsidR="00593CA1">
        <w:t>en</w:t>
      </w:r>
      <w:r>
        <w:t>.</w:t>
      </w:r>
    </w:p>
    <w:p w14:paraId="353DD5B8" w14:textId="77777777" w:rsidR="00190BA5" w:rsidRDefault="00190BA5" w:rsidP="00190BA5">
      <w:r>
        <w:t>TIFU mangler vernepleiere i tjenestene, og dette er noe vi har som mål å få tilsatt på alle avdelinger. Når vi lyser ut stillinger, søker vi fortrinnsvis etter vernepleiere, men vi kan også benytte andre med 3-årig relevant helsefaglig utdanning. Det er stor mang</w:t>
      </w:r>
      <w:r w:rsidR="00593CA1">
        <w:t>el</w:t>
      </w:r>
      <w:r>
        <w:t xml:space="preserve"> på vernepleiere, noe som er en utfordring for tjenesten.</w:t>
      </w:r>
    </w:p>
    <w:p w14:paraId="203CD39B" w14:textId="77777777" w:rsidR="00190BA5" w:rsidRDefault="00190BA5" w:rsidP="00190BA5"/>
    <w:p w14:paraId="588EA588" w14:textId="77777777" w:rsidR="00190BA5" w:rsidRPr="00600BD1" w:rsidRDefault="00190BA5" w:rsidP="00190BA5">
      <w:pPr>
        <w:pStyle w:val="Undertittel"/>
        <w:rPr>
          <w:color w:val="4472C4" w:themeColor="accent5"/>
        </w:rPr>
      </w:pPr>
      <w:r w:rsidRPr="00600BD1">
        <w:rPr>
          <w:color w:val="4472C4" w:themeColor="accent5"/>
        </w:rPr>
        <w:t>KOSTRA tall 2020</w:t>
      </w:r>
    </w:p>
    <w:p w14:paraId="737127C9" w14:textId="149F9163" w:rsidR="00190BA5" w:rsidRPr="005073A9" w:rsidRDefault="005073A9" w:rsidP="00190BA5">
      <w:pPr>
        <w:rPr>
          <w:b/>
          <w:color w:val="000000" w:themeColor="text1"/>
        </w:rPr>
      </w:pPr>
      <w:r w:rsidRPr="005073A9">
        <w:rPr>
          <w:color w:val="000000" w:themeColor="text1"/>
        </w:rPr>
        <w:t xml:space="preserve">Ingen. </w:t>
      </w:r>
    </w:p>
    <w:p w14:paraId="57103637" w14:textId="77777777" w:rsidR="00190BA5" w:rsidRDefault="00190BA5" w:rsidP="00190BA5">
      <w:r>
        <w:br w:type="page"/>
      </w:r>
    </w:p>
    <w:p w14:paraId="23FCC0E9" w14:textId="77777777" w:rsidR="00190BA5" w:rsidRDefault="00190BA5" w:rsidP="0065778B">
      <w:pPr>
        <w:pStyle w:val="Overskrift2"/>
        <w:numPr>
          <w:ilvl w:val="1"/>
          <w:numId w:val="8"/>
        </w:numPr>
      </w:pPr>
      <w:bookmarkStart w:id="97" w:name="_Toc86610144"/>
      <w:r>
        <w:lastRenderedPageBreak/>
        <w:t>Pleie og omsorg</w:t>
      </w:r>
      <w:bookmarkEnd w:id="97"/>
    </w:p>
    <w:p w14:paraId="328177D2" w14:textId="77777777" w:rsidR="00190BA5" w:rsidRDefault="00190BA5" w:rsidP="00190BA5">
      <w:pPr>
        <w:pStyle w:val="Undertittel"/>
        <w:numPr>
          <w:ilvl w:val="0"/>
          <w:numId w:val="0"/>
        </w:numPr>
        <w:spacing w:after="0"/>
        <w:rPr>
          <w:color w:val="4472C4" w:themeColor="accent5"/>
        </w:rPr>
      </w:pPr>
    </w:p>
    <w:p w14:paraId="2BDE9094" w14:textId="77777777" w:rsidR="00190BA5" w:rsidRPr="00600BD1" w:rsidRDefault="00190BA5" w:rsidP="00190BA5">
      <w:pPr>
        <w:pStyle w:val="Undertittel"/>
        <w:numPr>
          <w:ilvl w:val="0"/>
          <w:numId w:val="0"/>
        </w:numPr>
        <w:rPr>
          <w:color w:val="4472C4" w:themeColor="accent5"/>
        </w:rPr>
      </w:pPr>
      <w:r w:rsidRPr="00600BD1">
        <w:rPr>
          <w:color w:val="4472C4" w:themeColor="accent5"/>
        </w:rPr>
        <w:t>Fakta om virksomheten</w:t>
      </w:r>
    </w:p>
    <w:p w14:paraId="145D36B7" w14:textId="77777777" w:rsidR="00190BA5" w:rsidRPr="00894C8F" w:rsidRDefault="00190BA5" w:rsidP="00190BA5">
      <w:pPr>
        <w:pStyle w:val="Undertittel"/>
        <w:rPr>
          <w:rFonts w:eastAsiaTheme="minorHAnsi" w:cstheme="minorHAnsi"/>
          <w:color w:val="auto"/>
          <w:spacing w:val="0"/>
        </w:rPr>
      </w:pPr>
      <w:r w:rsidRPr="00894C8F">
        <w:rPr>
          <w:rFonts w:eastAsiaTheme="minorHAnsi" w:cstheme="minorHAnsi"/>
          <w:color w:val="auto"/>
          <w:spacing w:val="0"/>
        </w:rPr>
        <w:t xml:space="preserve">Virksomhetsområde omfatter institusjon og hjemmebaserte tjenester. </w:t>
      </w:r>
    </w:p>
    <w:p w14:paraId="5708BFC1" w14:textId="77777777" w:rsidR="00190BA5" w:rsidRPr="00894C8F" w:rsidRDefault="00190BA5" w:rsidP="00190BA5">
      <w:pPr>
        <w:rPr>
          <w:rFonts w:cstheme="minorHAnsi"/>
        </w:rPr>
      </w:pPr>
      <w:r w:rsidRPr="00894C8F">
        <w:rPr>
          <w:rFonts w:cstheme="minorHAnsi"/>
          <w:b/>
        </w:rPr>
        <w:t>Våler Omsorgssenter</w:t>
      </w:r>
      <w:r w:rsidRPr="00894C8F">
        <w:rPr>
          <w:rFonts w:cstheme="minorHAnsi"/>
        </w:rPr>
        <w:t xml:space="preserve"> </w:t>
      </w:r>
      <w:r w:rsidR="00593CA1" w:rsidRPr="00894C8F">
        <w:rPr>
          <w:rFonts w:cstheme="minorHAnsi"/>
        </w:rPr>
        <w:t xml:space="preserve">(VOS) </w:t>
      </w:r>
      <w:r w:rsidRPr="00894C8F">
        <w:rPr>
          <w:rFonts w:cstheme="minorHAnsi"/>
        </w:rPr>
        <w:t>skal yte sykepleie, omsorg, lindring og medisinsk behandling til pleietrengende pasienter og bidra til at pasienten får en verdig avslutning på livet. De fleste av pasientene har flere diagnoser og de er i hovedsak eldre mennesker. I tillegg til å ivareta pleie og omsorg, utføres rehabilitering/habiliteringsoppgaver slik at pasientene kan utskrives til eget hjem der det er mulig. VOS skal også ivareta funksjon</w:t>
      </w:r>
      <w:r w:rsidR="00593CA1" w:rsidRPr="00894C8F">
        <w:rPr>
          <w:rFonts w:cstheme="minorHAnsi"/>
        </w:rPr>
        <w:t>en</w:t>
      </w:r>
      <w:r w:rsidRPr="00894C8F">
        <w:rPr>
          <w:rFonts w:cstheme="minorHAnsi"/>
        </w:rPr>
        <w:t xml:space="preserve"> som pasientens hjem. Det er vedtak på at 44 plasser skal være i drift. Det har vært overbeleggsplasser deler av året. </w:t>
      </w:r>
      <w:r w:rsidR="00593CA1" w:rsidRPr="00894C8F">
        <w:rPr>
          <w:rFonts w:cstheme="minorHAnsi"/>
        </w:rPr>
        <w:t xml:space="preserve">Det er </w:t>
      </w:r>
      <w:r w:rsidRPr="00894C8F">
        <w:rPr>
          <w:rFonts w:cstheme="minorHAnsi"/>
        </w:rPr>
        <w:t>48 rom på VOS.</w:t>
      </w:r>
    </w:p>
    <w:p w14:paraId="05B12E93" w14:textId="77777777" w:rsidR="00190BA5" w:rsidRPr="00894C8F" w:rsidRDefault="00190BA5" w:rsidP="00190BA5">
      <w:pPr>
        <w:rPr>
          <w:rFonts w:cstheme="minorHAnsi"/>
          <w:bCs/>
        </w:rPr>
      </w:pPr>
      <w:r w:rsidRPr="00894C8F">
        <w:rPr>
          <w:rFonts w:cstheme="minorHAnsi"/>
          <w:b/>
        </w:rPr>
        <w:t>Bofellesskap</w:t>
      </w:r>
      <w:r w:rsidRPr="00894C8F">
        <w:rPr>
          <w:rFonts w:cstheme="minorHAnsi"/>
        </w:rPr>
        <w:t xml:space="preserve"> for eldre finnes i tilknytning til VOS</w:t>
      </w:r>
      <w:r w:rsidR="00593CA1" w:rsidRPr="00894C8F">
        <w:rPr>
          <w:rFonts w:cstheme="minorHAnsi"/>
        </w:rPr>
        <w:t>. D</w:t>
      </w:r>
      <w:r w:rsidRPr="00894C8F">
        <w:rPr>
          <w:rFonts w:cstheme="minorHAnsi"/>
        </w:rPr>
        <w:t xml:space="preserve">en enkelte beboer leier et rom med enkel standard og får kost/vask av rom/tøy inkludert i husleien. På Bofellesskapet har det i 2021 bodd i snitt 22 beboere. Bofellesskapet </w:t>
      </w:r>
      <w:r w:rsidR="00593CA1" w:rsidRPr="00894C8F">
        <w:rPr>
          <w:rFonts w:cstheme="minorHAnsi"/>
        </w:rPr>
        <w:t>har kapasitet</w:t>
      </w:r>
      <w:r w:rsidRPr="00894C8F">
        <w:rPr>
          <w:rFonts w:cstheme="minorHAnsi"/>
        </w:rPr>
        <w:t xml:space="preserve"> for 16 - 18 beboere. Dette driftes i samarbeid med </w:t>
      </w:r>
      <w:r w:rsidR="00593CA1" w:rsidRPr="00894C8F">
        <w:rPr>
          <w:rFonts w:cstheme="minorHAnsi"/>
        </w:rPr>
        <w:t>h</w:t>
      </w:r>
      <w:r w:rsidRPr="00894C8F">
        <w:rPr>
          <w:rFonts w:cstheme="minorHAnsi"/>
        </w:rPr>
        <w:t>jemmetjenesten.</w:t>
      </w:r>
      <w:r w:rsidRPr="00894C8F">
        <w:rPr>
          <w:rFonts w:cstheme="minorHAnsi"/>
          <w:bCs/>
        </w:rPr>
        <w:t xml:space="preserve"> Tilbudet er svært at</w:t>
      </w:r>
      <w:r w:rsidR="00593CA1" w:rsidRPr="00894C8F">
        <w:rPr>
          <w:rFonts w:cstheme="minorHAnsi"/>
          <w:bCs/>
        </w:rPr>
        <w:t>t</w:t>
      </w:r>
      <w:r w:rsidRPr="00894C8F">
        <w:rPr>
          <w:rFonts w:cstheme="minorHAnsi"/>
          <w:bCs/>
        </w:rPr>
        <w:t>raktivt</w:t>
      </w:r>
      <w:r w:rsidR="00593CA1" w:rsidRPr="00894C8F">
        <w:rPr>
          <w:rFonts w:cstheme="minorHAnsi"/>
          <w:bCs/>
        </w:rPr>
        <w:t>,</w:t>
      </w:r>
      <w:r w:rsidRPr="00894C8F">
        <w:rPr>
          <w:rFonts w:cstheme="minorHAnsi"/>
          <w:bCs/>
        </w:rPr>
        <w:t xml:space="preserve"> og </w:t>
      </w:r>
      <w:bookmarkStart w:id="98" w:name="_Hlk86255989"/>
      <w:r w:rsidRPr="00894C8F">
        <w:rPr>
          <w:rFonts w:cstheme="minorHAnsi"/>
          <w:bCs/>
        </w:rPr>
        <w:t xml:space="preserve">det har vært </w:t>
      </w:r>
      <w:r w:rsidR="00593CA1" w:rsidRPr="00894C8F">
        <w:rPr>
          <w:rFonts w:cstheme="minorHAnsi"/>
          <w:bCs/>
        </w:rPr>
        <w:t xml:space="preserve">nærmest </w:t>
      </w:r>
      <w:r w:rsidRPr="00894C8F">
        <w:rPr>
          <w:rFonts w:cstheme="minorHAnsi"/>
          <w:bCs/>
        </w:rPr>
        <w:t>«kontinuerlig» overbel</w:t>
      </w:r>
      <w:r w:rsidR="00593CA1" w:rsidRPr="00894C8F">
        <w:rPr>
          <w:rFonts w:cstheme="minorHAnsi"/>
          <w:bCs/>
        </w:rPr>
        <w:t>egg</w:t>
      </w:r>
      <w:r w:rsidRPr="00894C8F">
        <w:rPr>
          <w:rFonts w:cstheme="minorHAnsi"/>
          <w:bCs/>
        </w:rPr>
        <w:t xml:space="preserve"> hele året.</w:t>
      </w:r>
    </w:p>
    <w:bookmarkEnd w:id="98"/>
    <w:p w14:paraId="7954809C" w14:textId="77777777" w:rsidR="00190BA5" w:rsidRPr="00894C8F" w:rsidRDefault="00190BA5" w:rsidP="00190BA5">
      <w:pPr>
        <w:rPr>
          <w:rFonts w:cstheme="minorHAnsi"/>
        </w:rPr>
      </w:pPr>
      <w:r w:rsidRPr="00894C8F">
        <w:rPr>
          <w:rFonts w:cstheme="minorHAnsi"/>
          <w:b/>
        </w:rPr>
        <w:t>Dagsenter for hjemmeboende personer med demensdiagnose</w:t>
      </w:r>
      <w:r w:rsidR="00593CA1" w:rsidRPr="00894C8F">
        <w:rPr>
          <w:rFonts w:cstheme="minorHAnsi"/>
          <w:b/>
        </w:rPr>
        <w:t xml:space="preserve"> </w:t>
      </w:r>
      <w:r w:rsidRPr="00894C8F">
        <w:rPr>
          <w:rFonts w:cstheme="minorHAnsi"/>
        </w:rPr>
        <w:t xml:space="preserve">har hatt åpent fem dager pr uke gjennom hele året. Dagsenteret er også et samarbeid med </w:t>
      </w:r>
      <w:r w:rsidR="009A7F3D" w:rsidRPr="00894C8F">
        <w:rPr>
          <w:rFonts w:cstheme="minorHAnsi"/>
        </w:rPr>
        <w:t>a</w:t>
      </w:r>
      <w:r w:rsidRPr="00894C8F">
        <w:rPr>
          <w:rFonts w:cstheme="minorHAnsi"/>
        </w:rPr>
        <w:t>vdeling for hjemmetjenester. Hit kommer hjemmeboende brukere. Dagavdelingen har ca. 10- 12 brukere daglig.</w:t>
      </w:r>
    </w:p>
    <w:p w14:paraId="39D6DE41" w14:textId="77777777" w:rsidR="00190BA5" w:rsidRPr="00894C8F" w:rsidRDefault="00190BA5" w:rsidP="00190BA5">
      <w:pPr>
        <w:rPr>
          <w:rFonts w:cstheme="minorHAnsi"/>
        </w:rPr>
      </w:pPr>
      <w:r w:rsidRPr="00894C8F">
        <w:rPr>
          <w:rFonts w:cstheme="minorHAnsi"/>
        </w:rPr>
        <w:t>Det finnes bemannet</w:t>
      </w:r>
      <w:r w:rsidRPr="00894C8F">
        <w:rPr>
          <w:rFonts w:cstheme="minorHAnsi"/>
          <w:b/>
        </w:rPr>
        <w:t xml:space="preserve"> resepsjon</w:t>
      </w:r>
      <w:r w:rsidRPr="00894C8F">
        <w:rPr>
          <w:rFonts w:cstheme="minorHAnsi"/>
        </w:rPr>
        <w:t xml:space="preserve"> som har sentralbordtjeneste, pasientregnskap/vederlagsberegning/</w:t>
      </w:r>
      <w:r w:rsidR="009A7F3D" w:rsidRPr="00894C8F">
        <w:rPr>
          <w:rFonts w:cstheme="minorHAnsi"/>
        </w:rPr>
        <w:t xml:space="preserve"> </w:t>
      </w:r>
      <w:r w:rsidRPr="00894C8F">
        <w:rPr>
          <w:rFonts w:cstheme="minorHAnsi"/>
        </w:rPr>
        <w:t>fakturering, samtaler m</w:t>
      </w:r>
      <w:r w:rsidR="009A7F3D" w:rsidRPr="00894C8F">
        <w:rPr>
          <w:rFonts w:cstheme="minorHAnsi"/>
        </w:rPr>
        <w:t>.</w:t>
      </w:r>
      <w:r w:rsidRPr="00894C8F">
        <w:rPr>
          <w:rFonts w:cstheme="minorHAnsi"/>
        </w:rPr>
        <w:t>m</w:t>
      </w:r>
      <w:r w:rsidR="009A7F3D" w:rsidRPr="00894C8F">
        <w:rPr>
          <w:rFonts w:cstheme="minorHAnsi"/>
        </w:rPr>
        <w:t>. og</w:t>
      </w:r>
      <w:r w:rsidRPr="00894C8F">
        <w:rPr>
          <w:rFonts w:cstheme="minorHAnsi"/>
        </w:rPr>
        <w:t xml:space="preserve"> støttefunksjoner til beboere/avdelinger.</w:t>
      </w:r>
    </w:p>
    <w:p w14:paraId="03192794" w14:textId="77777777" w:rsidR="00190BA5" w:rsidRPr="00894C8F" w:rsidRDefault="00190BA5" w:rsidP="00190BA5">
      <w:pPr>
        <w:rPr>
          <w:rFonts w:cstheme="minorHAnsi"/>
        </w:rPr>
      </w:pPr>
      <w:r w:rsidRPr="00894C8F">
        <w:rPr>
          <w:rFonts w:cstheme="minorHAnsi"/>
          <w:b/>
        </w:rPr>
        <w:t>Kjøkken og Vaskeri</w:t>
      </w:r>
      <w:r w:rsidRPr="00894C8F">
        <w:rPr>
          <w:rFonts w:cstheme="minorHAnsi"/>
        </w:rPr>
        <w:t xml:space="preserve"> står for en stor tjenesteproduksjon til pasienter og brukere ved VOS/</w:t>
      </w:r>
      <w:r w:rsidR="00894C8F">
        <w:rPr>
          <w:rFonts w:cstheme="minorHAnsi"/>
        </w:rPr>
        <w:t>b</w:t>
      </w:r>
      <w:r w:rsidRPr="00894C8F">
        <w:rPr>
          <w:rFonts w:cstheme="minorHAnsi"/>
        </w:rPr>
        <w:t>ofellesskapet</w:t>
      </w:r>
      <w:r w:rsidR="00894C8F">
        <w:rPr>
          <w:rFonts w:cstheme="minorHAnsi"/>
        </w:rPr>
        <w:t>. D</w:t>
      </w:r>
      <w:r w:rsidRPr="00894C8F">
        <w:rPr>
          <w:rFonts w:cstheme="minorHAnsi"/>
        </w:rPr>
        <w:t xml:space="preserve">et er matombringing til hjemmeboende eldre og tilbud om tøyvask. </w:t>
      </w:r>
    </w:p>
    <w:p w14:paraId="77100293" w14:textId="77777777" w:rsidR="00190BA5" w:rsidRPr="00894C8F" w:rsidRDefault="00190BA5" w:rsidP="00190BA5">
      <w:pPr>
        <w:rPr>
          <w:rFonts w:cstheme="minorHAnsi"/>
        </w:rPr>
      </w:pPr>
      <w:r w:rsidRPr="00894C8F">
        <w:rPr>
          <w:rFonts w:cstheme="minorHAnsi"/>
          <w:b/>
        </w:rPr>
        <w:t>Hjemmetjenesten</w:t>
      </w:r>
      <w:r w:rsidRPr="00894C8F">
        <w:rPr>
          <w:rFonts w:cstheme="minorHAnsi"/>
        </w:rPr>
        <w:t xml:space="preserve"> skal yte sykepleie, omsorg, lindring og medisinsk behandling til pleietrengende pasienter og bidra til at pasienten får en verdig avslutning på livet i eget hjem hvis ønskelig.</w:t>
      </w:r>
    </w:p>
    <w:p w14:paraId="3C3FA8E2" w14:textId="77777777" w:rsidR="00190BA5" w:rsidRPr="00894C8F" w:rsidRDefault="00190BA5" w:rsidP="00190BA5">
      <w:pPr>
        <w:rPr>
          <w:rFonts w:cstheme="minorHAnsi"/>
          <w:b/>
        </w:rPr>
      </w:pPr>
      <w:r w:rsidRPr="00894C8F">
        <w:rPr>
          <w:rFonts w:cstheme="minorHAnsi"/>
        </w:rPr>
        <w:t>Tjenesten har ca</w:t>
      </w:r>
      <w:r w:rsidR="00766075">
        <w:rPr>
          <w:rFonts w:cstheme="minorHAnsi"/>
        </w:rPr>
        <w:t>.</w:t>
      </w:r>
      <w:r w:rsidRPr="00894C8F">
        <w:rPr>
          <w:rFonts w:cstheme="minorHAnsi"/>
        </w:rPr>
        <w:t xml:space="preserve"> 170</w:t>
      </w:r>
      <w:r w:rsidR="00766075">
        <w:rPr>
          <w:rFonts w:cstheme="minorHAnsi"/>
        </w:rPr>
        <w:t xml:space="preserve"> </w:t>
      </w:r>
      <w:r w:rsidRPr="00894C8F">
        <w:rPr>
          <w:rFonts w:cstheme="minorHAnsi"/>
        </w:rPr>
        <w:t>(+) brukere med vedtak.</w:t>
      </w:r>
    </w:p>
    <w:p w14:paraId="713EAAA9" w14:textId="77777777" w:rsidR="00190BA5" w:rsidRPr="00894C8F" w:rsidRDefault="00190BA5" w:rsidP="00190BA5">
      <w:pPr>
        <w:rPr>
          <w:rFonts w:cstheme="minorHAnsi"/>
        </w:rPr>
      </w:pPr>
      <w:r w:rsidRPr="00894C8F">
        <w:rPr>
          <w:rFonts w:cstheme="minorHAnsi"/>
        </w:rPr>
        <w:t xml:space="preserve">Avdelingen </w:t>
      </w:r>
      <w:r w:rsidR="00766075">
        <w:rPr>
          <w:rFonts w:cstheme="minorHAnsi"/>
        </w:rPr>
        <w:t>driver</w:t>
      </w:r>
      <w:r w:rsidRPr="00894C8F">
        <w:rPr>
          <w:rFonts w:cstheme="minorHAnsi"/>
        </w:rPr>
        <w:t xml:space="preserve"> hjemmesykepleie</w:t>
      </w:r>
      <w:r w:rsidR="00766075">
        <w:rPr>
          <w:rFonts w:cstheme="minorHAnsi"/>
        </w:rPr>
        <w:t xml:space="preserve">, </w:t>
      </w:r>
      <w:r w:rsidRPr="00894C8F">
        <w:rPr>
          <w:rFonts w:cstheme="minorHAnsi"/>
        </w:rPr>
        <w:t>hjemmehjelpsordningen</w:t>
      </w:r>
      <w:r w:rsidR="00766075">
        <w:rPr>
          <w:rFonts w:cstheme="minorHAnsi"/>
        </w:rPr>
        <w:t xml:space="preserve">, </w:t>
      </w:r>
      <w:r w:rsidRPr="00894C8F">
        <w:rPr>
          <w:rFonts w:cstheme="minorHAnsi"/>
        </w:rPr>
        <w:t>utleie/effektuering av trygghetsalarmer, fordeling av tjenester etter kartlegginger slik som hjemmetjeneste, praktisk bistand, støttekontakt, omsorgslønn, matombringing, saksbehandling av dagplass og korttidsplass ved VOS/</w:t>
      </w:r>
      <w:r w:rsidR="00766075">
        <w:rPr>
          <w:rFonts w:cstheme="minorHAnsi"/>
        </w:rPr>
        <w:t>d</w:t>
      </w:r>
      <w:r w:rsidRPr="00894C8F">
        <w:rPr>
          <w:rFonts w:cstheme="minorHAnsi"/>
        </w:rPr>
        <w:t xml:space="preserve">agsenter. </w:t>
      </w:r>
    </w:p>
    <w:p w14:paraId="0C25F6F4" w14:textId="77777777" w:rsidR="00190BA5" w:rsidRPr="00894C8F" w:rsidRDefault="00190BA5" w:rsidP="00190BA5">
      <w:pPr>
        <w:rPr>
          <w:rFonts w:cstheme="minorHAnsi"/>
        </w:rPr>
      </w:pPr>
      <w:r w:rsidRPr="00894C8F">
        <w:rPr>
          <w:rFonts w:cstheme="minorHAnsi"/>
        </w:rPr>
        <w:t xml:space="preserve">Hjemmetjenesten har hovedansvar for </w:t>
      </w:r>
      <w:r w:rsidR="00766075">
        <w:rPr>
          <w:rFonts w:cstheme="minorHAnsi"/>
        </w:rPr>
        <w:t>b</w:t>
      </w:r>
      <w:r w:rsidRPr="00894C8F">
        <w:rPr>
          <w:rFonts w:cstheme="minorHAnsi"/>
        </w:rPr>
        <w:t xml:space="preserve">ofellesskapet i samarbeid med VOS. </w:t>
      </w:r>
    </w:p>
    <w:p w14:paraId="277FB54D" w14:textId="77777777" w:rsidR="00190BA5" w:rsidRPr="00894C8F" w:rsidRDefault="00190BA5" w:rsidP="00190BA5">
      <w:pPr>
        <w:rPr>
          <w:rFonts w:cstheme="minorHAnsi"/>
        </w:rPr>
      </w:pPr>
      <w:r w:rsidRPr="00894C8F">
        <w:rPr>
          <w:rFonts w:cstheme="minorHAnsi"/>
        </w:rPr>
        <w:t xml:space="preserve">Demenskoordinator og </w:t>
      </w:r>
      <w:r w:rsidR="00766075">
        <w:rPr>
          <w:rFonts w:cstheme="minorHAnsi"/>
        </w:rPr>
        <w:t>k</w:t>
      </w:r>
      <w:r w:rsidRPr="00894C8F">
        <w:rPr>
          <w:rFonts w:cstheme="minorHAnsi"/>
        </w:rPr>
        <w:t xml:space="preserve">reftsykepleier i 20 % stillinger (interkommunalt samarbeid med Åsnes) arbeider </w:t>
      </w:r>
      <w:r w:rsidR="00766075">
        <w:rPr>
          <w:rFonts w:cstheme="minorHAnsi"/>
        </w:rPr>
        <w:t>é</w:t>
      </w:r>
      <w:r w:rsidRPr="00894C8F">
        <w:rPr>
          <w:rFonts w:cstheme="minorHAnsi"/>
        </w:rPr>
        <w:t>n dag fast i uka.</w:t>
      </w:r>
    </w:p>
    <w:p w14:paraId="695B0976" w14:textId="77777777" w:rsidR="00190BA5" w:rsidRPr="00894C8F" w:rsidRDefault="00190BA5" w:rsidP="00190BA5">
      <w:pPr>
        <w:rPr>
          <w:rFonts w:cstheme="minorHAnsi"/>
        </w:rPr>
      </w:pPr>
      <w:r w:rsidRPr="00894C8F">
        <w:rPr>
          <w:rFonts w:cstheme="minorHAnsi"/>
        </w:rPr>
        <w:t>Virksomheten har totalt 73 årsverk</w:t>
      </w:r>
      <w:r w:rsidR="00766075">
        <w:rPr>
          <w:rFonts w:cstheme="minorHAnsi"/>
        </w:rPr>
        <w:t xml:space="preserve"> fordelt på 140 ansatte</w:t>
      </w:r>
      <w:r w:rsidRPr="00894C8F">
        <w:rPr>
          <w:rFonts w:cstheme="minorHAnsi"/>
        </w:rPr>
        <w:t xml:space="preserve"> </w:t>
      </w:r>
      <w:r w:rsidR="00766075">
        <w:rPr>
          <w:rFonts w:cstheme="minorHAnsi"/>
        </w:rPr>
        <w:t>pluss</w:t>
      </w:r>
      <w:r w:rsidRPr="00894C8F">
        <w:rPr>
          <w:rFonts w:cstheme="minorHAnsi"/>
        </w:rPr>
        <w:t xml:space="preserve"> lærlinger</w:t>
      </w:r>
      <w:r w:rsidR="00766075">
        <w:rPr>
          <w:rFonts w:cstheme="minorHAnsi"/>
        </w:rPr>
        <w:t>.</w:t>
      </w:r>
    </w:p>
    <w:p w14:paraId="6486E070" w14:textId="77777777" w:rsidR="00190BA5" w:rsidRPr="00894C8F" w:rsidRDefault="00766075" w:rsidP="00190BA5">
      <w:pPr>
        <w:rPr>
          <w:rFonts w:cstheme="minorHAnsi"/>
        </w:rPr>
      </w:pPr>
      <w:r>
        <w:rPr>
          <w:rFonts w:cstheme="minorHAnsi"/>
        </w:rPr>
        <w:t>Virksomheten har d</w:t>
      </w:r>
      <w:r w:rsidR="00190BA5" w:rsidRPr="00894C8F">
        <w:rPr>
          <w:rFonts w:cstheme="minorHAnsi"/>
        </w:rPr>
        <w:t>øgnkontinuerlig drift 365 dager i året.</w:t>
      </w:r>
    </w:p>
    <w:p w14:paraId="255D0A19" w14:textId="77777777" w:rsidR="00190BA5" w:rsidRDefault="00190BA5" w:rsidP="00190BA5"/>
    <w:p w14:paraId="7D5919A6" w14:textId="77777777" w:rsidR="0009046A" w:rsidRDefault="0009046A">
      <w:pPr>
        <w:rPr>
          <w:rFonts w:eastAsiaTheme="minorEastAsia"/>
          <w:color w:val="4472C4" w:themeColor="accent5"/>
          <w:spacing w:val="15"/>
        </w:rPr>
      </w:pPr>
      <w:r>
        <w:rPr>
          <w:color w:val="4472C4" w:themeColor="accent5"/>
        </w:rPr>
        <w:br w:type="page"/>
      </w:r>
    </w:p>
    <w:p w14:paraId="5E39FAD3" w14:textId="77777777" w:rsidR="0009046A" w:rsidRDefault="0009046A" w:rsidP="0009046A">
      <w:pPr>
        <w:pStyle w:val="Undertittel"/>
        <w:numPr>
          <w:ilvl w:val="0"/>
          <w:numId w:val="0"/>
        </w:numPr>
        <w:rPr>
          <w:color w:val="4472C4" w:themeColor="accent5"/>
        </w:rPr>
      </w:pPr>
      <w:r w:rsidRPr="005B1167">
        <w:rPr>
          <w:color w:val="4472C4" w:themeColor="accent5"/>
        </w:rPr>
        <w:lastRenderedPageBreak/>
        <w:t>Virksomhetens driftsbudsjett for 2022</w:t>
      </w:r>
    </w:p>
    <w:p w14:paraId="672267EC" w14:textId="6E17213F" w:rsidR="0009046A" w:rsidRDefault="00C67996" w:rsidP="0009046A">
      <w:r>
        <w:rPr>
          <w:noProof/>
          <w:lang w:eastAsia="nb-NO"/>
        </w:rPr>
        <w:drawing>
          <wp:anchor distT="0" distB="0" distL="114300" distR="114300" simplePos="0" relativeHeight="251714560" behindDoc="0" locked="0" layoutInCell="1" allowOverlap="1" wp14:anchorId="0B51E0BE" wp14:editId="3980562B">
            <wp:simplePos x="0" y="0"/>
            <wp:positionH relativeFrom="column">
              <wp:posOffset>2912745</wp:posOffset>
            </wp:positionH>
            <wp:positionV relativeFrom="paragraph">
              <wp:posOffset>12065</wp:posOffset>
            </wp:positionV>
            <wp:extent cx="3124200" cy="1871345"/>
            <wp:effectExtent l="0" t="0" r="0" b="14605"/>
            <wp:wrapSquare wrapText="bothSides"/>
            <wp:docPr id="25" name="Diagra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V relativeFrom="margin">
              <wp14:pctHeight>0</wp14:pctHeight>
            </wp14:sizeRelV>
          </wp:anchor>
        </w:drawing>
      </w:r>
      <w:r w:rsidR="0009046A">
        <w:rPr>
          <w:noProof/>
          <w:lang w:eastAsia="nb-NO"/>
        </w:rPr>
        <w:drawing>
          <wp:inline distT="0" distB="0" distL="0" distR="0" wp14:anchorId="7E324267" wp14:editId="692A5E3B">
            <wp:extent cx="2752725" cy="1889760"/>
            <wp:effectExtent l="0" t="0" r="9525" b="15240"/>
            <wp:docPr id="80" name="Diagram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7D6C73D" w14:textId="77777777" w:rsidR="0009046A" w:rsidRDefault="0009046A" w:rsidP="0009046A">
      <w:pPr>
        <w:rPr>
          <w:color w:val="FF0000"/>
        </w:rPr>
      </w:pPr>
      <w:r>
        <w:rPr>
          <w:noProof/>
          <w:lang w:eastAsia="nb-NO"/>
        </w:rPr>
        <w:drawing>
          <wp:inline distT="0" distB="0" distL="0" distR="0" wp14:anchorId="196DDE2B" wp14:editId="26F0DE35">
            <wp:extent cx="6068122" cy="2620537"/>
            <wp:effectExtent l="0" t="0" r="8890" b="8890"/>
            <wp:docPr id="100030" name="Diagram 1000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F3893A8" w14:textId="17F959A7" w:rsidR="0009046A" w:rsidRPr="00567A99" w:rsidRDefault="0009046A" w:rsidP="0009046A">
      <w:pPr>
        <w:rPr>
          <w:color w:val="FF0000"/>
        </w:rPr>
      </w:pPr>
    </w:p>
    <w:p w14:paraId="1885767D" w14:textId="7BD5F7BB" w:rsidR="00190BA5" w:rsidRPr="005B1167" w:rsidRDefault="00190BA5" w:rsidP="0009046A">
      <w:pPr>
        <w:rPr>
          <w:color w:val="4472C4" w:themeColor="accent5"/>
        </w:rPr>
      </w:pPr>
      <w:r w:rsidRPr="005B1167">
        <w:rPr>
          <w:color w:val="4472C4" w:themeColor="accent5"/>
        </w:rPr>
        <w:t>Utfordringer og muligheter</w:t>
      </w:r>
    </w:p>
    <w:p w14:paraId="531F66CF" w14:textId="77777777" w:rsidR="00190BA5" w:rsidRPr="008744E0" w:rsidRDefault="00190BA5" w:rsidP="000129DA">
      <w:pPr>
        <w:pStyle w:val="Listeavsnitt"/>
        <w:numPr>
          <w:ilvl w:val="0"/>
          <w:numId w:val="24"/>
        </w:numPr>
        <w:rPr>
          <w:rFonts w:cstheme="minorHAnsi"/>
        </w:rPr>
      </w:pPr>
      <w:r w:rsidRPr="008744E0">
        <w:rPr>
          <w:rFonts w:cstheme="minorHAnsi"/>
        </w:rPr>
        <w:t xml:space="preserve">Lav sykepleierdekning i institusjon, spesielt på helger </w:t>
      </w:r>
      <w:r w:rsidR="008744E0">
        <w:rPr>
          <w:rFonts w:cstheme="minorHAnsi"/>
        </w:rPr>
        <w:t xml:space="preserve">hvor </w:t>
      </w:r>
      <w:r w:rsidRPr="008744E0">
        <w:rPr>
          <w:rFonts w:cstheme="minorHAnsi"/>
        </w:rPr>
        <w:t xml:space="preserve">det fortsatt kun </w:t>
      </w:r>
      <w:r w:rsidR="008744E0">
        <w:rPr>
          <w:rFonts w:cstheme="minorHAnsi"/>
        </w:rPr>
        <w:t>er én</w:t>
      </w:r>
      <w:r w:rsidRPr="008744E0">
        <w:rPr>
          <w:rFonts w:cstheme="minorHAnsi"/>
        </w:rPr>
        <w:t xml:space="preserve"> sykepleier </w:t>
      </w:r>
      <w:r w:rsidR="008744E0">
        <w:rPr>
          <w:rFonts w:cstheme="minorHAnsi"/>
        </w:rPr>
        <w:t>på</w:t>
      </w:r>
      <w:r w:rsidRPr="008744E0">
        <w:rPr>
          <w:rFonts w:cstheme="minorHAnsi"/>
        </w:rPr>
        <w:t xml:space="preserve"> vakt</w:t>
      </w:r>
    </w:p>
    <w:p w14:paraId="76B80563" w14:textId="77777777" w:rsidR="00190BA5" w:rsidRPr="008744E0" w:rsidRDefault="00190BA5" w:rsidP="000129DA">
      <w:pPr>
        <w:pStyle w:val="Listeavsnitt"/>
        <w:numPr>
          <w:ilvl w:val="0"/>
          <w:numId w:val="24"/>
        </w:numPr>
        <w:rPr>
          <w:rFonts w:cstheme="minorHAnsi"/>
        </w:rPr>
      </w:pPr>
      <w:r w:rsidRPr="008744E0">
        <w:rPr>
          <w:rFonts w:cstheme="minorHAnsi"/>
        </w:rPr>
        <w:t>Lav grunnbemanning</w:t>
      </w:r>
    </w:p>
    <w:p w14:paraId="0CB3A047" w14:textId="77777777" w:rsidR="00190BA5" w:rsidRPr="008744E0" w:rsidRDefault="00190BA5" w:rsidP="000129DA">
      <w:pPr>
        <w:pStyle w:val="Listeavsnitt"/>
        <w:numPr>
          <w:ilvl w:val="0"/>
          <w:numId w:val="24"/>
        </w:numPr>
        <w:rPr>
          <w:rFonts w:cstheme="minorHAnsi"/>
        </w:rPr>
      </w:pPr>
      <w:r w:rsidRPr="008744E0">
        <w:rPr>
          <w:rFonts w:cstheme="minorHAnsi"/>
        </w:rPr>
        <w:t>Samhandlingsreformen</w:t>
      </w:r>
      <w:r w:rsidR="008744E0">
        <w:rPr>
          <w:rFonts w:cstheme="minorHAnsi"/>
        </w:rPr>
        <w:t xml:space="preserve"> med hensyn til</w:t>
      </w:r>
      <w:r w:rsidRPr="008744E0">
        <w:rPr>
          <w:rFonts w:cstheme="minorHAnsi"/>
        </w:rPr>
        <w:t xml:space="preserve"> utskrivningsklare pasienter. Sykehusene skriver ut mange pasienter som har stort behov for avansert sykepleie/behov for korttidsopphold</w:t>
      </w:r>
    </w:p>
    <w:p w14:paraId="62187A44" w14:textId="77777777" w:rsidR="00190BA5" w:rsidRPr="008744E0" w:rsidRDefault="00190BA5" w:rsidP="000129DA">
      <w:pPr>
        <w:pStyle w:val="Listeavsnitt"/>
        <w:numPr>
          <w:ilvl w:val="0"/>
          <w:numId w:val="24"/>
        </w:numPr>
        <w:rPr>
          <w:rFonts w:cstheme="minorHAnsi"/>
        </w:rPr>
      </w:pPr>
      <w:r w:rsidRPr="008744E0">
        <w:rPr>
          <w:rFonts w:cstheme="minorHAnsi"/>
        </w:rPr>
        <w:t>Kun 10 plasser i tilrettelagt enhet. Mange pasienter med demensdiagnose i åpne avdelinger</w:t>
      </w:r>
    </w:p>
    <w:p w14:paraId="60175E90" w14:textId="77777777" w:rsidR="00190BA5" w:rsidRPr="008744E0" w:rsidRDefault="00190BA5" w:rsidP="000129DA">
      <w:pPr>
        <w:pStyle w:val="Listeavsnitt"/>
        <w:numPr>
          <w:ilvl w:val="0"/>
          <w:numId w:val="24"/>
        </w:numPr>
        <w:rPr>
          <w:rFonts w:cstheme="minorHAnsi"/>
        </w:rPr>
      </w:pPr>
      <w:r w:rsidRPr="008744E0">
        <w:rPr>
          <w:rFonts w:cstheme="minorHAnsi"/>
        </w:rPr>
        <w:t>For liten personalressurs på aktivisering av beboere</w:t>
      </w:r>
    </w:p>
    <w:p w14:paraId="7B93AEAC" w14:textId="77777777" w:rsidR="00190BA5" w:rsidRPr="008744E0" w:rsidRDefault="00190BA5" w:rsidP="000129DA">
      <w:pPr>
        <w:pStyle w:val="Listeavsnitt"/>
        <w:numPr>
          <w:ilvl w:val="0"/>
          <w:numId w:val="24"/>
        </w:numPr>
        <w:rPr>
          <w:rFonts w:cstheme="minorHAnsi"/>
        </w:rPr>
      </w:pPr>
      <w:r w:rsidRPr="008744E0">
        <w:rPr>
          <w:rFonts w:cstheme="minorHAnsi"/>
        </w:rPr>
        <w:t>Stor sykdom</w:t>
      </w:r>
      <w:r w:rsidR="008744E0">
        <w:rPr>
          <w:rFonts w:cstheme="minorHAnsi"/>
        </w:rPr>
        <w:t>s</w:t>
      </w:r>
      <w:r w:rsidRPr="008744E0">
        <w:rPr>
          <w:rFonts w:cstheme="minorHAnsi"/>
        </w:rPr>
        <w:t xml:space="preserve">kompleksitet hos pasienter/brukere både innad på VOS og ute i </w:t>
      </w:r>
      <w:r w:rsidR="008744E0">
        <w:rPr>
          <w:rFonts w:cstheme="minorHAnsi"/>
        </w:rPr>
        <w:t>h</w:t>
      </w:r>
      <w:r w:rsidRPr="008744E0">
        <w:rPr>
          <w:rFonts w:cstheme="minorHAnsi"/>
        </w:rPr>
        <w:t>jemmetjenesten</w:t>
      </w:r>
    </w:p>
    <w:p w14:paraId="6BA1000E" w14:textId="77777777" w:rsidR="00190BA5" w:rsidRPr="008744E0" w:rsidRDefault="00190BA5" w:rsidP="000129DA">
      <w:pPr>
        <w:pStyle w:val="Listeavsnitt"/>
        <w:numPr>
          <w:ilvl w:val="0"/>
          <w:numId w:val="24"/>
        </w:numPr>
        <w:rPr>
          <w:rFonts w:cstheme="minorHAnsi"/>
        </w:rPr>
      </w:pPr>
      <w:r w:rsidRPr="008744E0">
        <w:rPr>
          <w:rFonts w:cstheme="minorHAnsi"/>
        </w:rPr>
        <w:t xml:space="preserve">Vanskelig å få tak i kvalifiserte tilkallingsvikarer, og vikarer ved sykdom og </w:t>
      </w:r>
      <w:r w:rsidR="008744E0">
        <w:rPr>
          <w:rFonts w:cstheme="minorHAnsi"/>
        </w:rPr>
        <w:t>ferieavvikling</w:t>
      </w:r>
    </w:p>
    <w:p w14:paraId="1A8C17CB" w14:textId="77777777" w:rsidR="00190BA5" w:rsidRPr="008744E0" w:rsidRDefault="00190BA5" w:rsidP="000129DA">
      <w:pPr>
        <w:pStyle w:val="Listeavsnitt"/>
        <w:numPr>
          <w:ilvl w:val="0"/>
          <w:numId w:val="24"/>
        </w:numPr>
        <w:rPr>
          <w:rFonts w:cstheme="minorHAnsi"/>
        </w:rPr>
      </w:pPr>
      <w:r w:rsidRPr="008744E0">
        <w:rPr>
          <w:rFonts w:cstheme="minorHAnsi"/>
        </w:rPr>
        <w:t xml:space="preserve">Et </w:t>
      </w:r>
      <w:r w:rsidR="008744E0">
        <w:rPr>
          <w:rFonts w:cstheme="minorHAnsi"/>
        </w:rPr>
        <w:t>b</w:t>
      </w:r>
      <w:r w:rsidRPr="008744E0">
        <w:rPr>
          <w:rFonts w:cstheme="minorHAnsi"/>
        </w:rPr>
        <w:t>ofellesskap som har vokst seg (for) stort. Dimensjonert til ca</w:t>
      </w:r>
      <w:r w:rsidR="008744E0">
        <w:rPr>
          <w:rFonts w:cstheme="minorHAnsi"/>
        </w:rPr>
        <w:t>.</w:t>
      </w:r>
      <w:r w:rsidRPr="008744E0">
        <w:rPr>
          <w:rFonts w:cstheme="minorHAnsi"/>
        </w:rPr>
        <w:t xml:space="preserve"> 14 – 16 beboere, </w:t>
      </w:r>
      <w:r w:rsidR="008744E0">
        <w:rPr>
          <w:rFonts w:cstheme="minorHAnsi"/>
        </w:rPr>
        <w:t>men hvor det for tiden</w:t>
      </w:r>
      <w:r w:rsidRPr="008744E0">
        <w:rPr>
          <w:rFonts w:cstheme="minorHAnsi"/>
        </w:rPr>
        <w:t xml:space="preserve"> </w:t>
      </w:r>
      <w:r w:rsidR="008744E0">
        <w:rPr>
          <w:rFonts w:cstheme="minorHAnsi"/>
        </w:rPr>
        <w:t>er</w:t>
      </w:r>
      <w:r w:rsidRPr="008744E0">
        <w:rPr>
          <w:rFonts w:cstheme="minorHAnsi"/>
        </w:rPr>
        <w:t xml:space="preserve"> 20-22 beboere</w:t>
      </w:r>
    </w:p>
    <w:p w14:paraId="0B798038" w14:textId="77777777" w:rsidR="00190BA5" w:rsidRPr="008744E0" w:rsidRDefault="00190BA5" w:rsidP="000129DA">
      <w:pPr>
        <w:pStyle w:val="Listeavsnitt"/>
        <w:numPr>
          <w:ilvl w:val="0"/>
          <w:numId w:val="24"/>
        </w:numPr>
        <w:rPr>
          <w:rFonts w:cstheme="minorHAnsi"/>
        </w:rPr>
      </w:pPr>
      <w:r w:rsidRPr="008744E0">
        <w:rPr>
          <w:rFonts w:cstheme="minorHAnsi"/>
        </w:rPr>
        <w:t>For lav administrativ/ledelsesressurs innen hver avdeling/tjeneste</w:t>
      </w:r>
    </w:p>
    <w:p w14:paraId="4F38A408" w14:textId="77777777" w:rsidR="00190BA5" w:rsidRPr="008744E0" w:rsidRDefault="00190BA5" w:rsidP="000129DA">
      <w:pPr>
        <w:pStyle w:val="Listeavsnitt"/>
        <w:numPr>
          <w:ilvl w:val="0"/>
          <w:numId w:val="24"/>
        </w:numPr>
        <w:rPr>
          <w:rFonts w:cstheme="minorHAnsi"/>
        </w:rPr>
      </w:pPr>
      <w:r w:rsidRPr="008744E0">
        <w:rPr>
          <w:rFonts w:cstheme="minorHAnsi"/>
        </w:rPr>
        <w:t>Kompetanse</w:t>
      </w:r>
      <w:r w:rsidR="008744E0">
        <w:rPr>
          <w:rFonts w:cstheme="minorHAnsi"/>
        </w:rPr>
        <w:t>utvikling</w:t>
      </w:r>
      <w:r w:rsidRPr="008744E0">
        <w:rPr>
          <w:rFonts w:cstheme="minorHAnsi"/>
        </w:rPr>
        <w:t xml:space="preserve"> </w:t>
      </w:r>
      <w:r w:rsidR="008744E0">
        <w:rPr>
          <w:rFonts w:cstheme="minorHAnsi"/>
        </w:rPr>
        <w:t>blant</w:t>
      </w:r>
      <w:r w:rsidRPr="008744E0">
        <w:rPr>
          <w:rFonts w:cstheme="minorHAnsi"/>
        </w:rPr>
        <w:t xml:space="preserve"> personale</w:t>
      </w:r>
      <w:r w:rsidR="008744E0">
        <w:rPr>
          <w:rFonts w:cstheme="minorHAnsi"/>
        </w:rPr>
        <w:t>t</w:t>
      </w:r>
      <w:r w:rsidRPr="008744E0">
        <w:rPr>
          <w:rFonts w:cstheme="minorHAnsi"/>
        </w:rPr>
        <w:t xml:space="preserve"> både på fagskole</w:t>
      </w:r>
      <w:r w:rsidR="008744E0">
        <w:rPr>
          <w:rFonts w:cstheme="minorHAnsi"/>
        </w:rPr>
        <w:t>-</w:t>
      </w:r>
      <w:r w:rsidRPr="008744E0">
        <w:rPr>
          <w:rFonts w:cstheme="minorHAnsi"/>
        </w:rPr>
        <w:t xml:space="preserve"> og høyskolenivå. </w:t>
      </w:r>
      <w:r w:rsidR="008744E0">
        <w:rPr>
          <w:rFonts w:cstheme="minorHAnsi"/>
        </w:rPr>
        <w:t>Virksomheten har</w:t>
      </w:r>
      <w:r w:rsidRPr="008744E0">
        <w:rPr>
          <w:rFonts w:cstheme="minorHAnsi"/>
        </w:rPr>
        <w:t xml:space="preserve"> ikke lønnsmidler til vikar</w:t>
      </w:r>
      <w:r w:rsidR="008744E0">
        <w:rPr>
          <w:rFonts w:cstheme="minorHAnsi"/>
        </w:rPr>
        <w:t>-</w:t>
      </w:r>
      <w:r w:rsidRPr="008744E0">
        <w:rPr>
          <w:rFonts w:cstheme="minorHAnsi"/>
        </w:rPr>
        <w:t xml:space="preserve">innleie for å dekke opp for ansatte som ønsker å ta videreutdanning </w:t>
      </w:r>
    </w:p>
    <w:p w14:paraId="4AF9AFE1" w14:textId="77777777" w:rsidR="00190BA5" w:rsidRPr="008744E0" w:rsidRDefault="00190BA5" w:rsidP="000129DA">
      <w:pPr>
        <w:pStyle w:val="Listeavsnitt"/>
        <w:numPr>
          <w:ilvl w:val="0"/>
          <w:numId w:val="24"/>
        </w:numPr>
        <w:rPr>
          <w:rFonts w:cstheme="minorHAnsi"/>
        </w:rPr>
      </w:pPr>
      <w:r w:rsidRPr="008744E0">
        <w:rPr>
          <w:rFonts w:cstheme="minorHAnsi"/>
        </w:rPr>
        <w:lastRenderedPageBreak/>
        <w:t>For få plasser i institusjon</w:t>
      </w:r>
    </w:p>
    <w:p w14:paraId="67DD36EF" w14:textId="77777777" w:rsidR="00190BA5" w:rsidRPr="008744E0" w:rsidRDefault="00190BA5" w:rsidP="000129DA">
      <w:pPr>
        <w:pStyle w:val="Listeavsnitt"/>
        <w:numPr>
          <w:ilvl w:val="0"/>
          <w:numId w:val="24"/>
        </w:numPr>
        <w:rPr>
          <w:rFonts w:cstheme="minorHAnsi"/>
        </w:rPr>
      </w:pPr>
      <w:r w:rsidRPr="008744E0">
        <w:rPr>
          <w:rFonts w:cstheme="minorHAnsi"/>
        </w:rPr>
        <w:t xml:space="preserve">Stadig økende rus og psykiatriutfordringer hos brukere av </w:t>
      </w:r>
      <w:r w:rsidR="008744E0">
        <w:rPr>
          <w:rFonts w:cstheme="minorHAnsi"/>
        </w:rPr>
        <w:t>h</w:t>
      </w:r>
      <w:r w:rsidRPr="008744E0">
        <w:rPr>
          <w:rFonts w:cstheme="minorHAnsi"/>
        </w:rPr>
        <w:t>jemmetjen</w:t>
      </w:r>
      <w:r w:rsidR="008744E0">
        <w:rPr>
          <w:rFonts w:cstheme="minorHAnsi"/>
        </w:rPr>
        <w:t>e</w:t>
      </w:r>
      <w:r w:rsidRPr="008744E0">
        <w:rPr>
          <w:rFonts w:cstheme="minorHAnsi"/>
        </w:rPr>
        <w:t>sten</w:t>
      </w:r>
    </w:p>
    <w:p w14:paraId="2C9153C1" w14:textId="77777777" w:rsidR="00190BA5" w:rsidRPr="00FA4D6A" w:rsidRDefault="00190BA5" w:rsidP="000129DA">
      <w:pPr>
        <w:pStyle w:val="Listeavsnitt"/>
        <w:numPr>
          <w:ilvl w:val="0"/>
          <w:numId w:val="24"/>
        </w:numPr>
        <w:rPr>
          <w:rFonts w:cstheme="minorHAnsi"/>
        </w:rPr>
      </w:pPr>
      <w:r w:rsidRPr="008744E0">
        <w:rPr>
          <w:rFonts w:cstheme="minorHAnsi"/>
        </w:rPr>
        <w:t>Få til et godt samarbeid med frivilligheten</w:t>
      </w:r>
    </w:p>
    <w:p w14:paraId="5E46E04A" w14:textId="77777777" w:rsidR="00190BA5" w:rsidRPr="008744E0" w:rsidRDefault="00190BA5" w:rsidP="00190BA5">
      <w:pPr>
        <w:spacing w:after="0" w:line="240" w:lineRule="auto"/>
        <w:ind w:left="360"/>
        <w:rPr>
          <w:rFonts w:cstheme="minorHAnsi"/>
          <w:b/>
        </w:rPr>
      </w:pPr>
    </w:p>
    <w:p w14:paraId="6017542B" w14:textId="77777777" w:rsidR="00190BA5" w:rsidRPr="008F0409" w:rsidRDefault="00190BA5" w:rsidP="00190BA5">
      <w:pPr>
        <w:rPr>
          <w:i/>
          <w:iCs/>
        </w:rPr>
      </w:pPr>
      <w:r w:rsidRPr="002106DA">
        <w:t xml:space="preserve">«Behovet for pleie og omsorg ble beregnet til 149 % av landsgjennomsnittet pr. innbygger i 2018 og indeksindikatorene som vektlegges øker pga. demografisk utvikling. Utvikling og alderssammensetning tilsier ytterligere økte behov for pleie og omsorg og i tillegg helsetjenester i fremtiden» </w:t>
      </w:r>
      <w:r w:rsidRPr="008F0409">
        <w:rPr>
          <w:i/>
          <w:iCs/>
        </w:rPr>
        <w:t>(Agenda Kaupang</w:t>
      </w:r>
      <w:r w:rsidR="008F0409">
        <w:rPr>
          <w:i/>
          <w:iCs/>
        </w:rPr>
        <w:t>:</w:t>
      </w:r>
      <w:r w:rsidRPr="008F0409">
        <w:rPr>
          <w:i/>
          <w:iCs/>
        </w:rPr>
        <w:t xml:space="preserve"> Økonomisk handlingsrom</w:t>
      </w:r>
      <w:r w:rsidR="008F0409">
        <w:rPr>
          <w:i/>
          <w:iCs/>
        </w:rPr>
        <w:t xml:space="preserve"> –</w:t>
      </w:r>
      <w:r w:rsidRPr="008F0409">
        <w:rPr>
          <w:i/>
          <w:iCs/>
        </w:rPr>
        <w:t xml:space="preserve"> utvikling</w:t>
      </w:r>
      <w:r w:rsidR="008F0409">
        <w:rPr>
          <w:i/>
          <w:iCs/>
        </w:rPr>
        <w:t>s-</w:t>
      </w:r>
      <w:r w:rsidRPr="008F0409">
        <w:rPr>
          <w:i/>
          <w:iCs/>
        </w:rPr>
        <w:t xml:space="preserve"> og effektiviseringsprosjekt 2020-2023)</w:t>
      </w:r>
    </w:p>
    <w:p w14:paraId="7A04D4ED" w14:textId="77777777" w:rsidR="00190BA5" w:rsidRPr="00AC5537" w:rsidRDefault="00190BA5" w:rsidP="00190BA5">
      <w:pPr>
        <w:rPr>
          <w:rFonts w:ascii="Times New Roman" w:hAnsi="Times New Roman" w:cs="Times New Roman"/>
        </w:rPr>
      </w:pPr>
    </w:p>
    <w:p w14:paraId="26698A1A" w14:textId="77777777" w:rsidR="00190BA5" w:rsidRPr="00AC5537" w:rsidRDefault="00190BA5" w:rsidP="00190BA5">
      <w:pPr>
        <w:pStyle w:val="Undertittel"/>
        <w:rPr>
          <w:rFonts w:ascii="Times New Roman" w:hAnsi="Times New Roman" w:cs="Times New Roman"/>
          <w:color w:val="4472C4" w:themeColor="accent5"/>
        </w:rPr>
      </w:pPr>
      <w:r w:rsidRPr="00AC5537">
        <w:rPr>
          <w:rFonts w:ascii="Times New Roman" w:hAnsi="Times New Roman" w:cs="Times New Roman"/>
          <w:color w:val="4472C4" w:themeColor="accent5"/>
        </w:rPr>
        <w:t>Satsninger og tiltak</w:t>
      </w:r>
    </w:p>
    <w:p w14:paraId="39E3C09E" w14:textId="77777777" w:rsidR="00190BA5" w:rsidRPr="00FA4D6A" w:rsidRDefault="00190BA5" w:rsidP="00190BA5">
      <w:pPr>
        <w:rPr>
          <w:rFonts w:cstheme="minorHAnsi"/>
        </w:rPr>
      </w:pPr>
      <w:r w:rsidRPr="00FA4D6A">
        <w:rPr>
          <w:rFonts w:cstheme="minorHAnsi"/>
        </w:rPr>
        <w:t>Hovedsatsingene i økonomiplanperioden er:</w:t>
      </w:r>
    </w:p>
    <w:p w14:paraId="71613793" w14:textId="77777777" w:rsidR="00190BA5" w:rsidRPr="00554C39" w:rsidRDefault="00190BA5" w:rsidP="000129DA">
      <w:pPr>
        <w:pStyle w:val="Listeavsnitt"/>
        <w:numPr>
          <w:ilvl w:val="0"/>
          <w:numId w:val="24"/>
        </w:numPr>
        <w:rPr>
          <w:rFonts w:cstheme="minorHAnsi"/>
          <w:color w:val="000000" w:themeColor="text1"/>
        </w:rPr>
      </w:pPr>
      <w:r w:rsidRPr="00554C39">
        <w:rPr>
          <w:rFonts w:cstheme="minorHAnsi"/>
          <w:color w:val="000000" w:themeColor="text1"/>
        </w:rPr>
        <w:t xml:space="preserve">«Vokse mer mindre» </w:t>
      </w:r>
    </w:p>
    <w:p w14:paraId="399DFBDD" w14:textId="77777777" w:rsidR="00190BA5" w:rsidRPr="00554C39" w:rsidRDefault="00190BA5" w:rsidP="000129DA">
      <w:pPr>
        <w:pStyle w:val="Listeavsnitt"/>
        <w:numPr>
          <w:ilvl w:val="0"/>
          <w:numId w:val="24"/>
        </w:numPr>
        <w:rPr>
          <w:rFonts w:cstheme="minorHAnsi"/>
          <w:color w:val="000000" w:themeColor="text1"/>
        </w:rPr>
      </w:pPr>
      <w:r w:rsidRPr="00554C39">
        <w:rPr>
          <w:rFonts w:cstheme="minorHAnsi"/>
          <w:color w:val="000000" w:themeColor="text1"/>
        </w:rPr>
        <w:t>Ta høyde for den kommende eldre/demensbølgen ved å ha tilstrekkelig med plasser for demente og plasser i institusjon</w:t>
      </w:r>
    </w:p>
    <w:p w14:paraId="7CD411B1" w14:textId="77777777" w:rsidR="00190BA5" w:rsidRPr="00FA4D6A" w:rsidRDefault="00190BA5" w:rsidP="000129DA">
      <w:pPr>
        <w:pStyle w:val="Listeavsnitt"/>
        <w:numPr>
          <w:ilvl w:val="0"/>
          <w:numId w:val="24"/>
        </w:numPr>
        <w:rPr>
          <w:rFonts w:cstheme="minorHAnsi"/>
        </w:rPr>
      </w:pPr>
      <w:r w:rsidRPr="00FA4D6A">
        <w:rPr>
          <w:rFonts w:cstheme="minorHAnsi"/>
        </w:rPr>
        <w:t>Robust og kompetent hjemmetjeneste med fleksible medarbeidere som skal møte de hjemmeboende</w:t>
      </w:r>
      <w:r w:rsidR="00FA4D6A">
        <w:rPr>
          <w:rFonts w:cstheme="minorHAnsi"/>
        </w:rPr>
        <w:t xml:space="preserve"> sitt</w:t>
      </w:r>
      <w:r w:rsidRPr="00FA4D6A">
        <w:rPr>
          <w:rFonts w:cstheme="minorHAnsi"/>
        </w:rPr>
        <w:t xml:space="preserve"> komplekse behov</w:t>
      </w:r>
    </w:p>
    <w:p w14:paraId="6EB7AD48" w14:textId="77777777" w:rsidR="00190BA5" w:rsidRPr="00FA4D6A" w:rsidRDefault="00FA4D6A" w:rsidP="000129DA">
      <w:pPr>
        <w:pStyle w:val="Listeavsnitt"/>
        <w:numPr>
          <w:ilvl w:val="0"/>
          <w:numId w:val="24"/>
        </w:numPr>
        <w:rPr>
          <w:rFonts w:cstheme="minorHAnsi"/>
        </w:rPr>
      </w:pPr>
      <w:r>
        <w:rPr>
          <w:rFonts w:cstheme="minorHAnsi"/>
        </w:rPr>
        <w:t>«</w:t>
      </w:r>
      <w:r w:rsidR="00190BA5" w:rsidRPr="00FA4D6A">
        <w:rPr>
          <w:rFonts w:cstheme="minorHAnsi"/>
        </w:rPr>
        <w:t>Leve hele livet reformen</w:t>
      </w:r>
      <w:r>
        <w:rPr>
          <w:rFonts w:cstheme="minorHAnsi"/>
        </w:rPr>
        <w:t>»</w:t>
      </w:r>
    </w:p>
    <w:p w14:paraId="177F9846" w14:textId="77777777" w:rsidR="00190BA5" w:rsidRPr="00FA4D6A" w:rsidRDefault="00190BA5" w:rsidP="000129DA">
      <w:pPr>
        <w:pStyle w:val="Listeavsnitt"/>
        <w:numPr>
          <w:ilvl w:val="0"/>
          <w:numId w:val="24"/>
        </w:numPr>
        <w:rPr>
          <w:rFonts w:cstheme="minorHAnsi"/>
        </w:rPr>
      </w:pPr>
      <w:r w:rsidRPr="00FA4D6A">
        <w:rPr>
          <w:rFonts w:cstheme="minorHAnsi"/>
        </w:rPr>
        <w:t>Beholde og rekruttere kompetent arbeidskraft</w:t>
      </w:r>
    </w:p>
    <w:p w14:paraId="15016550" w14:textId="77777777" w:rsidR="00190BA5" w:rsidRPr="00FA4D6A" w:rsidRDefault="00190BA5" w:rsidP="000129DA">
      <w:pPr>
        <w:pStyle w:val="Listeavsnitt"/>
        <w:numPr>
          <w:ilvl w:val="0"/>
          <w:numId w:val="24"/>
        </w:numPr>
        <w:rPr>
          <w:rFonts w:cstheme="minorHAnsi"/>
        </w:rPr>
      </w:pPr>
      <w:r w:rsidRPr="00FA4D6A">
        <w:rPr>
          <w:rFonts w:cstheme="minorHAnsi"/>
        </w:rPr>
        <w:t>Bidra i utarbeidelse av planer innen tjenesten</w:t>
      </w:r>
    </w:p>
    <w:p w14:paraId="71986428" w14:textId="77777777" w:rsidR="00190BA5" w:rsidRPr="00FA4D6A" w:rsidRDefault="00190BA5" w:rsidP="000129DA">
      <w:pPr>
        <w:pStyle w:val="Listeavsnitt"/>
        <w:numPr>
          <w:ilvl w:val="0"/>
          <w:numId w:val="24"/>
        </w:numPr>
        <w:rPr>
          <w:rFonts w:cstheme="minorHAnsi"/>
        </w:rPr>
      </w:pPr>
      <w:r w:rsidRPr="00FA4D6A">
        <w:rPr>
          <w:rFonts w:cstheme="minorHAnsi"/>
        </w:rPr>
        <w:t xml:space="preserve">Innføring av velferdsteknologiske løsninger i tjenesten/eget hjem </w:t>
      </w:r>
    </w:p>
    <w:p w14:paraId="6A8ACA56" w14:textId="77777777" w:rsidR="0009046A" w:rsidRPr="007E51AB" w:rsidRDefault="0009046A" w:rsidP="0009046A">
      <w:pPr>
        <w:rPr>
          <w:b/>
        </w:rPr>
      </w:pPr>
      <w:r w:rsidRPr="005B1167">
        <w:rPr>
          <w:color w:val="4472C4" w:themeColor="accent5"/>
        </w:rPr>
        <w:t>Driftsbudsjett med endringer</w:t>
      </w:r>
    </w:p>
    <w:tbl>
      <w:tblPr>
        <w:tblW w:w="9540" w:type="dxa"/>
        <w:tblCellMar>
          <w:left w:w="70" w:type="dxa"/>
          <w:right w:w="70" w:type="dxa"/>
        </w:tblCellMar>
        <w:tblLook w:val="04A0" w:firstRow="1" w:lastRow="0" w:firstColumn="1" w:lastColumn="0" w:noHBand="0" w:noVBand="1"/>
      </w:tblPr>
      <w:tblGrid>
        <w:gridCol w:w="4740"/>
        <w:gridCol w:w="1200"/>
        <w:gridCol w:w="1200"/>
        <w:gridCol w:w="1200"/>
        <w:gridCol w:w="1200"/>
      </w:tblGrid>
      <w:tr w:rsidR="0009046A" w:rsidRPr="001B7A47" w14:paraId="156A1BB4" w14:textId="77777777" w:rsidTr="001B7A47">
        <w:trPr>
          <w:trHeight w:val="300"/>
        </w:trPr>
        <w:tc>
          <w:tcPr>
            <w:tcW w:w="4740" w:type="dxa"/>
            <w:tcBorders>
              <w:top w:val="single" w:sz="4" w:space="0" w:color="auto"/>
              <w:left w:val="nil"/>
              <w:bottom w:val="single" w:sz="4" w:space="0" w:color="auto"/>
              <w:right w:val="nil"/>
            </w:tcBorders>
            <w:shd w:val="clear" w:color="auto" w:fill="D9D9D9" w:themeFill="background1" w:themeFillShade="D9"/>
            <w:noWrap/>
            <w:vAlign w:val="bottom"/>
            <w:hideMark/>
          </w:tcPr>
          <w:p w14:paraId="69813209" w14:textId="77777777" w:rsidR="0009046A" w:rsidRPr="001B7A47" w:rsidRDefault="0009046A" w:rsidP="00946828">
            <w:pPr>
              <w:spacing w:after="0" w:line="240" w:lineRule="auto"/>
              <w:rPr>
                <w:rFonts w:ascii="Times New Roman" w:eastAsia="Times New Roman" w:hAnsi="Times New Roman" w:cs="Times New Roman"/>
                <w:b/>
                <w:bCs/>
                <w:sz w:val="24"/>
                <w:szCs w:val="24"/>
                <w:lang w:eastAsia="nb-NO"/>
              </w:rPr>
            </w:pPr>
          </w:p>
        </w:tc>
        <w:tc>
          <w:tcPr>
            <w:tcW w:w="4800" w:type="dxa"/>
            <w:gridSpan w:val="4"/>
            <w:tcBorders>
              <w:top w:val="single" w:sz="4" w:space="0" w:color="auto"/>
              <w:left w:val="nil"/>
              <w:bottom w:val="single" w:sz="4" w:space="0" w:color="auto"/>
              <w:right w:val="nil"/>
            </w:tcBorders>
            <w:shd w:val="clear" w:color="auto" w:fill="D9D9D9" w:themeFill="background1" w:themeFillShade="D9"/>
            <w:noWrap/>
            <w:vAlign w:val="bottom"/>
            <w:hideMark/>
          </w:tcPr>
          <w:p w14:paraId="1C697995" w14:textId="77777777" w:rsidR="0009046A" w:rsidRPr="001B7A47" w:rsidRDefault="0009046A" w:rsidP="00946828">
            <w:pPr>
              <w:spacing w:after="0" w:line="240" w:lineRule="auto"/>
              <w:jc w:val="center"/>
              <w:rPr>
                <w:rFonts w:ascii="Calibri" w:eastAsia="Times New Roman" w:hAnsi="Calibri" w:cs="Calibri"/>
                <w:b/>
                <w:bCs/>
                <w:color w:val="000000"/>
                <w:lang w:eastAsia="nb-NO"/>
              </w:rPr>
            </w:pPr>
            <w:r w:rsidRPr="001B7A47">
              <w:rPr>
                <w:rFonts w:ascii="Calibri" w:eastAsia="Times New Roman" w:hAnsi="Calibri" w:cs="Calibri"/>
                <w:b/>
                <w:bCs/>
                <w:color w:val="000000"/>
                <w:lang w:eastAsia="nb-NO"/>
              </w:rPr>
              <w:t>Økonomiplan</w:t>
            </w:r>
          </w:p>
        </w:tc>
      </w:tr>
      <w:tr w:rsidR="0009046A" w:rsidRPr="0064083D" w14:paraId="2795237C" w14:textId="77777777" w:rsidTr="001B7A47">
        <w:trPr>
          <w:trHeight w:val="300"/>
        </w:trPr>
        <w:tc>
          <w:tcPr>
            <w:tcW w:w="4740" w:type="dxa"/>
            <w:tcBorders>
              <w:top w:val="single" w:sz="4" w:space="0" w:color="auto"/>
              <w:left w:val="nil"/>
              <w:bottom w:val="nil"/>
              <w:right w:val="nil"/>
            </w:tcBorders>
            <w:shd w:val="clear" w:color="auto" w:fill="auto"/>
            <w:noWrap/>
            <w:vAlign w:val="bottom"/>
            <w:hideMark/>
          </w:tcPr>
          <w:p w14:paraId="22B58250" w14:textId="77777777" w:rsidR="0009046A" w:rsidRPr="0064083D" w:rsidRDefault="0009046A" w:rsidP="00946828">
            <w:pPr>
              <w:spacing w:after="0" w:line="240" w:lineRule="auto"/>
              <w:jc w:val="center"/>
              <w:rPr>
                <w:rFonts w:ascii="Calibri" w:eastAsia="Times New Roman" w:hAnsi="Calibri" w:cs="Calibri"/>
                <w:color w:val="000000"/>
                <w:lang w:eastAsia="nb-NO"/>
              </w:rPr>
            </w:pPr>
          </w:p>
        </w:tc>
        <w:tc>
          <w:tcPr>
            <w:tcW w:w="1200" w:type="dxa"/>
            <w:tcBorders>
              <w:top w:val="single" w:sz="4" w:space="0" w:color="auto"/>
              <w:left w:val="nil"/>
              <w:bottom w:val="nil"/>
              <w:right w:val="nil"/>
            </w:tcBorders>
            <w:shd w:val="clear" w:color="auto" w:fill="auto"/>
            <w:noWrap/>
            <w:vAlign w:val="center"/>
            <w:hideMark/>
          </w:tcPr>
          <w:p w14:paraId="2854FA33" w14:textId="77777777" w:rsidR="0009046A" w:rsidRPr="0064083D" w:rsidRDefault="0009046A" w:rsidP="00946828">
            <w:pPr>
              <w:spacing w:after="0" w:line="240" w:lineRule="auto"/>
              <w:jc w:val="right"/>
              <w:rPr>
                <w:rFonts w:ascii="Calibri" w:eastAsia="Times New Roman" w:hAnsi="Calibri" w:cs="Calibri"/>
                <w:color w:val="000000"/>
                <w:lang w:eastAsia="nb-NO"/>
              </w:rPr>
            </w:pPr>
            <w:r w:rsidRPr="0064083D">
              <w:rPr>
                <w:rFonts w:ascii="Calibri" w:eastAsia="Times New Roman" w:hAnsi="Calibri" w:cs="Calibri"/>
                <w:color w:val="000000"/>
                <w:lang w:eastAsia="nb-NO"/>
              </w:rPr>
              <w:t>2022</w:t>
            </w:r>
          </w:p>
        </w:tc>
        <w:tc>
          <w:tcPr>
            <w:tcW w:w="1200" w:type="dxa"/>
            <w:tcBorders>
              <w:top w:val="single" w:sz="4" w:space="0" w:color="auto"/>
              <w:left w:val="nil"/>
              <w:bottom w:val="nil"/>
              <w:right w:val="nil"/>
            </w:tcBorders>
            <w:shd w:val="clear" w:color="auto" w:fill="auto"/>
            <w:noWrap/>
            <w:vAlign w:val="center"/>
            <w:hideMark/>
          </w:tcPr>
          <w:p w14:paraId="5F0F46C6" w14:textId="77777777" w:rsidR="0009046A" w:rsidRPr="0064083D" w:rsidRDefault="0009046A" w:rsidP="00946828">
            <w:pPr>
              <w:spacing w:after="0" w:line="240" w:lineRule="auto"/>
              <w:jc w:val="right"/>
              <w:rPr>
                <w:rFonts w:ascii="Calibri" w:eastAsia="Times New Roman" w:hAnsi="Calibri" w:cs="Calibri"/>
                <w:color w:val="000000"/>
                <w:lang w:eastAsia="nb-NO"/>
              </w:rPr>
            </w:pPr>
            <w:r w:rsidRPr="0064083D">
              <w:rPr>
                <w:rFonts w:ascii="Calibri" w:eastAsia="Times New Roman" w:hAnsi="Calibri" w:cs="Calibri"/>
                <w:color w:val="000000"/>
                <w:lang w:eastAsia="nb-NO"/>
              </w:rPr>
              <w:t>2023</w:t>
            </w:r>
          </w:p>
        </w:tc>
        <w:tc>
          <w:tcPr>
            <w:tcW w:w="1200" w:type="dxa"/>
            <w:tcBorders>
              <w:top w:val="single" w:sz="4" w:space="0" w:color="auto"/>
              <w:left w:val="nil"/>
              <w:bottom w:val="nil"/>
              <w:right w:val="nil"/>
            </w:tcBorders>
            <w:shd w:val="clear" w:color="auto" w:fill="auto"/>
            <w:noWrap/>
            <w:vAlign w:val="center"/>
            <w:hideMark/>
          </w:tcPr>
          <w:p w14:paraId="681B085F" w14:textId="77777777" w:rsidR="0009046A" w:rsidRPr="0064083D" w:rsidRDefault="0009046A" w:rsidP="00946828">
            <w:pPr>
              <w:spacing w:after="0" w:line="240" w:lineRule="auto"/>
              <w:jc w:val="right"/>
              <w:rPr>
                <w:rFonts w:ascii="Calibri" w:eastAsia="Times New Roman" w:hAnsi="Calibri" w:cs="Calibri"/>
                <w:color w:val="000000"/>
                <w:lang w:eastAsia="nb-NO"/>
              </w:rPr>
            </w:pPr>
            <w:r w:rsidRPr="0064083D">
              <w:rPr>
                <w:rFonts w:ascii="Calibri" w:eastAsia="Times New Roman" w:hAnsi="Calibri" w:cs="Calibri"/>
                <w:color w:val="000000"/>
                <w:lang w:eastAsia="nb-NO"/>
              </w:rPr>
              <w:t>2024</w:t>
            </w:r>
          </w:p>
        </w:tc>
        <w:tc>
          <w:tcPr>
            <w:tcW w:w="1200" w:type="dxa"/>
            <w:tcBorders>
              <w:top w:val="single" w:sz="4" w:space="0" w:color="auto"/>
              <w:left w:val="nil"/>
              <w:bottom w:val="nil"/>
              <w:right w:val="nil"/>
            </w:tcBorders>
            <w:shd w:val="clear" w:color="auto" w:fill="auto"/>
            <w:noWrap/>
            <w:vAlign w:val="center"/>
            <w:hideMark/>
          </w:tcPr>
          <w:p w14:paraId="701D1AAC" w14:textId="77777777" w:rsidR="0009046A" w:rsidRPr="0064083D" w:rsidRDefault="0009046A" w:rsidP="00946828">
            <w:pPr>
              <w:spacing w:after="0" w:line="240" w:lineRule="auto"/>
              <w:jc w:val="right"/>
              <w:rPr>
                <w:rFonts w:ascii="Calibri" w:eastAsia="Times New Roman" w:hAnsi="Calibri" w:cs="Calibri"/>
                <w:color w:val="000000"/>
                <w:lang w:eastAsia="nb-NO"/>
              </w:rPr>
            </w:pPr>
            <w:r w:rsidRPr="0064083D">
              <w:rPr>
                <w:rFonts w:ascii="Calibri" w:eastAsia="Times New Roman" w:hAnsi="Calibri" w:cs="Calibri"/>
                <w:color w:val="000000"/>
                <w:lang w:eastAsia="nb-NO"/>
              </w:rPr>
              <w:t>2025</w:t>
            </w:r>
          </w:p>
        </w:tc>
      </w:tr>
      <w:tr w:rsidR="0009046A" w:rsidRPr="0064083D" w14:paraId="6AF425B8" w14:textId="77777777" w:rsidTr="00946828">
        <w:trPr>
          <w:trHeight w:val="300"/>
        </w:trPr>
        <w:tc>
          <w:tcPr>
            <w:tcW w:w="4740" w:type="dxa"/>
            <w:tcBorders>
              <w:top w:val="nil"/>
              <w:left w:val="nil"/>
              <w:bottom w:val="nil"/>
              <w:right w:val="nil"/>
            </w:tcBorders>
            <w:shd w:val="clear" w:color="auto" w:fill="auto"/>
            <w:noWrap/>
            <w:vAlign w:val="bottom"/>
            <w:hideMark/>
          </w:tcPr>
          <w:p w14:paraId="1F7F0E36" w14:textId="77777777" w:rsidR="0009046A" w:rsidRPr="0064083D" w:rsidRDefault="0009046A" w:rsidP="00946828">
            <w:pPr>
              <w:spacing w:after="0" w:line="240" w:lineRule="auto"/>
              <w:jc w:val="right"/>
              <w:rPr>
                <w:rFonts w:ascii="Calibri" w:eastAsia="Times New Roman" w:hAnsi="Calibri" w:cs="Calibri"/>
                <w:color w:val="000000"/>
                <w:lang w:eastAsia="nb-NO"/>
              </w:rPr>
            </w:pPr>
          </w:p>
        </w:tc>
        <w:tc>
          <w:tcPr>
            <w:tcW w:w="1200" w:type="dxa"/>
            <w:tcBorders>
              <w:top w:val="nil"/>
              <w:left w:val="nil"/>
              <w:bottom w:val="nil"/>
              <w:right w:val="nil"/>
            </w:tcBorders>
            <w:shd w:val="clear" w:color="auto" w:fill="auto"/>
            <w:noWrap/>
            <w:vAlign w:val="bottom"/>
            <w:hideMark/>
          </w:tcPr>
          <w:p w14:paraId="6850F000" w14:textId="77777777" w:rsidR="0009046A" w:rsidRPr="0064083D" w:rsidRDefault="0009046A"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04142DA9" w14:textId="77777777" w:rsidR="0009046A" w:rsidRPr="0064083D" w:rsidRDefault="0009046A"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152850F6" w14:textId="77777777" w:rsidR="0009046A" w:rsidRPr="0064083D" w:rsidRDefault="0009046A"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46B6B96B" w14:textId="77777777" w:rsidR="0009046A" w:rsidRPr="0064083D" w:rsidRDefault="0009046A" w:rsidP="00946828">
            <w:pPr>
              <w:spacing w:after="0" w:line="240" w:lineRule="auto"/>
              <w:rPr>
                <w:rFonts w:ascii="Times New Roman" w:eastAsia="Times New Roman" w:hAnsi="Times New Roman" w:cs="Times New Roman"/>
                <w:sz w:val="20"/>
                <w:szCs w:val="20"/>
                <w:lang w:eastAsia="nb-NO"/>
              </w:rPr>
            </w:pPr>
          </w:p>
        </w:tc>
      </w:tr>
      <w:tr w:rsidR="0009046A" w:rsidRPr="0064083D" w14:paraId="39446D46" w14:textId="77777777" w:rsidTr="00946828">
        <w:trPr>
          <w:trHeight w:val="300"/>
        </w:trPr>
        <w:tc>
          <w:tcPr>
            <w:tcW w:w="4740" w:type="dxa"/>
            <w:tcBorders>
              <w:top w:val="nil"/>
              <w:left w:val="nil"/>
              <w:bottom w:val="nil"/>
              <w:right w:val="nil"/>
            </w:tcBorders>
            <w:shd w:val="clear" w:color="auto" w:fill="auto"/>
            <w:noWrap/>
            <w:vAlign w:val="bottom"/>
            <w:hideMark/>
          </w:tcPr>
          <w:p w14:paraId="3357FA9B" w14:textId="77777777" w:rsidR="0009046A" w:rsidRPr="0064083D" w:rsidRDefault="0009046A" w:rsidP="00946828">
            <w:pPr>
              <w:spacing w:after="0" w:line="240" w:lineRule="auto"/>
              <w:rPr>
                <w:rFonts w:ascii="Calibri" w:eastAsia="Times New Roman" w:hAnsi="Calibri" w:cs="Calibri"/>
                <w:color w:val="2F75B5"/>
                <w:lang w:eastAsia="nb-NO"/>
              </w:rPr>
            </w:pPr>
            <w:r w:rsidRPr="0064083D">
              <w:rPr>
                <w:rFonts w:ascii="Calibri" w:eastAsia="Times New Roman" w:hAnsi="Calibri" w:cs="Calibri"/>
                <w:color w:val="2F75B5"/>
                <w:lang w:eastAsia="nb-NO"/>
              </w:rPr>
              <w:t>Konsekvensjustert budsjett*</w:t>
            </w:r>
          </w:p>
        </w:tc>
        <w:tc>
          <w:tcPr>
            <w:tcW w:w="1200" w:type="dxa"/>
            <w:tcBorders>
              <w:top w:val="nil"/>
              <w:left w:val="nil"/>
              <w:bottom w:val="nil"/>
              <w:right w:val="nil"/>
            </w:tcBorders>
            <w:shd w:val="clear" w:color="auto" w:fill="auto"/>
            <w:noWrap/>
            <w:vAlign w:val="bottom"/>
            <w:hideMark/>
          </w:tcPr>
          <w:p w14:paraId="5135E267" w14:textId="77777777" w:rsidR="0009046A" w:rsidRPr="0064083D" w:rsidRDefault="0009046A" w:rsidP="00946828">
            <w:pPr>
              <w:spacing w:after="0" w:line="240" w:lineRule="auto"/>
              <w:jc w:val="right"/>
              <w:rPr>
                <w:rFonts w:ascii="Calibri" w:eastAsia="Times New Roman" w:hAnsi="Calibri" w:cs="Calibri"/>
                <w:color w:val="000000"/>
                <w:lang w:eastAsia="nb-NO"/>
              </w:rPr>
            </w:pPr>
            <w:r w:rsidRPr="0064083D">
              <w:rPr>
                <w:rFonts w:ascii="Calibri" w:eastAsia="Times New Roman" w:hAnsi="Calibri" w:cs="Calibri"/>
                <w:color w:val="000000"/>
                <w:lang w:eastAsia="nb-NO"/>
              </w:rPr>
              <w:t>55 364</w:t>
            </w:r>
          </w:p>
        </w:tc>
        <w:tc>
          <w:tcPr>
            <w:tcW w:w="1200" w:type="dxa"/>
            <w:tcBorders>
              <w:top w:val="nil"/>
              <w:left w:val="nil"/>
              <w:bottom w:val="nil"/>
              <w:right w:val="nil"/>
            </w:tcBorders>
            <w:shd w:val="clear" w:color="auto" w:fill="auto"/>
            <w:noWrap/>
            <w:vAlign w:val="bottom"/>
            <w:hideMark/>
          </w:tcPr>
          <w:p w14:paraId="1B3B57F2" w14:textId="77777777" w:rsidR="0009046A" w:rsidRPr="0064083D" w:rsidRDefault="0009046A" w:rsidP="00946828">
            <w:pPr>
              <w:spacing w:after="0" w:line="240" w:lineRule="auto"/>
              <w:jc w:val="right"/>
              <w:rPr>
                <w:rFonts w:ascii="Calibri" w:eastAsia="Times New Roman" w:hAnsi="Calibri" w:cs="Calibri"/>
                <w:color w:val="000000"/>
                <w:lang w:eastAsia="nb-NO"/>
              </w:rPr>
            </w:pPr>
            <w:r w:rsidRPr="0064083D">
              <w:rPr>
                <w:rFonts w:ascii="Calibri" w:eastAsia="Times New Roman" w:hAnsi="Calibri" w:cs="Calibri"/>
                <w:color w:val="000000"/>
                <w:lang w:eastAsia="nb-NO"/>
              </w:rPr>
              <w:t>55 364</w:t>
            </w:r>
          </w:p>
        </w:tc>
        <w:tc>
          <w:tcPr>
            <w:tcW w:w="1200" w:type="dxa"/>
            <w:tcBorders>
              <w:top w:val="nil"/>
              <w:left w:val="nil"/>
              <w:bottom w:val="nil"/>
              <w:right w:val="nil"/>
            </w:tcBorders>
            <w:shd w:val="clear" w:color="auto" w:fill="auto"/>
            <w:noWrap/>
            <w:vAlign w:val="bottom"/>
            <w:hideMark/>
          </w:tcPr>
          <w:p w14:paraId="4EA9A02D" w14:textId="77777777" w:rsidR="0009046A" w:rsidRPr="0064083D" w:rsidRDefault="0009046A" w:rsidP="00946828">
            <w:pPr>
              <w:spacing w:after="0" w:line="240" w:lineRule="auto"/>
              <w:jc w:val="right"/>
              <w:rPr>
                <w:rFonts w:ascii="Calibri" w:eastAsia="Times New Roman" w:hAnsi="Calibri" w:cs="Calibri"/>
                <w:color w:val="000000"/>
                <w:lang w:eastAsia="nb-NO"/>
              </w:rPr>
            </w:pPr>
            <w:r w:rsidRPr="0064083D">
              <w:rPr>
                <w:rFonts w:ascii="Calibri" w:eastAsia="Times New Roman" w:hAnsi="Calibri" w:cs="Calibri"/>
                <w:color w:val="000000"/>
                <w:lang w:eastAsia="nb-NO"/>
              </w:rPr>
              <w:t>55 364</w:t>
            </w:r>
          </w:p>
        </w:tc>
        <w:tc>
          <w:tcPr>
            <w:tcW w:w="1200" w:type="dxa"/>
            <w:tcBorders>
              <w:top w:val="nil"/>
              <w:left w:val="nil"/>
              <w:bottom w:val="nil"/>
              <w:right w:val="nil"/>
            </w:tcBorders>
            <w:shd w:val="clear" w:color="auto" w:fill="auto"/>
            <w:noWrap/>
            <w:vAlign w:val="bottom"/>
            <w:hideMark/>
          </w:tcPr>
          <w:p w14:paraId="5C72C034" w14:textId="77777777" w:rsidR="0009046A" w:rsidRPr="0064083D" w:rsidRDefault="0009046A" w:rsidP="00946828">
            <w:pPr>
              <w:spacing w:after="0" w:line="240" w:lineRule="auto"/>
              <w:jc w:val="right"/>
              <w:rPr>
                <w:rFonts w:ascii="Calibri" w:eastAsia="Times New Roman" w:hAnsi="Calibri" w:cs="Calibri"/>
                <w:color w:val="000000"/>
                <w:lang w:eastAsia="nb-NO"/>
              </w:rPr>
            </w:pPr>
            <w:r w:rsidRPr="0064083D">
              <w:rPr>
                <w:rFonts w:ascii="Calibri" w:eastAsia="Times New Roman" w:hAnsi="Calibri" w:cs="Calibri"/>
                <w:color w:val="000000"/>
                <w:lang w:eastAsia="nb-NO"/>
              </w:rPr>
              <w:t>55 364</w:t>
            </w:r>
          </w:p>
        </w:tc>
      </w:tr>
      <w:tr w:rsidR="0009046A" w:rsidRPr="0064083D" w14:paraId="7DBD601D" w14:textId="77777777" w:rsidTr="00946828">
        <w:trPr>
          <w:trHeight w:val="300"/>
        </w:trPr>
        <w:tc>
          <w:tcPr>
            <w:tcW w:w="4740" w:type="dxa"/>
            <w:tcBorders>
              <w:top w:val="nil"/>
              <w:left w:val="nil"/>
              <w:bottom w:val="nil"/>
              <w:right w:val="nil"/>
            </w:tcBorders>
            <w:shd w:val="clear" w:color="auto" w:fill="auto"/>
            <w:noWrap/>
            <w:vAlign w:val="bottom"/>
            <w:hideMark/>
          </w:tcPr>
          <w:p w14:paraId="1120DCDE" w14:textId="77777777" w:rsidR="0009046A" w:rsidRPr="0064083D" w:rsidRDefault="0009046A" w:rsidP="00946828">
            <w:pPr>
              <w:spacing w:after="0" w:line="240" w:lineRule="auto"/>
              <w:jc w:val="right"/>
              <w:rPr>
                <w:rFonts w:ascii="Calibri" w:eastAsia="Times New Roman" w:hAnsi="Calibri" w:cs="Calibri"/>
                <w:color w:val="000000"/>
                <w:lang w:eastAsia="nb-NO"/>
              </w:rPr>
            </w:pPr>
          </w:p>
        </w:tc>
        <w:tc>
          <w:tcPr>
            <w:tcW w:w="1200" w:type="dxa"/>
            <w:tcBorders>
              <w:top w:val="nil"/>
              <w:left w:val="nil"/>
              <w:bottom w:val="nil"/>
              <w:right w:val="nil"/>
            </w:tcBorders>
            <w:shd w:val="clear" w:color="auto" w:fill="auto"/>
            <w:noWrap/>
            <w:vAlign w:val="bottom"/>
            <w:hideMark/>
          </w:tcPr>
          <w:p w14:paraId="34C5DA3C" w14:textId="77777777" w:rsidR="0009046A" w:rsidRPr="0064083D" w:rsidRDefault="0009046A"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2552025F" w14:textId="77777777" w:rsidR="0009046A" w:rsidRPr="0064083D" w:rsidRDefault="0009046A"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5631B06E" w14:textId="77777777" w:rsidR="0009046A" w:rsidRPr="0064083D" w:rsidRDefault="0009046A"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4B4A5576" w14:textId="77777777" w:rsidR="0009046A" w:rsidRPr="0064083D" w:rsidRDefault="0009046A" w:rsidP="00946828">
            <w:pPr>
              <w:spacing w:after="0" w:line="240" w:lineRule="auto"/>
              <w:rPr>
                <w:rFonts w:ascii="Times New Roman" w:eastAsia="Times New Roman" w:hAnsi="Times New Roman" w:cs="Times New Roman"/>
                <w:sz w:val="20"/>
                <w:szCs w:val="20"/>
                <w:lang w:eastAsia="nb-NO"/>
              </w:rPr>
            </w:pPr>
          </w:p>
        </w:tc>
      </w:tr>
      <w:tr w:rsidR="0009046A" w:rsidRPr="0064083D" w14:paraId="032005E5" w14:textId="77777777" w:rsidTr="001B7A47">
        <w:trPr>
          <w:trHeight w:val="300"/>
        </w:trPr>
        <w:tc>
          <w:tcPr>
            <w:tcW w:w="4740" w:type="dxa"/>
            <w:tcBorders>
              <w:top w:val="nil"/>
              <w:left w:val="nil"/>
              <w:right w:val="nil"/>
            </w:tcBorders>
            <w:shd w:val="clear" w:color="auto" w:fill="auto"/>
            <w:noWrap/>
            <w:vAlign w:val="bottom"/>
            <w:hideMark/>
          </w:tcPr>
          <w:p w14:paraId="651D26FA" w14:textId="77777777" w:rsidR="0009046A" w:rsidRPr="0064083D" w:rsidRDefault="0009046A" w:rsidP="00946828">
            <w:pPr>
              <w:spacing w:after="0" w:line="240" w:lineRule="auto"/>
              <w:rPr>
                <w:rFonts w:ascii="Calibri" w:eastAsia="Times New Roman" w:hAnsi="Calibri" w:cs="Calibri"/>
                <w:color w:val="2F75B5"/>
                <w:lang w:eastAsia="nb-NO"/>
              </w:rPr>
            </w:pPr>
            <w:r w:rsidRPr="0064083D">
              <w:rPr>
                <w:rFonts w:ascii="Calibri" w:eastAsia="Times New Roman" w:hAnsi="Calibri" w:cs="Calibri"/>
                <w:color w:val="2F75B5"/>
                <w:lang w:eastAsia="nb-NO"/>
              </w:rPr>
              <w:t>Tiltak med økonomisk konsekvens</w:t>
            </w:r>
          </w:p>
        </w:tc>
        <w:tc>
          <w:tcPr>
            <w:tcW w:w="1200" w:type="dxa"/>
            <w:tcBorders>
              <w:top w:val="nil"/>
              <w:left w:val="nil"/>
              <w:right w:val="nil"/>
            </w:tcBorders>
            <w:shd w:val="clear" w:color="auto" w:fill="auto"/>
            <w:noWrap/>
            <w:vAlign w:val="bottom"/>
            <w:hideMark/>
          </w:tcPr>
          <w:p w14:paraId="2A6D3B22" w14:textId="77777777" w:rsidR="0009046A" w:rsidRPr="0064083D" w:rsidRDefault="0009046A" w:rsidP="00946828">
            <w:pPr>
              <w:spacing w:after="0" w:line="240" w:lineRule="auto"/>
              <w:rPr>
                <w:rFonts w:ascii="Calibri" w:eastAsia="Times New Roman" w:hAnsi="Calibri" w:cs="Calibri"/>
                <w:color w:val="2F75B5"/>
                <w:lang w:eastAsia="nb-NO"/>
              </w:rPr>
            </w:pPr>
          </w:p>
        </w:tc>
        <w:tc>
          <w:tcPr>
            <w:tcW w:w="1200" w:type="dxa"/>
            <w:tcBorders>
              <w:top w:val="nil"/>
              <w:left w:val="nil"/>
              <w:right w:val="nil"/>
            </w:tcBorders>
            <w:shd w:val="clear" w:color="auto" w:fill="auto"/>
            <w:noWrap/>
            <w:vAlign w:val="bottom"/>
            <w:hideMark/>
          </w:tcPr>
          <w:p w14:paraId="3B8259EC" w14:textId="77777777" w:rsidR="0009046A" w:rsidRPr="0064083D" w:rsidRDefault="0009046A"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right w:val="nil"/>
            </w:tcBorders>
            <w:shd w:val="clear" w:color="auto" w:fill="auto"/>
            <w:noWrap/>
            <w:vAlign w:val="bottom"/>
            <w:hideMark/>
          </w:tcPr>
          <w:p w14:paraId="12C09305" w14:textId="77777777" w:rsidR="0009046A" w:rsidRPr="0064083D" w:rsidRDefault="0009046A"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right w:val="nil"/>
            </w:tcBorders>
            <w:shd w:val="clear" w:color="auto" w:fill="auto"/>
            <w:noWrap/>
            <w:vAlign w:val="bottom"/>
            <w:hideMark/>
          </w:tcPr>
          <w:p w14:paraId="00D4E9F5" w14:textId="77777777" w:rsidR="0009046A" w:rsidRPr="0064083D" w:rsidRDefault="0009046A" w:rsidP="00946828">
            <w:pPr>
              <w:spacing w:after="0" w:line="240" w:lineRule="auto"/>
              <w:rPr>
                <w:rFonts w:ascii="Times New Roman" w:eastAsia="Times New Roman" w:hAnsi="Times New Roman" w:cs="Times New Roman"/>
                <w:sz w:val="20"/>
                <w:szCs w:val="20"/>
                <w:lang w:eastAsia="nb-NO"/>
              </w:rPr>
            </w:pPr>
          </w:p>
        </w:tc>
      </w:tr>
      <w:tr w:rsidR="0009046A" w:rsidRPr="0064083D" w14:paraId="51A2847B" w14:textId="77777777" w:rsidTr="001B7A47">
        <w:trPr>
          <w:trHeight w:val="600"/>
        </w:trPr>
        <w:tc>
          <w:tcPr>
            <w:tcW w:w="4740" w:type="dxa"/>
            <w:tcBorders>
              <w:top w:val="nil"/>
              <w:left w:val="nil"/>
              <w:bottom w:val="nil"/>
              <w:right w:val="nil"/>
            </w:tcBorders>
            <w:shd w:val="clear" w:color="auto" w:fill="F2F2F2" w:themeFill="background1" w:themeFillShade="F2"/>
            <w:vAlign w:val="bottom"/>
            <w:hideMark/>
          </w:tcPr>
          <w:p w14:paraId="7E8EC3E8" w14:textId="77777777" w:rsidR="0009046A" w:rsidRPr="0064083D" w:rsidRDefault="0009046A" w:rsidP="00946828">
            <w:pPr>
              <w:spacing w:after="0" w:line="240" w:lineRule="auto"/>
              <w:rPr>
                <w:rFonts w:ascii="Calibri" w:eastAsia="Times New Roman" w:hAnsi="Calibri" w:cs="Calibri"/>
                <w:color w:val="000000"/>
                <w:lang w:eastAsia="nb-NO"/>
              </w:rPr>
            </w:pPr>
            <w:r w:rsidRPr="0064083D">
              <w:rPr>
                <w:rFonts w:ascii="Calibri" w:eastAsia="Times New Roman" w:hAnsi="Calibri" w:cs="Calibri"/>
                <w:color w:val="000000"/>
                <w:lang w:eastAsia="nb-NO"/>
              </w:rPr>
              <w:t>Flytte administrasjonen av støttekontaktordningen til en enhet</w:t>
            </w:r>
          </w:p>
        </w:tc>
        <w:tc>
          <w:tcPr>
            <w:tcW w:w="1200" w:type="dxa"/>
            <w:tcBorders>
              <w:top w:val="nil"/>
              <w:left w:val="nil"/>
              <w:bottom w:val="nil"/>
              <w:right w:val="nil"/>
            </w:tcBorders>
            <w:shd w:val="clear" w:color="auto" w:fill="F2F2F2" w:themeFill="background1" w:themeFillShade="F2"/>
            <w:noWrap/>
            <w:vAlign w:val="bottom"/>
            <w:hideMark/>
          </w:tcPr>
          <w:p w14:paraId="45FE9CF1" w14:textId="77777777" w:rsidR="0009046A" w:rsidRPr="0064083D" w:rsidRDefault="0009046A" w:rsidP="00946828">
            <w:pPr>
              <w:spacing w:after="0" w:line="240" w:lineRule="auto"/>
              <w:jc w:val="right"/>
              <w:rPr>
                <w:rFonts w:ascii="Calibri" w:eastAsia="Times New Roman" w:hAnsi="Calibri" w:cs="Calibri"/>
                <w:color w:val="000000"/>
                <w:lang w:eastAsia="nb-NO"/>
              </w:rPr>
            </w:pPr>
            <w:r w:rsidRPr="0064083D">
              <w:rPr>
                <w:rFonts w:ascii="Calibri" w:eastAsia="Times New Roman" w:hAnsi="Calibri" w:cs="Calibri"/>
                <w:color w:val="000000"/>
                <w:lang w:eastAsia="nb-NO"/>
              </w:rPr>
              <w:t>-7</w:t>
            </w:r>
          </w:p>
        </w:tc>
        <w:tc>
          <w:tcPr>
            <w:tcW w:w="1200" w:type="dxa"/>
            <w:tcBorders>
              <w:top w:val="nil"/>
              <w:left w:val="nil"/>
              <w:bottom w:val="nil"/>
              <w:right w:val="nil"/>
            </w:tcBorders>
            <w:shd w:val="clear" w:color="auto" w:fill="F2F2F2" w:themeFill="background1" w:themeFillShade="F2"/>
            <w:noWrap/>
            <w:vAlign w:val="bottom"/>
            <w:hideMark/>
          </w:tcPr>
          <w:p w14:paraId="53D7AC3B" w14:textId="77777777" w:rsidR="0009046A" w:rsidRPr="0064083D" w:rsidRDefault="0009046A" w:rsidP="00946828">
            <w:pPr>
              <w:spacing w:after="0" w:line="240" w:lineRule="auto"/>
              <w:jc w:val="right"/>
              <w:rPr>
                <w:rFonts w:ascii="Calibri" w:eastAsia="Times New Roman" w:hAnsi="Calibri" w:cs="Calibri"/>
                <w:color w:val="000000"/>
                <w:lang w:eastAsia="nb-NO"/>
              </w:rPr>
            </w:pPr>
            <w:r w:rsidRPr="0064083D">
              <w:rPr>
                <w:rFonts w:ascii="Calibri" w:eastAsia="Times New Roman" w:hAnsi="Calibri" w:cs="Calibri"/>
                <w:color w:val="000000"/>
                <w:lang w:eastAsia="nb-NO"/>
              </w:rPr>
              <w:t>-7</w:t>
            </w:r>
          </w:p>
        </w:tc>
        <w:tc>
          <w:tcPr>
            <w:tcW w:w="1200" w:type="dxa"/>
            <w:tcBorders>
              <w:top w:val="nil"/>
              <w:left w:val="nil"/>
              <w:bottom w:val="nil"/>
              <w:right w:val="nil"/>
            </w:tcBorders>
            <w:shd w:val="clear" w:color="auto" w:fill="F2F2F2" w:themeFill="background1" w:themeFillShade="F2"/>
            <w:noWrap/>
            <w:vAlign w:val="bottom"/>
            <w:hideMark/>
          </w:tcPr>
          <w:p w14:paraId="13F735BE" w14:textId="77777777" w:rsidR="0009046A" w:rsidRPr="0064083D" w:rsidRDefault="0009046A" w:rsidP="00946828">
            <w:pPr>
              <w:spacing w:after="0" w:line="240" w:lineRule="auto"/>
              <w:jc w:val="right"/>
              <w:rPr>
                <w:rFonts w:ascii="Calibri" w:eastAsia="Times New Roman" w:hAnsi="Calibri" w:cs="Calibri"/>
                <w:color w:val="000000"/>
                <w:lang w:eastAsia="nb-NO"/>
              </w:rPr>
            </w:pPr>
            <w:r w:rsidRPr="0064083D">
              <w:rPr>
                <w:rFonts w:ascii="Calibri" w:eastAsia="Times New Roman" w:hAnsi="Calibri" w:cs="Calibri"/>
                <w:color w:val="000000"/>
                <w:lang w:eastAsia="nb-NO"/>
              </w:rPr>
              <w:t>-7</w:t>
            </w:r>
          </w:p>
        </w:tc>
        <w:tc>
          <w:tcPr>
            <w:tcW w:w="1200" w:type="dxa"/>
            <w:tcBorders>
              <w:top w:val="nil"/>
              <w:left w:val="nil"/>
              <w:bottom w:val="nil"/>
              <w:right w:val="nil"/>
            </w:tcBorders>
            <w:shd w:val="clear" w:color="auto" w:fill="F2F2F2" w:themeFill="background1" w:themeFillShade="F2"/>
            <w:noWrap/>
            <w:vAlign w:val="bottom"/>
            <w:hideMark/>
          </w:tcPr>
          <w:p w14:paraId="0DD5797E" w14:textId="77777777" w:rsidR="0009046A" w:rsidRPr="0064083D" w:rsidRDefault="0009046A" w:rsidP="00946828">
            <w:pPr>
              <w:spacing w:after="0" w:line="240" w:lineRule="auto"/>
              <w:jc w:val="right"/>
              <w:rPr>
                <w:rFonts w:ascii="Calibri" w:eastAsia="Times New Roman" w:hAnsi="Calibri" w:cs="Calibri"/>
                <w:color w:val="000000"/>
                <w:lang w:eastAsia="nb-NO"/>
              </w:rPr>
            </w:pPr>
            <w:r w:rsidRPr="0064083D">
              <w:rPr>
                <w:rFonts w:ascii="Calibri" w:eastAsia="Times New Roman" w:hAnsi="Calibri" w:cs="Calibri"/>
                <w:color w:val="000000"/>
                <w:lang w:eastAsia="nb-NO"/>
              </w:rPr>
              <w:t>-7</w:t>
            </w:r>
          </w:p>
        </w:tc>
      </w:tr>
      <w:tr w:rsidR="0009046A" w:rsidRPr="0064083D" w14:paraId="0308BC9B" w14:textId="77777777" w:rsidTr="00946828">
        <w:trPr>
          <w:trHeight w:val="300"/>
        </w:trPr>
        <w:tc>
          <w:tcPr>
            <w:tcW w:w="4740" w:type="dxa"/>
            <w:tcBorders>
              <w:top w:val="nil"/>
              <w:left w:val="nil"/>
              <w:bottom w:val="nil"/>
              <w:right w:val="nil"/>
            </w:tcBorders>
            <w:shd w:val="clear" w:color="auto" w:fill="auto"/>
            <w:noWrap/>
            <w:vAlign w:val="bottom"/>
            <w:hideMark/>
          </w:tcPr>
          <w:p w14:paraId="62C134E1" w14:textId="77777777" w:rsidR="0009046A" w:rsidRPr="0064083D" w:rsidRDefault="0009046A" w:rsidP="00946828">
            <w:pPr>
              <w:spacing w:after="0" w:line="240" w:lineRule="auto"/>
              <w:rPr>
                <w:rFonts w:ascii="Calibri" w:eastAsia="Times New Roman" w:hAnsi="Calibri" w:cs="Calibri"/>
                <w:color w:val="000000"/>
                <w:lang w:eastAsia="nb-NO"/>
              </w:rPr>
            </w:pPr>
            <w:r w:rsidRPr="0064083D">
              <w:rPr>
                <w:rFonts w:ascii="Calibri" w:eastAsia="Times New Roman" w:hAnsi="Calibri" w:cs="Calibri"/>
                <w:color w:val="000000"/>
                <w:lang w:eastAsia="nb-NO"/>
              </w:rPr>
              <w:t>Nedleggelse av en avdeling (4 sykehjemsplasser)</w:t>
            </w:r>
          </w:p>
        </w:tc>
        <w:tc>
          <w:tcPr>
            <w:tcW w:w="1200" w:type="dxa"/>
            <w:tcBorders>
              <w:top w:val="nil"/>
              <w:left w:val="nil"/>
              <w:bottom w:val="nil"/>
              <w:right w:val="nil"/>
            </w:tcBorders>
            <w:shd w:val="clear" w:color="auto" w:fill="auto"/>
            <w:noWrap/>
            <w:vAlign w:val="bottom"/>
            <w:hideMark/>
          </w:tcPr>
          <w:p w14:paraId="29167F8B" w14:textId="77777777" w:rsidR="0009046A" w:rsidRPr="0064083D" w:rsidRDefault="0009046A" w:rsidP="00946828">
            <w:pPr>
              <w:spacing w:after="0" w:line="240" w:lineRule="auto"/>
              <w:jc w:val="right"/>
              <w:rPr>
                <w:rFonts w:ascii="Calibri" w:eastAsia="Times New Roman" w:hAnsi="Calibri" w:cs="Calibri"/>
                <w:color w:val="000000"/>
                <w:lang w:eastAsia="nb-NO"/>
              </w:rPr>
            </w:pPr>
            <w:r w:rsidRPr="0064083D">
              <w:rPr>
                <w:rFonts w:ascii="Calibri" w:eastAsia="Times New Roman" w:hAnsi="Calibri" w:cs="Calibri"/>
                <w:color w:val="000000"/>
                <w:lang w:eastAsia="nb-NO"/>
              </w:rPr>
              <w:t>-1 150</w:t>
            </w:r>
          </w:p>
        </w:tc>
        <w:tc>
          <w:tcPr>
            <w:tcW w:w="1200" w:type="dxa"/>
            <w:tcBorders>
              <w:top w:val="nil"/>
              <w:left w:val="nil"/>
              <w:bottom w:val="nil"/>
              <w:right w:val="nil"/>
            </w:tcBorders>
            <w:shd w:val="clear" w:color="auto" w:fill="auto"/>
            <w:noWrap/>
            <w:vAlign w:val="bottom"/>
            <w:hideMark/>
          </w:tcPr>
          <w:p w14:paraId="5F27CF3C" w14:textId="77777777" w:rsidR="0009046A" w:rsidRPr="0064083D" w:rsidRDefault="0009046A" w:rsidP="00946828">
            <w:pPr>
              <w:spacing w:after="0" w:line="240" w:lineRule="auto"/>
              <w:jc w:val="right"/>
              <w:rPr>
                <w:rFonts w:ascii="Calibri" w:eastAsia="Times New Roman" w:hAnsi="Calibri" w:cs="Calibri"/>
                <w:color w:val="000000"/>
                <w:lang w:eastAsia="nb-NO"/>
              </w:rPr>
            </w:pPr>
            <w:r w:rsidRPr="0064083D">
              <w:rPr>
                <w:rFonts w:ascii="Calibri" w:eastAsia="Times New Roman" w:hAnsi="Calibri" w:cs="Calibri"/>
                <w:color w:val="000000"/>
                <w:lang w:eastAsia="nb-NO"/>
              </w:rPr>
              <w:t>-2 300</w:t>
            </w:r>
          </w:p>
        </w:tc>
        <w:tc>
          <w:tcPr>
            <w:tcW w:w="1200" w:type="dxa"/>
            <w:tcBorders>
              <w:top w:val="nil"/>
              <w:left w:val="nil"/>
              <w:bottom w:val="nil"/>
              <w:right w:val="nil"/>
            </w:tcBorders>
            <w:shd w:val="clear" w:color="auto" w:fill="auto"/>
            <w:noWrap/>
            <w:vAlign w:val="bottom"/>
            <w:hideMark/>
          </w:tcPr>
          <w:p w14:paraId="1546258A" w14:textId="77777777" w:rsidR="0009046A" w:rsidRPr="0064083D" w:rsidRDefault="0009046A" w:rsidP="00946828">
            <w:pPr>
              <w:spacing w:after="0" w:line="240" w:lineRule="auto"/>
              <w:jc w:val="right"/>
              <w:rPr>
                <w:rFonts w:ascii="Calibri" w:eastAsia="Times New Roman" w:hAnsi="Calibri" w:cs="Calibri"/>
                <w:color w:val="000000"/>
                <w:lang w:eastAsia="nb-NO"/>
              </w:rPr>
            </w:pPr>
            <w:r w:rsidRPr="0064083D">
              <w:rPr>
                <w:rFonts w:ascii="Calibri" w:eastAsia="Times New Roman" w:hAnsi="Calibri" w:cs="Calibri"/>
                <w:color w:val="000000"/>
                <w:lang w:eastAsia="nb-NO"/>
              </w:rPr>
              <w:t>-2 300</w:t>
            </w:r>
          </w:p>
        </w:tc>
        <w:tc>
          <w:tcPr>
            <w:tcW w:w="1200" w:type="dxa"/>
            <w:tcBorders>
              <w:top w:val="nil"/>
              <w:left w:val="nil"/>
              <w:bottom w:val="nil"/>
              <w:right w:val="nil"/>
            </w:tcBorders>
            <w:shd w:val="clear" w:color="auto" w:fill="auto"/>
            <w:noWrap/>
            <w:vAlign w:val="bottom"/>
            <w:hideMark/>
          </w:tcPr>
          <w:p w14:paraId="3F1AD276" w14:textId="77777777" w:rsidR="0009046A" w:rsidRPr="0064083D" w:rsidRDefault="0009046A" w:rsidP="00946828">
            <w:pPr>
              <w:spacing w:after="0" w:line="240" w:lineRule="auto"/>
              <w:jc w:val="right"/>
              <w:rPr>
                <w:rFonts w:ascii="Calibri" w:eastAsia="Times New Roman" w:hAnsi="Calibri" w:cs="Calibri"/>
                <w:color w:val="000000"/>
                <w:lang w:eastAsia="nb-NO"/>
              </w:rPr>
            </w:pPr>
            <w:r w:rsidRPr="0064083D">
              <w:rPr>
                <w:rFonts w:ascii="Calibri" w:eastAsia="Times New Roman" w:hAnsi="Calibri" w:cs="Calibri"/>
                <w:color w:val="000000"/>
                <w:lang w:eastAsia="nb-NO"/>
              </w:rPr>
              <w:t>-2 300</w:t>
            </w:r>
          </w:p>
        </w:tc>
      </w:tr>
      <w:tr w:rsidR="0009046A" w:rsidRPr="0064083D" w14:paraId="118F2A78" w14:textId="77777777" w:rsidTr="001B7A47">
        <w:trPr>
          <w:trHeight w:val="300"/>
        </w:trPr>
        <w:tc>
          <w:tcPr>
            <w:tcW w:w="4740" w:type="dxa"/>
            <w:tcBorders>
              <w:top w:val="nil"/>
              <w:left w:val="nil"/>
              <w:bottom w:val="single" w:sz="4" w:space="0" w:color="auto"/>
              <w:right w:val="nil"/>
            </w:tcBorders>
            <w:shd w:val="clear" w:color="auto" w:fill="auto"/>
            <w:noWrap/>
            <w:vAlign w:val="bottom"/>
            <w:hideMark/>
          </w:tcPr>
          <w:p w14:paraId="01384195" w14:textId="77777777" w:rsidR="0009046A" w:rsidRPr="0064083D" w:rsidRDefault="0009046A" w:rsidP="00946828">
            <w:pPr>
              <w:spacing w:after="0" w:line="240" w:lineRule="auto"/>
              <w:jc w:val="right"/>
              <w:rPr>
                <w:rFonts w:ascii="Calibri" w:eastAsia="Times New Roman" w:hAnsi="Calibri" w:cs="Calibri"/>
                <w:color w:val="000000"/>
                <w:lang w:eastAsia="nb-NO"/>
              </w:rPr>
            </w:pPr>
          </w:p>
        </w:tc>
        <w:tc>
          <w:tcPr>
            <w:tcW w:w="1200" w:type="dxa"/>
            <w:tcBorders>
              <w:top w:val="nil"/>
              <w:left w:val="nil"/>
              <w:bottom w:val="single" w:sz="4" w:space="0" w:color="auto"/>
              <w:right w:val="nil"/>
            </w:tcBorders>
            <w:shd w:val="clear" w:color="auto" w:fill="auto"/>
            <w:noWrap/>
            <w:vAlign w:val="bottom"/>
            <w:hideMark/>
          </w:tcPr>
          <w:p w14:paraId="6638983E" w14:textId="77777777" w:rsidR="0009046A" w:rsidRPr="0064083D" w:rsidRDefault="0009046A"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single" w:sz="4" w:space="0" w:color="auto"/>
              <w:right w:val="nil"/>
            </w:tcBorders>
            <w:shd w:val="clear" w:color="auto" w:fill="auto"/>
            <w:noWrap/>
            <w:vAlign w:val="bottom"/>
            <w:hideMark/>
          </w:tcPr>
          <w:p w14:paraId="24356C51" w14:textId="77777777" w:rsidR="0009046A" w:rsidRPr="0064083D" w:rsidRDefault="0009046A"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single" w:sz="4" w:space="0" w:color="auto"/>
              <w:right w:val="nil"/>
            </w:tcBorders>
            <w:shd w:val="clear" w:color="auto" w:fill="auto"/>
            <w:noWrap/>
            <w:vAlign w:val="bottom"/>
            <w:hideMark/>
          </w:tcPr>
          <w:p w14:paraId="30893871" w14:textId="77777777" w:rsidR="0009046A" w:rsidRPr="0064083D" w:rsidRDefault="0009046A"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single" w:sz="4" w:space="0" w:color="auto"/>
              <w:right w:val="nil"/>
            </w:tcBorders>
            <w:shd w:val="clear" w:color="auto" w:fill="auto"/>
            <w:noWrap/>
            <w:vAlign w:val="bottom"/>
            <w:hideMark/>
          </w:tcPr>
          <w:p w14:paraId="1B4718CD" w14:textId="77777777" w:rsidR="0009046A" w:rsidRPr="0064083D" w:rsidRDefault="0009046A" w:rsidP="00946828">
            <w:pPr>
              <w:spacing w:after="0" w:line="240" w:lineRule="auto"/>
              <w:rPr>
                <w:rFonts w:ascii="Times New Roman" w:eastAsia="Times New Roman" w:hAnsi="Times New Roman" w:cs="Times New Roman"/>
                <w:sz w:val="20"/>
                <w:szCs w:val="20"/>
                <w:lang w:eastAsia="nb-NO"/>
              </w:rPr>
            </w:pPr>
          </w:p>
        </w:tc>
      </w:tr>
      <w:tr w:rsidR="0009046A" w:rsidRPr="0064083D" w14:paraId="554F486A" w14:textId="77777777" w:rsidTr="001B7A47">
        <w:trPr>
          <w:trHeight w:val="300"/>
        </w:trPr>
        <w:tc>
          <w:tcPr>
            <w:tcW w:w="4740" w:type="dxa"/>
            <w:tcBorders>
              <w:top w:val="single" w:sz="4" w:space="0" w:color="auto"/>
              <w:left w:val="nil"/>
              <w:bottom w:val="single" w:sz="4" w:space="0" w:color="auto"/>
              <w:right w:val="nil"/>
            </w:tcBorders>
            <w:shd w:val="clear" w:color="auto" w:fill="F2F2F2" w:themeFill="background1" w:themeFillShade="F2"/>
            <w:noWrap/>
            <w:vAlign w:val="bottom"/>
            <w:hideMark/>
          </w:tcPr>
          <w:p w14:paraId="3C5D07B3" w14:textId="77777777" w:rsidR="0009046A" w:rsidRPr="0064083D" w:rsidRDefault="0009046A" w:rsidP="00946828">
            <w:pPr>
              <w:spacing w:after="0" w:line="240" w:lineRule="auto"/>
              <w:rPr>
                <w:rFonts w:ascii="Calibri" w:eastAsia="Times New Roman" w:hAnsi="Calibri" w:cs="Calibri"/>
                <w:color w:val="000000"/>
                <w:lang w:eastAsia="nb-NO"/>
              </w:rPr>
            </w:pPr>
            <w:r w:rsidRPr="0064083D">
              <w:rPr>
                <w:rFonts w:ascii="Calibri" w:eastAsia="Times New Roman" w:hAnsi="Calibri" w:cs="Calibri"/>
                <w:color w:val="000000"/>
                <w:lang w:eastAsia="nb-NO"/>
              </w:rPr>
              <w:t>Sum innsparingstiltak</w:t>
            </w:r>
          </w:p>
        </w:tc>
        <w:tc>
          <w:tcPr>
            <w:tcW w:w="1200" w:type="dxa"/>
            <w:tcBorders>
              <w:top w:val="single" w:sz="4" w:space="0" w:color="auto"/>
              <w:left w:val="nil"/>
              <w:bottom w:val="single" w:sz="4" w:space="0" w:color="auto"/>
              <w:right w:val="nil"/>
            </w:tcBorders>
            <w:shd w:val="clear" w:color="auto" w:fill="F2F2F2" w:themeFill="background1" w:themeFillShade="F2"/>
            <w:noWrap/>
            <w:vAlign w:val="bottom"/>
            <w:hideMark/>
          </w:tcPr>
          <w:p w14:paraId="57FD2A27" w14:textId="77777777" w:rsidR="0009046A" w:rsidRPr="0064083D" w:rsidRDefault="0009046A" w:rsidP="00946828">
            <w:pPr>
              <w:spacing w:after="0" w:line="240" w:lineRule="auto"/>
              <w:jc w:val="right"/>
              <w:rPr>
                <w:rFonts w:ascii="Calibri" w:eastAsia="Times New Roman" w:hAnsi="Calibri" w:cs="Calibri"/>
                <w:color w:val="000000"/>
                <w:lang w:eastAsia="nb-NO"/>
              </w:rPr>
            </w:pPr>
            <w:r w:rsidRPr="0064083D">
              <w:rPr>
                <w:rFonts w:ascii="Calibri" w:eastAsia="Times New Roman" w:hAnsi="Calibri" w:cs="Calibri"/>
                <w:color w:val="000000"/>
                <w:lang w:eastAsia="nb-NO"/>
              </w:rPr>
              <w:t>-1 157</w:t>
            </w:r>
          </w:p>
        </w:tc>
        <w:tc>
          <w:tcPr>
            <w:tcW w:w="1200" w:type="dxa"/>
            <w:tcBorders>
              <w:top w:val="single" w:sz="4" w:space="0" w:color="auto"/>
              <w:left w:val="nil"/>
              <w:bottom w:val="single" w:sz="4" w:space="0" w:color="auto"/>
              <w:right w:val="nil"/>
            </w:tcBorders>
            <w:shd w:val="clear" w:color="auto" w:fill="F2F2F2" w:themeFill="background1" w:themeFillShade="F2"/>
            <w:noWrap/>
            <w:vAlign w:val="bottom"/>
            <w:hideMark/>
          </w:tcPr>
          <w:p w14:paraId="264708FD" w14:textId="77777777" w:rsidR="0009046A" w:rsidRPr="0064083D" w:rsidRDefault="0009046A" w:rsidP="00946828">
            <w:pPr>
              <w:spacing w:after="0" w:line="240" w:lineRule="auto"/>
              <w:jc w:val="right"/>
              <w:rPr>
                <w:rFonts w:ascii="Calibri" w:eastAsia="Times New Roman" w:hAnsi="Calibri" w:cs="Calibri"/>
                <w:color w:val="000000"/>
                <w:lang w:eastAsia="nb-NO"/>
              </w:rPr>
            </w:pPr>
            <w:r w:rsidRPr="0064083D">
              <w:rPr>
                <w:rFonts w:ascii="Calibri" w:eastAsia="Times New Roman" w:hAnsi="Calibri" w:cs="Calibri"/>
                <w:color w:val="000000"/>
                <w:lang w:eastAsia="nb-NO"/>
              </w:rPr>
              <w:t>-2 307</w:t>
            </w:r>
          </w:p>
        </w:tc>
        <w:tc>
          <w:tcPr>
            <w:tcW w:w="1200" w:type="dxa"/>
            <w:tcBorders>
              <w:top w:val="single" w:sz="4" w:space="0" w:color="auto"/>
              <w:left w:val="nil"/>
              <w:bottom w:val="single" w:sz="4" w:space="0" w:color="auto"/>
              <w:right w:val="nil"/>
            </w:tcBorders>
            <w:shd w:val="clear" w:color="auto" w:fill="F2F2F2" w:themeFill="background1" w:themeFillShade="F2"/>
            <w:noWrap/>
            <w:vAlign w:val="bottom"/>
            <w:hideMark/>
          </w:tcPr>
          <w:p w14:paraId="0E309E31" w14:textId="77777777" w:rsidR="0009046A" w:rsidRPr="0064083D" w:rsidRDefault="0009046A" w:rsidP="00946828">
            <w:pPr>
              <w:spacing w:after="0" w:line="240" w:lineRule="auto"/>
              <w:jc w:val="right"/>
              <w:rPr>
                <w:rFonts w:ascii="Calibri" w:eastAsia="Times New Roman" w:hAnsi="Calibri" w:cs="Calibri"/>
                <w:color w:val="000000"/>
                <w:lang w:eastAsia="nb-NO"/>
              </w:rPr>
            </w:pPr>
            <w:r w:rsidRPr="0064083D">
              <w:rPr>
                <w:rFonts w:ascii="Calibri" w:eastAsia="Times New Roman" w:hAnsi="Calibri" w:cs="Calibri"/>
                <w:color w:val="000000"/>
                <w:lang w:eastAsia="nb-NO"/>
              </w:rPr>
              <w:t>-2 307</w:t>
            </w:r>
          </w:p>
        </w:tc>
        <w:tc>
          <w:tcPr>
            <w:tcW w:w="1200" w:type="dxa"/>
            <w:tcBorders>
              <w:top w:val="single" w:sz="4" w:space="0" w:color="auto"/>
              <w:left w:val="nil"/>
              <w:bottom w:val="single" w:sz="4" w:space="0" w:color="auto"/>
              <w:right w:val="nil"/>
            </w:tcBorders>
            <w:shd w:val="clear" w:color="auto" w:fill="F2F2F2" w:themeFill="background1" w:themeFillShade="F2"/>
            <w:noWrap/>
            <w:vAlign w:val="bottom"/>
            <w:hideMark/>
          </w:tcPr>
          <w:p w14:paraId="7A316DD4" w14:textId="77777777" w:rsidR="0009046A" w:rsidRPr="0064083D" w:rsidRDefault="0009046A" w:rsidP="00946828">
            <w:pPr>
              <w:spacing w:after="0" w:line="240" w:lineRule="auto"/>
              <w:jc w:val="right"/>
              <w:rPr>
                <w:rFonts w:ascii="Calibri" w:eastAsia="Times New Roman" w:hAnsi="Calibri" w:cs="Calibri"/>
                <w:color w:val="000000"/>
                <w:lang w:eastAsia="nb-NO"/>
              </w:rPr>
            </w:pPr>
            <w:r w:rsidRPr="0064083D">
              <w:rPr>
                <w:rFonts w:ascii="Calibri" w:eastAsia="Times New Roman" w:hAnsi="Calibri" w:cs="Calibri"/>
                <w:color w:val="000000"/>
                <w:lang w:eastAsia="nb-NO"/>
              </w:rPr>
              <w:t>-2 307</w:t>
            </w:r>
          </w:p>
        </w:tc>
      </w:tr>
      <w:tr w:rsidR="0009046A" w:rsidRPr="0064083D" w14:paraId="15E8B8A9" w14:textId="77777777" w:rsidTr="001B7A47">
        <w:trPr>
          <w:trHeight w:val="300"/>
        </w:trPr>
        <w:tc>
          <w:tcPr>
            <w:tcW w:w="4740" w:type="dxa"/>
            <w:tcBorders>
              <w:top w:val="nil"/>
              <w:left w:val="nil"/>
              <w:right w:val="nil"/>
            </w:tcBorders>
            <w:shd w:val="clear" w:color="auto" w:fill="auto"/>
            <w:noWrap/>
            <w:vAlign w:val="bottom"/>
            <w:hideMark/>
          </w:tcPr>
          <w:p w14:paraId="5D99E1A6" w14:textId="77777777" w:rsidR="0009046A" w:rsidRPr="0064083D" w:rsidRDefault="0009046A" w:rsidP="00946828">
            <w:pPr>
              <w:spacing w:after="0" w:line="240" w:lineRule="auto"/>
              <w:jc w:val="right"/>
              <w:rPr>
                <w:rFonts w:ascii="Calibri" w:eastAsia="Times New Roman" w:hAnsi="Calibri" w:cs="Calibri"/>
                <w:color w:val="000000"/>
                <w:lang w:eastAsia="nb-NO"/>
              </w:rPr>
            </w:pPr>
          </w:p>
        </w:tc>
        <w:tc>
          <w:tcPr>
            <w:tcW w:w="1200" w:type="dxa"/>
            <w:tcBorders>
              <w:top w:val="nil"/>
              <w:left w:val="nil"/>
              <w:right w:val="nil"/>
            </w:tcBorders>
            <w:shd w:val="clear" w:color="auto" w:fill="auto"/>
            <w:noWrap/>
            <w:vAlign w:val="bottom"/>
            <w:hideMark/>
          </w:tcPr>
          <w:p w14:paraId="737280A8" w14:textId="77777777" w:rsidR="0009046A" w:rsidRPr="0064083D" w:rsidRDefault="0009046A"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right w:val="nil"/>
            </w:tcBorders>
            <w:shd w:val="clear" w:color="auto" w:fill="auto"/>
            <w:noWrap/>
            <w:vAlign w:val="bottom"/>
            <w:hideMark/>
          </w:tcPr>
          <w:p w14:paraId="0ABEA7B1" w14:textId="77777777" w:rsidR="0009046A" w:rsidRPr="0064083D" w:rsidRDefault="0009046A"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right w:val="nil"/>
            </w:tcBorders>
            <w:shd w:val="clear" w:color="auto" w:fill="auto"/>
            <w:noWrap/>
            <w:vAlign w:val="bottom"/>
            <w:hideMark/>
          </w:tcPr>
          <w:p w14:paraId="4F33F21D" w14:textId="77777777" w:rsidR="0009046A" w:rsidRPr="0064083D" w:rsidRDefault="0009046A"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right w:val="nil"/>
            </w:tcBorders>
            <w:shd w:val="clear" w:color="auto" w:fill="auto"/>
            <w:noWrap/>
            <w:vAlign w:val="bottom"/>
            <w:hideMark/>
          </w:tcPr>
          <w:p w14:paraId="16DC20F3" w14:textId="77777777" w:rsidR="0009046A" w:rsidRPr="0064083D" w:rsidRDefault="0009046A" w:rsidP="00946828">
            <w:pPr>
              <w:spacing w:after="0" w:line="240" w:lineRule="auto"/>
              <w:rPr>
                <w:rFonts w:ascii="Times New Roman" w:eastAsia="Times New Roman" w:hAnsi="Times New Roman" w:cs="Times New Roman"/>
                <w:sz w:val="20"/>
                <w:szCs w:val="20"/>
                <w:lang w:eastAsia="nb-NO"/>
              </w:rPr>
            </w:pPr>
          </w:p>
        </w:tc>
      </w:tr>
      <w:tr w:rsidR="0009046A" w:rsidRPr="0064083D" w14:paraId="197C5598" w14:textId="77777777" w:rsidTr="001B7A47">
        <w:trPr>
          <w:trHeight w:val="300"/>
        </w:trPr>
        <w:tc>
          <w:tcPr>
            <w:tcW w:w="4740" w:type="dxa"/>
            <w:tcBorders>
              <w:top w:val="nil"/>
              <w:left w:val="nil"/>
              <w:bottom w:val="single" w:sz="4" w:space="0" w:color="auto"/>
              <w:right w:val="nil"/>
            </w:tcBorders>
            <w:shd w:val="clear" w:color="auto" w:fill="D9D9D9" w:themeFill="background1" w:themeFillShade="D9"/>
            <w:noWrap/>
            <w:vAlign w:val="bottom"/>
            <w:hideMark/>
          </w:tcPr>
          <w:p w14:paraId="1C00EF95" w14:textId="77777777" w:rsidR="0009046A" w:rsidRPr="0064083D" w:rsidRDefault="0009046A" w:rsidP="00946828">
            <w:pPr>
              <w:spacing w:after="0" w:line="240" w:lineRule="auto"/>
              <w:rPr>
                <w:rFonts w:ascii="Calibri" w:eastAsia="Times New Roman" w:hAnsi="Calibri" w:cs="Calibri"/>
                <w:color w:val="2F75B5"/>
                <w:lang w:eastAsia="nb-NO"/>
              </w:rPr>
            </w:pPr>
            <w:r w:rsidRPr="0064083D">
              <w:rPr>
                <w:rFonts w:ascii="Calibri" w:eastAsia="Times New Roman" w:hAnsi="Calibri" w:cs="Calibri"/>
                <w:color w:val="2F75B5"/>
                <w:lang w:eastAsia="nb-NO"/>
              </w:rPr>
              <w:t>Ramme 2022-2025</w:t>
            </w:r>
          </w:p>
        </w:tc>
        <w:tc>
          <w:tcPr>
            <w:tcW w:w="1200" w:type="dxa"/>
            <w:tcBorders>
              <w:top w:val="nil"/>
              <w:left w:val="nil"/>
              <w:bottom w:val="single" w:sz="4" w:space="0" w:color="auto"/>
              <w:right w:val="nil"/>
            </w:tcBorders>
            <w:shd w:val="clear" w:color="auto" w:fill="D9D9D9" w:themeFill="background1" w:themeFillShade="D9"/>
            <w:noWrap/>
            <w:vAlign w:val="bottom"/>
            <w:hideMark/>
          </w:tcPr>
          <w:p w14:paraId="6AF3E5D7" w14:textId="77777777" w:rsidR="0009046A" w:rsidRPr="0064083D" w:rsidRDefault="0009046A" w:rsidP="00946828">
            <w:pPr>
              <w:spacing w:after="0" w:line="240" w:lineRule="auto"/>
              <w:jc w:val="right"/>
              <w:rPr>
                <w:rFonts w:ascii="Calibri" w:eastAsia="Times New Roman" w:hAnsi="Calibri" w:cs="Calibri"/>
                <w:color w:val="000000"/>
                <w:lang w:eastAsia="nb-NO"/>
              </w:rPr>
            </w:pPr>
            <w:r w:rsidRPr="0064083D">
              <w:rPr>
                <w:rFonts w:ascii="Calibri" w:eastAsia="Times New Roman" w:hAnsi="Calibri" w:cs="Calibri"/>
                <w:color w:val="000000"/>
                <w:lang w:eastAsia="nb-NO"/>
              </w:rPr>
              <w:t>54 207</w:t>
            </w:r>
          </w:p>
        </w:tc>
        <w:tc>
          <w:tcPr>
            <w:tcW w:w="1200" w:type="dxa"/>
            <w:tcBorders>
              <w:top w:val="nil"/>
              <w:left w:val="nil"/>
              <w:bottom w:val="single" w:sz="4" w:space="0" w:color="auto"/>
              <w:right w:val="nil"/>
            </w:tcBorders>
            <w:shd w:val="clear" w:color="auto" w:fill="D9D9D9" w:themeFill="background1" w:themeFillShade="D9"/>
            <w:noWrap/>
            <w:vAlign w:val="bottom"/>
            <w:hideMark/>
          </w:tcPr>
          <w:p w14:paraId="29C56A95" w14:textId="77777777" w:rsidR="0009046A" w:rsidRPr="0064083D" w:rsidRDefault="0009046A" w:rsidP="00946828">
            <w:pPr>
              <w:spacing w:after="0" w:line="240" w:lineRule="auto"/>
              <w:jc w:val="right"/>
              <w:rPr>
                <w:rFonts w:ascii="Calibri" w:eastAsia="Times New Roman" w:hAnsi="Calibri" w:cs="Calibri"/>
                <w:color w:val="000000"/>
                <w:lang w:eastAsia="nb-NO"/>
              </w:rPr>
            </w:pPr>
            <w:r w:rsidRPr="0064083D">
              <w:rPr>
                <w:rFonts w:ascii="Calibri" w:eastAsia="Times New Roman" w:hAnsi="Calibri" w:cs="Calibri"/>
                <w:color w:val="000000"/>
                <w:lang w:eastAsia="nb-NO"/>
              </w:rPr>
              <w:t>53 057</w:t>
            </w:r>
          </w:p>
        </w:tc>
        <w:tc>
          <w:tcPr>
            <w:tcW w:w="1200" w:type="dxa"/>
            <w:tcBorders>
              <w:top w:val="nil"/>
              <w:left w:val="nil"/>
              <w:bottom w:val="single" w:sz="4" w:space="0" w:color="auto"/>
              <w:right w:val="nil"/>
            </w:tcBorders>
            <w:shd w:val="clear" w:color="auto" w:fill="D9D9D9" w:themeFill="background1" w:themeFillShade="D9"/>
            <w:noWrap/>
            <w:vAlign w:val="bottom"/>
            <w:hideMark/>
          </w:tcPr>
          <w:p w14:paraId="1596AB2D" w14:textId="77777777" w:rsidR="0009046A" w:rsidRPr="0064083D" w:rsidRDefault="0009046A" w:rsidP="00946828">
            <w:pPr>
              <w:spacing w:after="0" w:line="240" w:lineRule="auto"/>
              <w:jc w:val="right"/>
              <w:rPr>
                <w:rFonts w:ascii="Calibri" w:eastAsia="Times New Roman" w:hAnsi="Calibri" w:cs="Calibri"/>
                <w:color w:val="000000"/>
                <w:lang w:eastAsia="nb-NO"/>
              </w:rPr>
            </w:pPr>
            <w:r w:rsidRPr="0064083D">
              <w:rPr>
                <w:rFonts w:ascii="Calibri" w:eastAsia="Times New Roman" w:hAnsi="Calibri" w:cs="Calibri"/>
                <w:color w:val="000000"/>
                <w:lang w:eastAsia="nb-NO"/>
              </w:rPr>
              <w:t>53 057</w:t>
            </w:r>
          </w:p>
        </w:tc>
        <w:tc>
          <w:tcPr>
            <w:tcW w:w="1200" w:type="dxa"/>
            <w:tcBorders>
              <w:top w:val="nil"/>
              <w:left w:val="nil"/>
              <w:bottom w:val="single" w:sz="4" w:space="0" w:color="auto"/>
              <w:right w:val="nil"/>
            </w:tcBorders>
            <w:shd w:val="clear" w:color="auto" w:fill="D9D9D9" w:themeFill="background1" w:themeFillShade="D9"/>
            <w:noWrap/>
            <w:vAlign w:val="bottom"/>
            <w:hideMark/>
          </w:tcPr>
          <w:p w14:paraId="5031970B" w14:textId="77777777" w:rsidR="0009046A" w:rsidRPr="0064083D" w:rsidRDefault="0009046A" w:rsidP="00946828">
            <w:pPr>
              <w:spacing w:after="0" w:line="240" w:lineRule="auto"/>
              <w:jc w:val="right"/>
              <w:rPr>
                <w:rFonts w:ascii="Calibri" w:eastAsia="Times New Roman" w:hAnsi="Calibri" w:cs="Calibri"/>
                <w:color w:val="000000"/>
                <w:lang w:eastAsia="nb-NO"/>
              </w:rPr>
            </w:pPr>
            <w:r w:rsidRPr="0064083D">
              <w:rPr>
                <w:rFonts w:ascii="Calibri" w:eastAsia="Times New Roman" w:hAnsi="Calibri" w:cs="Calibri"/>
                <w:color w:val="000000"/>
                <w:lang w:eastAsia="nb-NO"/>
              </w:rPr>
              <w:t>53 057</w:t>
            </w:r>
          </w:p>
        </w:tc>
      </w:tr>
    </w:tbl>
    <w:p w14:paraId="51EC5E77" w14:textId="77777777" w:rsidR="0009046A" w:rsidRDefault="0009046A" w:rsidP="00190BA5">
      <w:pPr>
        <w:rPr>
          <w:rFonts w:cstheme="minorHAnsi"/>
          <w:color w:val="4472C4" w:themeColor="accent5"/>
        </w:rPr>
      </w:pPr>
    </w:p>
    <w:p w14:paraId="73F0E88C" w14:textId="4620BA1D" w:rsidR="0009046A" w:rsidRPr="008D3612" w:rsidRDefault="0009046A" w:rsidP="0009046A">
      <w:pPr>
        <w:rPr>
          <w:i/>
          <w:iCs/>
          <w:sz w:val="20"/>
          <w:szCs w:val="20"/>
        </w:rPr>
      </w:pPr>
      <w:r w:rsidRPr="008D3612">
        <w:rPr>
          <w:i/>
          <w:iCs/>
          <w:sz w:val="20"/>
          <w:szCs w:val="20"/>
        </w:rPr>
        <w:t xml:space="preserve">* </w:t>
      </w:r>
      <w:r w:rsidR="008D3612" w:rsidRPr="008D3612">
        <w:rPr>
          <w:i/>
          <w:iCs/>
          <w:sz w:val="20"/>
          <w:szCs w:val="20"/>
        </w:rPr>
        <w:t xml:space="preserve">Inklusiv </w:t>
      </w:r>
      <w:r w:rsidRPr="008D3612">
        <w:rPr>
          <w:i/>
          <w:iCs/>
          <w:sz w:val="20"/>
          <w:szCs w:val="20"/>
        </w:rPr>
        <w:t>helårsvirkning av tidligere vedtatte tiltak, andre tekniske justeringer og lønns- og prisstigning</w:t>
      </w:r>
      <w:r w:rsidR="008D3612" w:rsidRPr="008D3612">
        <w:rPr>
          <w:i/>
          <w:iCs/>
          <w:sz w:val="20"/>
          <w:szCs w:val="20"/>
        </w:rPr>
        <w:t>.</w:t>
      </w:r>
    </w:p>
    <w:p w14:paraId="7D2BADBA" w14:textId="40269295" w:rsidR="0009046A" w:rsidRDefault="0009046A" w:rsidP="0009046A">
      <w:pPr>
        <w:rPr>
          <w:b/>
        </w:rPr>
      </w:pPr>
      <w:r>
        <w:rPr>
          <w:b/>
        </w:rPr>
        <w:t>Nye behov</w:t>
      </w:r>
    </w:p>
    <w:p w14:paraId="22D23B7E" w14:textId="16FB6742" w:rsidR="00C67996" w:rsidRPr="00C67996" w:rsidRDefault="00C67996" w:rsidP="0009046A">
      <w:pPr>
        <w:rPr>
          <w:bCs/>
        </w:rPr>
      </w:pPr>
      <w:r w:rsidRPr="00C67996">
        <w:rPr>
          <w:bCs/>
        </w:rPr>
        <w:t xml:space="preserve">Ingen. </w:t>
      </w:r>
    </w:p>
    <w:p w14:paraId="4EE66E63" w14:textId="77777777" w:rsidR="00C67996" w:rsidRDefault="00C67996">
      <w:pPr>
        <w:rPr>
          <w:b/>
        </w:rPr>
      </w:pPr>
      <w:r>
        <w:rPr>
          <w:b/>
        </w:rPr>
        <w:br w:type="page"/>
      </w:r>
    </w:p>
    <w:p w14:paraId="0FB4A97E" w14:textId="45B514A9" w:rsidR="0009046A" w:rsidRPr="00040AA7" w:rsidRDefault="0009046A" w:rsidP="0009046A">
      <w:pPr>
        <w:rPr>
          <w:b/>
        </w:rPr>
      </w:pPr>
      <w:r>
        <w:rPr>
          <w:b/>
        </w:rPr>
        <w:t>Tiltak med økonomisk konsekvens</w:t>
      </w:r>
    </w:p>
    <w:p w14:paraId="118C26BF" w14:textId="5234D0A3" w:rsidR="00822F4D" w:rsidRPr="001E7C06" w:rsidRDefault="009049B7" w:rsidP="00822F4D">
      <w:pPr>
        <w:rPr>
          <w:rFonts w:cstheme="minorHAnsi"/>
          <w:color w:val="000000" w:themeColor="text1"/>
        </w:rPr>
      </w:pPr>
      <w:r>
        <w:rPr>
          <w:rFonts w:cstheme="minorHAnsi"/>
          <w:color w:val="000000" w:themeColor="text1"/>
        </w:rPr>
        <w:t>Konsekvenser av tiltak</w:t>
      </w:r>
      <w:r w:rsidR="00822F4D" w:rsidRPr="001E7C06">
        <w:rPr>
          <w:rFonts w:cstheme="minorHAnsi"/>
          <w:color w:val="000000" w:themeColor="text1"/>
        </w:rPr>
        <w:t xml:space="preserve"> som følge av nedleggelse av fire sykehjemsplasser</w:t>
      </w:r>
      <w:r w:rsidR="00FA125F">
        <w:rPr>
          <w:rFonts w:cstheme="minorHAnsi"/>
          <w:color w:val="000000" w:themeColor="text1"/>
        </w:rPr>
        <w:t>:</w:t>
      </w:r>
      <w:r w:rsidR="00822F4D" w:rsidRPr="001E7C06">
        <w:rPr>
          <w:rFonts w:cstheme="minorHAnsi"/>
          <w:color w:val="000000" w:themeColor="text1"/>
        </w:rPr>
        <w:t xml:space="preserve"> </w:t>
      </w:r>
    </w:p>
    <w:p w14:paraId="20D6F010" w14:textId="10446A25" w:rsidR="00190BA5" w:rsidRDefault="0068659B" w:rsidP="00190BA5">
      <w:pPr>
        <w:rPr>
          <w:rFonts w:cstheme="minorHAnsi"/>
          <w:color w:val="000000" w:themeColor="text1"/>
        </w:rPr>
      </w:pPr>
      <w:r w:rsidRPr="00AB48B3">
        <w:rPr>
          <w:rFonts w:cstheme="minorHAnsi"/>
          <w:color w:val="000000" w:themeColor="text1"/>
        </w:rPr>
        <w:t>Våler kommune har relativt godt dekning når det gjelder sykehjemsplasser for</w:t>
      </w:r>
      <w:r w:rsidR="00D616FF" w:rsidRPr="00AB48B3">
        <w:rPr>
          <w:rFonts w:cstheme="minorHAnsi"/>
          <w:color w:val="000000" w:themeColor="text1"/>
        </w:rPr>
        <w:t xml:space="preserve"> innbyggere over 80 år sammenlignet med andre kommuner. </w:t>
      </w:r>
      <w:r w:rsidR="00B42728" w:rsidRPr="00AB48B3">
        <w:rPr>
          <w:rFonts w:cstheme="minorHAnsi"/>
          <w:color w:val="000000" w:themeColor="text1"/>
        </w:rPr>
        <w:t xml:space="preserve">Kommunen </w:t>
      </w:r>
      <w:r w:rsidR="00BB0CE1" w:rsidRPr="00AB48B3">
        <w:rPr>
          <w:rFonts w:cstheme="minorHAnsi"/>
          <w:color w:val="000000" w:themeColor="text1"/>
        </w:rPr>
        <w:t xml:space="preserve">driver imidlertid kostnadseffektivt og </w:t>
      </w:r>
      <w:r w:rsidR="00B42728" w:rsidRPr="00AB48B3">
        <w:rPr>
          <w:rFonts w:cstheme="minorHAnsi"/>
          <w:color w:val="000000" w:themeColor="text1"/>
        </w:rPr>
        <w:t xml:space="preserve">har </w:t>
      </w:r>
      <w:r w:rsidR="00BB0CE1" w:rsidRPr="00AB48B3">
        <w:rPr>
          <w:rFonts w:cstheme="minorHAnsi"/>
          <w:color w:val="000000" w:themeColor="text1"/>
        </w:rPr>
        <w:t>derfor relativt</w:t>
      </w:r>
      <w:r w:rsidR="00B42728" w:rsidRPr="00AB48B3">
        <w:rPr>
          <w:rFonts w:cstheme="minorHAnsi"/>
          <w:color w:val="000000" w:themeColor="text1"/>
        </w:rPr>
        <w:t xml:space="preserve"> lave utgifter per plass. Ved å stenge en avdeling </w:t>
      </w:r>
      <w:r w:rsidR="00BB0CE1" w:rsidRPr="00AB48B3">
        <w:rPr>
          <w:rFonts w:cstheme="minorHAnsi"/>
          <w:color w:val="000000" w:themeColor="text1"/>
        </w:rPr>
        <w:t>med</w:t>
      </w:r>
      <w:r w:rsidR="00B42728" w:rsidRPr="00AB48B3">
        <w:rPr>
          <w:rFonts w:cstheme="minorHAnsi"/>
          <w:color w:val="000000" w:themeColor="text1"/>
        </w:rPr>
        <w:t xml:space="preserve"> fire plasser ved VOS vil det være en betydelig risiko for at </w:t>
      </w:r>
      <w:r w:rsidR="00634712" w:rsidRPr="00AB48B3">
        <w:rPr>
          <w:rFonts w:cstheme="minorHAnsi"/>
          <w:color w:val="000000" w:themeColor="text1"/>
        </w:rPr>
        <w:t>presset på hjemmetjenestene vil øke og at dette kan medføre økte utgifter for kommunen innenfor denne tjenesten. Samtidig vil kommunen kunne få problemer med å ta imot utskrivningsklare pasienter fra sykehus</w:t>
      </w:r>
      <w:r w:rsidR="009B23A1" w:rsidRPr="00AB48B3">
        <w:rPr>
          <w:rFonts w:cstheme="minorHAnsi"/>
          <w:color w:val="000000" w:themeColor="text1"/>
        </w:rPr>
        <w:t xml:space="preserve">, som gir dagbøter på kr 5 400 per døgn. </w:t>
      </w:r>
      <w:r w:rsidR="0049347B" w:rsidRPr="00AB48B3">
        <w:rPr>
          <w:rFonts w:cstheme="minorHAnsi"/>
          <w:color w:val="000000" w:themeColor="text1"/>
        </w:rPr>
        <w:t xml:space="preserve">Hjemmetjenesten yter i dag tjenester overfor beboerne ved </w:t>
      </w:r>
      <w:r w:rsidR="00167513" w:rsidRPr="00AB48B3">
        <w:rPr>
          <w:rFonts w:cstheme="minorHAnsi"/>
          <w:color w:val="000000" w:themeColor="text1"/>
        </w:rPr>
        <w:t>Vålertunet/Bofellesskapet</w:t>
      </w:r>
      <w:r w:rsidR="0049347B" w:rsidRPr="00AB48B3">
        <w:rPr>
          <w:rFonts w:cstheme="minorHAnsi"/>
          <w:color w:val="000000" w:themeColor="text1"/>
        </w:rPr>
        <w:t xml:space="preserve">. Dersom </w:t>
      </w:r>
      <w:r w:rsidR="00796319" w:rsidRPr="00AB48B3">
        <w:rPr>
          <w:rFonts w:cstheme="minorHAnsi"/>
          <w:color w:val="000000" w:themeColor="text1"/>
        </w:rPr>
        <w:t xml:space="preserve">det blir tyngre brukere her som følge av reduserte plasser ved VOS, vil dette kunne øke kommunens utgifter. </w:t>
      </w:r>
      <w:r w:rsidR="00E60584" w:rsidRPr="00AB48B3">
        <w:rPr>
          <w:rFonts w:cstheme="minorHAnsi"/>
          <w:color w:val="000000" w:themeColor="text1"/>
        </w:rPr>
        <w:t xml:space="preserve">Dersom kommunen må kjøpe sykehjemsplasser eksternt, vil dette normalt bety en utgift på 1,3 mill. kr eller mer årlig per plass. </w:t>
      </w:r>
    </w:p>
    <w:p w14:paraId="2BA8CC88" w14:textId="77777777" w:rsidR="00C67996" w:rsidRPr="00634712" w:rsidRDefault="00C67996" w:rsidP="00190BA5">
      <w:pPr>
        <w:rPr>
          <w:rFonts w:eastAsiaTheme="minorEastAsia"/>
          <w:color w:val="4472C4" w:themeColor="accent5"/>
          <w:spacing w:val="15"/>
        </w:rPr>
      </w:pPr>
    </w:p>
    <w:p w14:paraId="70C44C82" w14:textId="77777777" w:rsidR="00190BA5" w:rsidRPr="005B1167" w:rsidRDefault="00190BA5" w:rsidP="00190BA5">
      <w:pPr>
        <w:pStyle w:val="Undertittel"/>
        <w:rPr>
          <w:color w:val="4472C4" w:themeColor="accent5"/>
        </w:rPr>
      </w:pPr>
      <w:r w:rsidRPr="005B1167">
        <w:rPr>
          <w:color w:val="4472C4" w:themeColor="accent5"/>
        </w:rPr>
        <w:lastRenderedPageBreak/>
        <w:t>Mål for virksomheten</w:t>
      </w:r>
    </w:p>
    <w:p w14:paraId="4C1AC62D" w14:textId="77777777" w:rsidR="008D7B0B" w:rsidRPr="008D7B0B" w:rsidRDefault="008D7B0B" w:rsidP="008D7B0B">
      <w:pPr>
        <w:rPr>
          <w:bCs/>
        </w:rPr>
      </w:pPr>
      <w:r w:rsidRPr="008D7B0B">
        <w:rPr>
          <w:bCs/>
        </w:rPr>
        <w:t xml:space="preserve">Virksomheten har et verdigrunnlag i tjenestene som går på brukermedvirkning, respekt, livskvalitet, trygghet og omsorg. </w:t>
      </w:r>
    </w:p>
    <w:tbl>
      <w:tblPr>
        <w:tblStyle w:val="Tabellrutenett"/>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126"/>
        <w:gridCol w:w="2552"/>
        <w:gridCol w:w="992"/>
        <w:gridCol w:w="992"/>
      </w:tblGrid>
      <w:tr w:rsidR="00190BA5" w:rsidRPr="00E52090" w14:paraId="0FB614D2" w14:textId="77777777" w:rsidTr="005C06CF">
        <w:tc>
          <w:tcPr>
            <w:tcW w:w="2552" w:type="dxa"/>
            <w:tcBorders>
              <w:top w:val="single" w:sz="4" w:space="0" w:color="auto"/>
              <w:bottom w:val="single" w:sz="4" w:space="0" w:color="auto"/>
            </w:tcBorders>
            <w:shd w:val="clear" w:color="auto" w:fill="D9D9D9" w:themeFill="background1" w:themeFillShade="D9"/>
          </w:tcPr>
          <w:p w14:paraId="70178359" w14:textId="77777777" w:rsidR="00190BA5" w:rsidRPr="00E52090" w:rsidRDefault="00190BA5" w:rsidP="00190BA5">
            <w:pPr>
              <w:rPr>
                <w:color w:val="4472C4" w:themeColor="accent5"/>
                <w:sz w:val="24"/>
                <w:szCs w:val="24"/>
              </w:rPr>
            </w:pPr>
            <w:r w:rsidRPr="00E52090">
              <w:rPr>
                <w:color w:val="4472C4" w:themeColor="accent5"/>
                <w:sz w:val="24"/>
                <w:szCs w:val="24"/>
              </w:rPr>
              <w:t>Hovedmål</w:t>
            </w:r>
          </w:p>
        </w:tc>
        <w:tc>
          <w:tcPr>
            <w:tcW w:w="2126" w:type="dxa"/>
            <w:tcBorders>
              <w:top w:val="single" w:sz="4" w:space="0" w:color="auto"/>
              <w:bottom w:val="single" w:sz="4" w:space="0" w:color="auto"/>
            </w:tcBorders>
            <w:shd w:val="clear" w:color="auto" w:fill="D9D9D9" w:themeFill="background1" w:themeFillShade="D9"/>
          </w:tcPr>
          <w:p w14:paraId="5116D2A2" w14:textId="77777777" w:rsidR="00190BA5" w:rsidRPr="00E52090" w:rsidRDefault="00190BA5" w:rsidP="00190BA5">
            <w:pPr>
              <w:rPr>
                <w:color w:val="4472C4" w:themeColor="accent5"/>
                <w:sz w:val="24"/>
                <w:szCs w:val="24"/>
              </w:rPr>
            </w:pPr>
            <w:r w:rsidRPr="00E52090">
              <w:rPr>
                <w:color w:val="4472C4" w:themeColor="accent5"/>
                <w:sz w:val="24"/>
                <w:szCs w:val="24"/>
              </w:rPr>
              <w:t>Delmål</w:t>
            </w:r>
            <w:r>
              <w:rPr>
                <w:color w:val="4472C4" w:themeColor="accent5"/>
                <w:sz w:val="24"/>
                <w:szCs w:val="24"/>
              </w:rPr>
              <w:t>/tiltak</w:t>
            </w:r>
          </w:p>
        </w:tc>
        <w:tc>
          <w:tcPr>
            <w:tcW w:w="2552" w:type="dxa"/>
            <w:tcBorders>
              <w:top w:val="single" w:sz="4" w:space="0" w:color="auto"/>
              <w:bottom w:val="single" w:sz="4" w:space="0" w:color="auto"/>
            </w:tcBorders>
            <w:shd w:val="clear" w:color="auto" w:fill="D9D9D9" w:themeFill="background1" w:themeFillShade="D9"/>
          </w:tcPr>
          <w:p w14:paraId="739B80DE" w14:textId="77777777" w:rsidR="00190BA5" w:rsidRPr="00E52090" w:rsidRDefault="00190BA5" w:rsidP="00190BA5">
            <w:pPr>
              <w:rPr>
                <w:color w:val="4472C4" w:themeColor="accent5"/>
                <w:sz w:val="24"/>
                <w:szCs w:val="24"/>
              </w:rPr>
            </w:pPr>
            <w:r w:rsidRPr="00E52090">
              <w:rPr>
                <w:color w:val="4472C4" w:themeColor="accent5"/>
                <w:sz w:val="24"/>
                <w:szCs w:val="24"/>
              </w:rPr>
              <w:t>Indikator</w:t>
            </w:r>
          </w:p>
        </w:tc>
        <w:tc>
          <w:tcPr>
            <w:tcW w:w="992" w:type="dxa"/>
            <w:tcBorders>
              <w:top w:val="single" w:sz="4" w:space="0" w:color="auto"/>
              <w:bottom w:val="single" w:sz="4" w:space="0" w:color="auto"/>
            </w:tcBorders>
            <w:shd w:val="clear" w:color="auto" w:fill="D9D9D9" w:themeFill="background1" w:themeFillShade="D9"/>
          </w:tcPr>
          <w:p w14:paraId="2FABB3B2" w14:textId="77777777" w:rsidR="00190BA5" w:rsidRPr="00E52090" w:rsidRDefault="00190BA5" w:rsidP="00190BA5">
            <w:pPr>
              <w:jc w:val="right"/>
              <w:rPr>
                <w:color w:val="4472C4" w:themeColor="accent5"/>
                <w:sz w:val="24"/>
                <w:szCs w:val="24"/>
              </w:rPr>
            </w:pPr>
            <w:r w:rsidRPr="00E52090">
              <w:rPr>
                <w:color w:val="4472C4" w:themeColor="accent5"/>
                <w:sz w:val="24"/>
                <w:szCs w:val="24"/>
              </w:rPr>
              <w:t>Mål 2022</w:t>
            </w:r>
          </w:p>
        </w:tc>
        <w:tc>
          <w:tcPr>
            <w:tcW w:w="992" w:type="dxa"/>
            <w:tcBorders>
              <w:top w:val="single" w:sz="4" w:space="0" w:color="auto"/>
              <w:bottom w:val="single" w:sz="4" w:space="0" w:color="auto"/>
            </w:tcBorders>
            <w:shd w:val="clear" w:color="auto" w:fill="D9D9D9" w:themeFill="background1" w:themeFillShade="D9"/>
          </w:tcPr>
          <w:p w14:paraId="69196EA1" w14:textId="77777777" w:rsidR="00190BA5" w:rsidRPr="00E52090" w:rsidRDefault="00190BA5" w:rsidP="00190BA5">
            <w:pPr>
              <w:jc w:val="right"/>
              <w:rPr>
                <w:color w:val="4472C4" w:themeColor="accent5"/>
                <w:sz w:val="24"/>
                <w:szCs w:val="24"/>
              </w:rPr>
            </w:pPr>
            <w:r w:rsidRPr="00E52090">
              <w:rPr>
                <w:color w:val="4472C4" w:themeColor="accent5"/>
                <w:sz w:val="24"/>
                <w:szCs w:val="24"/>
              </w:rPr>
              <w:t>Mål 2025</w:t>
            </w:r>
          </w:p>
        </w:tc>
      </w:tr>
      <w:tr w:rsidR="00190BA5" w:rsidRPr="00E52090" w14:paraId="77F94BAB" w14:textId="77777777" w:rsidTr="00190BA5">
        <w:tc>
          <w:tcPr>
            <w:tcW w:w="2552" w:type="dxa"/>
            <w:tcBorders>
              <w:top w:val="single" w:sz="4" w:space="0" w:color="auto"/>
              <w:bottom w:val="single" w:sz="4" w:space="0" w:color="auto"/>
            </w:tcBorders>
          </w:tcPr>
          <w:p w14:paraId="57497934" w14:textId="364207F0" w:rsidR="00190BA5" w:rsidRPr="00E52090" w:rsidRDefault="00C8580A" w:rsidP="00190BA5">
            <w:pPr>
              <w:rPr>
                <w:sz w:val="24"/>
                <w:szCs w:val="24"/>
              </w:rPr>
            </w:pPr>
            <w:r>
              <w:rPr>
                <w:sz w:val="24"/>
                <w:szCs w:val="24"/>
              </w:rPr>
              <w:t>Godt resultat fra medarbeider-undersøkelsen</w:t>
            </w:r>
          </w:p>
        </w:tc>
        <w:tc>
          <w:tcPr>
            <w:tcW w:w="2126" w:type="dxa"/>
            <w:tcBorders>
              <w:top w:val="single" w:sz="4" w:space="0" w:color="auto"/>
              <w:bottom w:val="single" w:sz="4" w:space="0" w:color="auto"/>
            </w:tcBorders>
          </w:tcPr>
          <w:p w14:paraId="38BBB395" w14:textId="77777777" w:rsidR="00190BA5" w:rsidRPr="009A347D" w:rsidRDefault="00190BA5" w:rsidP="00190BA5">
            <w:pPr>
              <w:pStyle w:val="Listeavsnitt"/>
              <w:rPr>
                <w:sz w:val="24"/>
                <w:szCs w:val="24"/>
              </w:rPr>
            </w:pPr>
          </w:p>
        </w:tc>
        <w:tc>
          <w:tcPr>
            <w:tcW w:w="2552" w:type="dxa"/>
            <w:tcBorders>
              <w:top w:val="single" w:sz="4" w:space="0" w:color="auto"/>
              <w:bottom w:val="single" w:sz="4" w:space="0" w:color="auto"/>
            </w:tcBorders>
          </w:tcPr>
          <w:p w14:paraId="13E51FFE" w14:textId="3C0FF79D" w:rsidR="00190BA5" w:rsidRPr="00FB39A7" w:rsidRDefault="003E1579" w:rsidP="00190BA5">
            <w:pPr>
              <w:pStyle w:val="Listeavsnitt"/>
              <w:ind w:left="360"/>
              <w:rPr>
                <w:sz w:val="24"/>
                <w:szCs w:val="24"/>
              </w:rPr>
            </w:pPr>
            <w:r>
              <w:rPr>
                <w:sz w:val="24"/>
                <w:szCs w:val="24"/>
              </w:rPr>
              <w:t>10-faktor</w:t>
            </w:r>
          </w:p>
        </w:tc>
        <w:tc>
          <w:tcPr>
            <w:tcW w:w="992" w:type="dxa"/>
            <w:tcBorders>
              <w:top w:val="single" w:sz="4" w:space="0" w:color="auto"/>
              <w:bottom w:val="single" w:sz="4" w:space="0" w:color="auto"/>
            </w:tcBorders>
          </w:tcPr>
          <w:p w14:paraId="580903FA" w14:textId="77777777" w:rsidR="00190BA5" w:rsidRPr="00E52090" w:rsidRDefault="00190BA5" w:rsidP="00190BA5">
            <w:pPr>
              <w:jc w:val="right"/>
              <w:rPr>
                <w:sz w:val="24"/>
                <w:szCs w:val="24"/>
              </w:rPr>
            </w:pPr>
          </w:p>
        </w:tc>
        <w:tc>
          <w:tcPr>
            <w:tcW w:w="992" w:type="dxa"/>
            <w:tcBorders>
              <w:top w:val="single" w:sz="4" w:space="0" w:color="auto"/>
              <w:bottom w:val="single" w:sz="4" w:space="0" w:color="auto"/>
            </w:tcBorders>
          </w:tcPr>
          <w:p w14:paraId="6CEA6A34" w14:textId="77777777" w:rsidR="00190BA5" w:rsidRPr="00E52090" w:rsidRDefault="00190BA5" w:rsidP="00190BA5">
            <w:pPr>
              <w:jc w:val="right"/>
              <w:rPr>
                <w:sz w:val="24"/>
                <w:szCs w:val="24"/>
              </w:rPr>
            </w:pPr>
          </w:p>
        </w:tc>
      </w:tr>
      <w:tr w:rsidR="00190BA5" w:rsidRPr="00E52090" w14:paraId="035DA407" w14:textId="77777777" w:rsidTr="00190BA5">
        <w:tc>
          <w:tcPr>
            <w:tcW w:w="2552" w:type="dxa"/>
            <w:tcBorders>
              <w:top w:val="single" w:sz="4" w:space="0" w:color="auto"/>
            </w:tcBorders>
          </w:tcPr>
          <w:p w14:paraId="31D8C5D9" w14:textId="0C265971" w:rsidR="00190BA5" w:rsidRPr="00E52090" w:rsidRDefault="00C8580A" w:rsidP="00190BA5">
            <w:pPr>
              <w:rPr>
                <w:sz w:val="24"/>
                <w:szCs w:val="24"/>
              </w:rPr>
            </w:pPr>
            <w:r>
              <w:rPr>
                <w:sz w:val="24"/>
                <w:szCs w:val="24"/>
              </w:rPr>
              <w:t xml:space="preserve">Godt resultat fra brukerundersøkelsen </w:t>
            </w:r>
          </w:p>
        </w:tc>
        <w:tc>
          <w:tcPr>
            <w:tcW w:w="2126" w:type="dxa"/>
            <w:tcBorders>
              <w:top w:val="single" w:sz="4" w:space="0" w:color="auto"/>
            </w:tcBorders>
          </w:tcPr>
          <w:p w14:paraId="642AF0DE" w14:textId="77777777" w:rsidR="00190BA5" w:rsidRPr="00FB39A7" w:rsidRDefault="00190BA5" w:rsidP="00190BA5">
            <w:pPr>
              <w:rPr>
                <w:sz w:val="24"/>
                <w:szCs w:val="24"/>
              </w:rPr>
            </w:pPr>
          </w:p>
        </w:tc>
        <w:tc>
          <w:tcPr>
            <w:tcW w:w="2552" w:type="dxa"/>
            <w:tcBorders>
              <w:top w:val="single" w:sz="4" w:space="0" w:color="auto"/>
            </w:tcBorders>
          </w:tcPr>
          <w:p w14:paraId="5E676916" w14:textId="2AE4ED09" w:rsidR="00190BA5" w:rsidRPr="00C3377A" w:rsidRDefault="003E1579" w:rsidP="00190BA5">
            <w:pPr>
              <w:pStyle w:val="Listeavsnitt"/>
              <w:ind w:left="360"/>
              <w:rPr>
                <w:sz w:val="24"/>
                <w:szCs w:val="24"/>
              </w:rPr>
            </w:pPr>
            <w:r>
              <w:rPr>
                <w:sz w:val="24"/>
                <w:szCs w:val="24"/>
              </w:rPr>
              <w:t>10-faktor</w:t>
            </w:r>
          </w:p>
        </w:tc>
        <w:tc>
          <w:tcPr>
            <w:tcW w:w="992" w:type="dxa"/>
            <w:tcBorders>
              <w:top w:val="single" w:sz="4" w:space="0" w:color="auto"/>
            </w:tcBorders>
          </w:tcPr>
          <w:p w14:paraId="4037552C" w14:textId="77777777" w:rsidR="00190BA5" w:rsidRDefault="00190BA5" w:rsidP="00190BA5">
            <w:pPr>
              <w:jc w:val="right"/>
              <w:rPr>
                <w:sz w:val="24"/>
                <w:szCs w:val="24"/>
              </w:rPr>
            </w:pPr>
          </w:p>
        </w:tc>
        <w:tc>
          <w:tcPr>
            <w:tcW w:w="992" w:type="dxa"/>
            <w:tcBorders>
              <w:top w:val="single" w:sz="4" w:space="0" w:color="auto"/>
            </w:tcBorders>
          </w:tcPr>
          <w:p w14:paraId="25CB4D35" w14:textId="77777777" w:rsidR="00190BA5" w:rsidRDefault="00190BA5" w:rsidP="00190BA5">
            <w:pPr>
              <w:jc w:val="right"/>
              <w:rPr>
                <w:sz w:val="24"/>
                <w:szCs w:val="24"/>
              </w:rPr>
            </w:pPr>
          </w:p>
        </w:tc>
      </w:tr>
      <w:tr w:rsidR="00190BA5" w:rsidRPr="00E52090" w14:paraId="69156C7B" w14:textId="77777777" w:rsidTr="00190BA5">
        <w:tc>
          <w:tcPr>
            <w:tcW w:w="2552" w:type="dxa"/>
            <w:tcBorders>
              <w:bottom w:val="single" w:sz="4" w:space="0" w:color="auto"/>
            </w:tcBorders>
          </w:tcPr>
          <w:p w14:paraId="3A6A55BE" w14:textId="77777777" w:rsidR="00190BA5" w:rsidRPr="007E33EA" w:rsidRDefault="00190BA5" w:rsidP="00190BA5">
            <w:pPr>
              <w:rPr>
                <w:sz w:val="24"/>
                <w:szCs w:val="24"/>
              </w:rPr>
            </w:pPr>
          </w:p>
        </w:tc>
        <w:tc>
          <w:tcPr>
            <w:tcW w:w="2126" w:type="dxa"/>
            <w:tcBorders>
              <w:bottom w:val="single" w:sz="4" w:space="0" w:color="auto"/>
            </w:tcBorders>
          </w:tcPr>
          <w:p w14:paraId="1C683284" w14:textId="77777777" w:rsidR="00190BA5" w:rsidRDefault="00190BA5" w:rsidP="00190BA5">
            <w:pPr>
              <w:rPr>
                <w:sz w:val="24"/>
                <w:szCs w:val="24"/>
              </w:rPr>
            </w:pPr>
          </w:p>
        </w:tc>
        <w:tc>
          <w:tcPr>
            <w:tcW w:w="2552" w:type="dxa"/>
            <w:tcBorders>
              <w:bottom w:val="single" w:sz="4" w:space="0" w:color="auto"/>
            </w:tcBorders>
          </w:tcPr>
          <w:p w14:paraId="6466B948" w14:textId="77777777" w:rsidR="00190BA5" w:rsidRPr="00C3377A" w:rsidRDefault="00190BA5" w:rsidP="00190BA5">
            <w:pPr>
              <w:pStyle w:val="Listeavsnitt"/>
              <w:ind w:left="360"/>
              <w:rPr>
                <w:sz w:val="24"/>
                <w:szCs w:val="24"/>
              </w:rPr>
            </w:pPr>
          </w:p>
        </w:tc>
        <w:tc>
          <w:tcPr>
            <w:tcW w:w="992" w:type="dxa"/>
            <w:tcBorders>
              <w:bottom w:val="single" w:sz="4" w:space="0" w:color="auto"/>
            </w:tcBorders>
          </w:tcPr>
          <w:p w14:paraId="53DEFC5C" w14:textId="77777777" w:rsidR="00190BA5" w:rsidRPr="007E33EA" w:rsidRDefault="00190BA5" w:rsidP="00190BA5">
            <w:pPr>
              <w:rPr>
                <w:sz w:val="24"/>
                <w:szCs w:val="24"/>
              </w:rPr>
            </w:pPr>
          </w:p>
        </w:tc>
        <w:tc>
          <w:tcPr>
            <w:tcW w:w="992" w:type="dxa"/>
            <w:tcBorders>
              <w:bottom w:val="single" w:sz="4" w:space="0" w:color="auto"/>
            </w:tcBorders>
          </w:tcPr>
          <w:p w14:paraId="2C844345" w14:textId="77777777" w:rsidR="00190BA5" w:rsidRPr="007E33EA" w:rsidRDefault="00190BA5" w:rsidP="00190BA5">
            <w:pPr>
              <w:rPr>
                <w:sz w:val="24"/>
                <w:szCs w:val="24"/>
              </w:rPr>
            </w:pPr>
          </w:p>
        </w:tc>
      </w:tr>
    </w:tbl>
    <w:p w14:paraId="75EF9049" w14:textId="77777777" w:rsidR="00190BA5" w:rsidRPr="00E52090" w:rsidRDefault="00190BA5" w:rsidP="00190BA5">
      <w:pPr>
        <w:rPr>
          <w:b/>
          <w:sz w:val="24"/>
          <w:szCs w:val="24"/>
        </w:rPr>
      </w:pPr>
    </w:p>
    <w:p w14:paraId="027F260D" w14:textId="77777777" w:rsidR="00190BA5" w:rsidRPr="00C67996" w:rsidRDefault="00190BA5" w:rsidP="00C67996">
      <w:pPr>
        <w:pStyle w:val="Undertittel"/>
        <w:rPr>
          <w:color w:val="4472C4" w:themeColor="accent5"/>
        </w:rPr>
      </w:pPr>
      <w:r w:rsidRPr="00C67996">
        <w:rPr>
          <w:color w:val="4472C4" w:themeColor="accent5"/>
        </w:rPr>
        <w:t>Virkemiddel for å nå mål</w:t>
      </w:r>
    </w:p>
    <w:p w14:paraId="4012B470" w14:textId="77777777" w:rsidR="00CC5C30" w:rsidRPr="008D7B0B" w:rsidRDefault="00CC5C30" w:rsidP="00CC5C30">
      <w:pPr>
        <w:rPr>
          <w:bCs/>
        </w:rPr>
      </w:pPr>
      <w:r w:rsidRPr="008D7B0B">
        <w:rPr>
          <w:bCs/>
        </w:rPr>
        <w:t>Brukerundersøkelser og medarbeiderundersøkelser hvert annet år for kartlegging, evaluering og evt. forbedringsarbeid.</w:t>
      </w:r>
    </w:p>
    <w:p w14:paraId="62E378FE" w14:textId="77777777" w:rsidR="00190BA5" w:rsidRDefault="00190BA5" w:rsidP="00190BA5"/>
    <w:p w14:paraId="4BA591ED" w14:textId="77777777" w:rsidR="0009046A" w:rsidRPr="00600BD1" w:rsidRDefault="0009046A" w:rsidP="0009046A">
      <w:pPr>
        <w:pStyle w:val="Undertittel"/>
        <w:rPr>
          <w:color w:val="4472C4" w:themeColor="accent5"/>
        </w:rPr>
      </w:pPr>
      <w:r w:rsidRPr="00600BD1">
        <w:rPr>
          <w:color w:val="4472C4" w:themeColor="accent5"/>
        </w:rPr>
        <w:t>KOSTRA tall 2020</w:t>
      </w:r>
    </w:p>
    <w:tbl>
      <w:tblPr>
        <w:tblStyle w:val="Tabellrutenett"/>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850"/>
        <w:gridCol w:w="851"/>
        <w:gridCol w:w="850"/>
        <w:gridCol w:w="1134"/>
        <w:gridCol w:w="1134"/>
      </w:tblGrid>
      <w:tr w:rsidR="0009046A" w:rsidRPr="00BF3E3D" w14:paraId="53972320" w14:textId="77777777" w:rsidTr="005C06CF">
        <w:tc>
          <w:tcPr>
            <w:tcW w:w="4390" w:type="dxa"/>
            <w:tcBorders>
              <w:top w:val="single" w:sz="4" w:space="0" w:color="auto"/>
              <w:bottom w:val="single" w:sz="4" w:space="0" w:color="auto"/>
            </w:tcBorders>
            <w:shd w:val="clear" w:color="auto" w:fill="D9D9D9" w:themeFill="background1" w:themeFillShade="D9"/>
          </w:tcPr>
          <w:p w14:paraId="29DBFFED" w14:textId="77777777" w:rsidR="0009046A" w:rsidRPr="00BF3E3D" w:rsidRDefault="0009046A" w:rsidP="00946828">
            <w:pPr>
              <w:rPr>
                <w:color w:val="4472C4" w:themeColor="accent5"/>
              </w:rPr>
            </w:pPr>
          </w:p>
        </w:tc>
        <w:tc>
          <w:tcPr>
            <w:tcW w:w="850" w:type="dxa"/>
            <w:tcBorders>
              <w:top w:val="single" w:sz="4" w:space="0" w:color="auto"/>
              <w:bottom w:val="single" w:sz="4" w:space="0" w:color="auto"/>
            </w:tcBorders>
            <w:shd w:val="clear" w:color="auto" w:fill="D9D9D9" w:themeFill="background1" w:themeFillShade="D9"/>
          </w:tcPr>
          <w:p w14:paraId="77F5DDDE" w14:textId="77777777" w:rsidR="0009046A" w:rsidRPr="00BF3E3D" w:rsidRDefault="0009046A" w:rsidP="00946828">
            <w:pPr>
              <w:jc w:val="right"/>
              <w:rPr>
                <w:color w:val="4472C4" w:themeColor="accent5"/>
              </w:rPr>
            </w:pPr>
            <w:r w:rsidRPr="00BF3E3D">
              <w:rPr>
                <w:color w:val="4472C4" w:themeColor="accent5"/>
              </w:rPr>
              <w:t>Våler</w:t>
            </w:r>
          </w:p>
        </w:tc>
        <w:tc>
          <w:tcPr>
            <w:tcW w:w="851" w:type="dxa"/>
            <w:tcBorders>
              <w:top w:val="single" w:sz="4" w:space="0" w:color="auto"/>
              <w:bottom w:val="single" w:sz="4" w:space="0" w:color="auto"/>
            </w:tcBorders>
            <w:shd w:val="clear" w:color="auto" w:fill="D9D9D9" w:themeFill="background1" w:themeFillShade="D9"/>
          </w:tcPr>
          <w:p w14:paraId="2E4D8563" w14:textId="77777777" w:rsidR="0009046A" w:rsidRPr="00BF3E3D" w:rsidRDefault="0009046A" w:rsidP="00946828">
            <w:pPr>
              <w:jc w:val="right"/>
              <w:rPr>
                <w:color w:val="4472C4" w:themeColor="accent5"/>
              </w:rPr>
            </w:pPr>
            <w:r w:rsidRPr="00BF3E3D">
              <w:rPr>
                <w:color w:val="4472C4" w:themeColor="accent5"/>
              </w:rPr>
              <w:t>Åsnes</w:t>
            </w:r>
          </w:p>
        </w:tc>
        <w:tc>
          <w:tcPr>
            <w:tcW w:w="850" w:type="dxa"/>
            <w:tcBorders>
              <w:top w:val="single" w:sz="4" w:space="0" w:color="auto"/>
              <w:bottom w:val="single" w:sz="4" w:space="0" w:color="auto"/>
            </w:tcBorders>
            <w:shd w:val="clear" w:color="auto" w:fill="D9D9D9" w:themeFill="background1" w:themeFillShade="D9"/>
          </w:tcPr>
          <w:p w14:paraId="6F02E4A1" w14:textId="77777777" w:rsidR="0009046A" w:rsidRPr="00BF3E3D" w:rsidRDefault="0009046A" w:rsidP="00946828">
            <w:pPr>
              <w:jc w:val="right"/>
              <w:rPr>
                <w:color w:val="4472C4" w:themeColor="accent5"/>
              </w:rPr>
            </w:pPr>
            <w:r w:rsidRPr="00BF3E3D">
              <w:rPr>
                <w:color w:val="4472C4" w:themeColor="accent5"/>
              </w:rPr>
              <w:t>Grue</w:t>
            </w:r>
          </w:p>
        </w:tc>
        <w:tc>
          <w:tcPr>
            <w:tcW w:w="1134" w:type="dxa"/>
            <w:tcBorders>
              <w:top w:val="single" w:sz="4" w:space="0" w:color="auto"/>
              <w:bottom w:val="single" w:sz="4" w:space="0" w:color="auto"/>
            </w:tcBorders>
            <w:shd w:val="clear" w:color="auto" w:fill="D9D9D9" w:themeFill="background1" w:themeFillShade="D9"/>
          </w:tcPr>
          <w:p w14:paraId="5D09E122" w14:textId="77777777" w:rsidR="0009046A" w:rsidRPr="00BF3E3D" w:rsidRDefault="0009046A" w:rsidP="00946828">
            <w:pPr>
              <w:jc w:val="right"/>
              <w:rPr>
                <w:color w:val="4472C4" w:themeColor="accent5"/>
              </w:rPr>
            </w:pPr>
            <w:r w:rsidRPr="00BF3E3D">
              <w:rPr>
                <w:color w:val="4472C4" w:themeColor="accent5"/>
              </w:rPr>
              <w:t>Kostra- gruppe 4</w:t>
            </w:r>
          </w:p>
        </w:tc>
        <w:tc>
          <w:tcPr>
            <w:tcW w:w="1134" w:type="dxa"/>
            <w:tcBorders>
              <w:top w:val="single" w:sz="4" w:space="0" w:color="auto"/>
              <w:bottom w:val="single" w:sz="4" w:space="0" w:color="auto"/>
            </w:tcBorders>
            <w:shd w:val="clear" w:color="auto" w:fill="D9D9D9" w:themeFill="background1" w:themeFillShade="D9"/>
          </w:tcPr>
          <w:p w14:paraId="5F0EBDE0" w14:textId="77777777" w:rsidR="0009046A" w:rsidRPr="00BF3E3D" w:rsidRDefault="0009046A" w:rsidP="00946828">
            <w:pPr>
              <w:jc w:val="right"/>
              <w:rPr>
                <w:color w:val="4472C4" w:themeColor="accent5"/>
              </w:rPr>
            </w:pPr>
            <w:r>
              <w:rPr>
                <w:color w:val="4472C4" w:themeColor="accent5"/>
              </w:rPr>
              <w:t>Landet</w:t>
            </w:r>
          </w:p>
        </w:tc>
      </w:tr>
      <w:tr w:rsidR="0009046A" w:rsidRPr="00753D21" w14:paraId="6F2548C3" w14:textId="77777777" w:rsidTr="00946828">
        <w:tc>
          <w:tcPr>
            <w:tcW w:w="4390" w:type="dxa"/>
            <w:tcBorders>
              <w:top w:val="single" w:sz="4" w:space="0" w:color="auto"/>
            </w:tcBorders>
          </w:tcPr>
          <w:p w14:paraId="682B59EA" w14:textId="77777777" w:rsidR="0009046A" w:rsidRPr="00753D21" w:rsidRDefault="0009046A" w:rsidP="00946828">
            <w:r>
              <w:t xml:space="preserve">Andel innbyggere 80 år og eldre som bor på sykehjem </w:t>
            </w:r>
          </w:p>
        </w:tc>
        <w:tc>
          <w:tcPr>
            <w:tcW w:w="850" w:type="dxa"/>
            <w:tcBorders>
              <w:top w:val="single" w:sz="4" w:space="0" w:color="auto"/>
            </w:tcBorders>
          </w:tcPr>
          <w:p w14:paraId="6225574C" w14:textId="77777777" w:rsidR="0009046A" w:rsidRDefault="0009046A" w:rsidP="00946828">
            <w:pPr>
              <w:jc w:val="right"/>
            </w:pPr>
          </w:p>
          <w:p w14:paraId="4D92F106" w14:textId="77777777" w:rsidR="0009046A" w:rsidRDefault="0009046A" w:rsidP="00946828">
            <w:pPr>
              <w:jc w:val="right"/>
            </w:pPr>
            <w:r>
              <w:t>15,4 %</w:t>
            </w:r>
          </w:p>
        </w:tc>
        <w:tc>
          <w:tcPr>
            <w:tcW w:w="851" w:type="dxa"/>
            <w:tcBorders>
              <w:top w:val="single" w:sz="4" w:space="0" w:color="auto"/>
            </w:tcBorders>
          </w:tcPr>
          <w:p w14:paraId="19355B08" w14:textId="77777777" w:rsidR="0009046A" w:rsidRDefault="0009046A" w:rsidP="00946828">
            <w:pPr>
              <w:jc w:val="right"/>
            </w:pPr>
          </w:p>
          <w:p w14:paraId="2EF2124E" w14:textId="77777777" w:rsidR="0009046A" w:rsidRDefault="0009046A" w:rsidP="00946828">
            <w:pPr>
              <w:jc w:val="right"/>
            </w:pPr>
            <w:r>
              <w:t>14,5 %</w:t>
            </w:r>
          </w:p>
        </w:tc>
        <w:tc>
          <w:tcPr>
            <w:tcW w:w="850" w:type="dxa"/>
            <w:tcBorders>
              <w:top w:val="single" w:sz="4" w:space="0" w:color="auto"/>
            </w:tcBorders>
          </w:tcPr>
          <w:p w14:paraId="17B5105B" w14:textId="77777777" w:rsidR="0009046A" w:rsidRDefault="0009046A" w:rsidP="00946828">
            <w:pPr>
              <w:jc w:val="right"/>
            </w:pPr>
          </w:p>
          <w:p w14:paraId="18413A9E" w14:textId="77777777" w:rsidR="0009046A" w:rsidRDefault="0009046A" w:rsidP="00946828">
            <w:pPr>
              <w:jc w:val="right"/>
            </w:pPr>
            <w:r>
              <w:t>9,1 %</w:t>
            </w:r>
          </w:p>
        </w:tc>
        <w:tc>
          <w:tcPr>
            <w:tcW w:w="1134" w:type="dxa"/>
            <w:tcBorders>
              <w:top w:val="single" w:sz="4" w:space="0" w:color="auto"/>
            </w:tcBorders>
          </w:tcPr>
          <w:p w14:paraId="197284C9" w14:textId="77777777" w:rsidR="0009046A" w:rsidRDefault="0009046A" w:rsidP="00946828">
            <w:pPr>
              <w:jc w:val="right"/>
            </w:pPr>
          </w:p>
          <w:p w14:paraId="595CCE23" w14:textId="77777777" w:rsidR="0009046A" w:rsidRDefault="0009046A" w:rsidP="00946828">
            <w:pPr>
              <w:jc w:val="right"/>
            </w:pPr>
            <w:r>
              <w:t>11,9 %</w:t>
            </w:r>
          </w:p>
        </w:tc>
        <w:tc>
          <w:tcPr>
            <w:tcW w:w="1134" w:type="dxa"/>
            <w:tcBorders>
              <w:top w:val="single" w:sz="4" w:space="0" w:color="auto"/>
            </w:tcBorders>
          </w:tcPr>
          <w:p w14:paraId="585CFA9E" w14:textId="77777777" w:rsidR="0009046A" w:rsidRDefault="0009046A" w:rsidP="00946828">
            <w:pPr>
              <w:jc w:val="right"/>
            </w:pPr>
          </w:p>
          <w:p w14:paraId="02075A71" w14:textId="77777777" w:rsidR="0009046A" w:rsidRDefault="0009046A" w:rsidP="00946828">
            <w:pPr>
              <w:jc w:val="right"/>
            </w:pPr>
            <w:r>
              <w:t>11,4 %</w:t>
            </w:r>
          </w:p>
        </w:tc>
      </w:tr>
      <w:tr w:rsidR="0009046A" w:rsidRPr="00753D21" w14:paraId="299AF4E8" w14:textId="77777777" w:rsidTr="005C06CF">
        <w:tc>
          <w:tcPr>
            <w:tcW w:w="4390" w:type="dxa"/>
          </w:tcPr>
          <w:p w14:paraId="04654506" w14:textId="77777777" w:rsidR="0009046A" w:rsidRDefault="0009046A" w:rsidP="00946828">
            <w:r>
              <w:t>Utgifter pr oppholdsdøgn i institusjon</w:t>
            </w:r>
          </w:p>
        </w:tc>
        <w:tc>
          <w:tcPr>
            <w:tcW w:w="850" w:type="dxa"/>
          </w:tcPr>
          <w:p w14:paraId="3C15BC0A" w14:textId="77777777" w:rsidR="0009046A" w:rsidRDefault="0009046A" w:rsidP="00946828">
            <w:pPr>
              <w:jc w:val="right"/>
            </w:pPr>
            <w:r>
              <w:t>3 066</w:t>
            </w:r>
          </w:p>
        </w:tc>
        <w:tc>
          <w:tcPr>
            <w:tcW w:w="851" w:type="dxa"/>
          </w:tcPr>
          <w:p w14:paraId="28DBA2B4" w14:textId="77777777" w:rsidR="0009046A" w:rsidRDefault="0009046A" w:rsidP="00946828">
            <w:pPr>
              <w:jc w:val="right"/>
            </w:pPr>
            <w:r>
              <w:t>3 341</w:t>
            </w:r>
          </w:p>
        </w:tc>
        <w:tc>
          <w:tcPr>
            <w:tcW w:w="850" w:type="dxa"/>
          </w:tcPr>
          <w:p w14:paraId="0CFD896B" w14:textId="77777777" w:rsidR="0009046A" w:rsidRDefault="0009046A" w:rsidP="00946828">
            <w:pPr>
              <w:jc w:val="right"/>
            </w:pPr>
            <w:r>
              <w:t>3 884</w:t>
            </w:r>
          </w:p>
        </w:tc>
        <w:tc>
          <w:tcPr>
            <w:tcW w:w="1134" w:type="dxa"/>
          </w:tcPr>
          <w:p w14:paraId="758D7FEC" w14:textId="77777777" w:rsidR="0009046A" w:rsidRDefault="0009046A" w:rsidP="00946828">
            <w:pPr>
              <w:jc w:val="right"/>
            </w:pPr>
            <w:r>
              <w:t>3 996</w:t>
            </w:r>
          </w:p>
        </w:tc>
        <w:tc>
          <w:tcPr>
            <w:tcW w:w="1134" w:type="dxa"/>
          </w:tcPr>
          <w:p w14:paraId="50716776" w14:textId="77777777" w:rsidR="0009046A" w:rsidRDefault="0009046A" w:rsidP="00946828">
            <w:pPr>
              <w:jc w:val="right"/>
            </w:pPr>
            <w:r>
              <w:t>3 987</w:t>
            </w:r>
          </w:p>
        </w:tc>
      </w:tr>
      <w:tr w:rsidR="0009046A" w:rsidRPr="00753D21" w14:paraId="29686C3C" w14:textId="77777777" w:rsidTr="005C06CF">
        <w:tc>
          <w:tcPr>
            <w:tcW w:w="4390" w:type="dxa"/>
            <w:tcBorders>
              <w:bottom w:val="single" w:sz="4" w:space="0" w:color="auto"/>
            </w:tcBorders>
          </w:tcPr>
          <w:p w14:paraId="38B2365B" w14:textId="77777777" w:rsidR="0009046A" w:rsidRDefault="0009046A" w:rsidP="00946828">
            <w:r>
              <w:t>Andel innbyggere 80 år og eldre som bruker hjemmetjenester</w:t>
            </w:r>
          </w:p>
        </w:tc>
        <w:tc>
          <w:tcPr>
            <w:tcW w:w="850" w:type="dxa"/>
            <w:tcBorders>
              <w:bottom w:val="single" w:sz="4" w:space="0" w:color="auto"/>
            </w:tcBorders>
          </w:tcPr>
          <w:p w14:paraId="27DC253D" w14:textId="77777777" w:rsidR="0009046A" w:rsidRDefault="0009046A" w:rsidP="00946828">
            <w:pPr>
              <w:jc w:val="right"/>
            </w:pPr>
          </w:p>
          <w:p w14:paraId="438D6961" w14:textId="77777777" w:rsidR="0009046A" w:rsidRDefault="0009046A" w:rsidP="00946828">
            <w:pPr>
              <w:jc w:val="right"/>
            </w:pPr>
            <w:r>
              <w:t>30,4 %</w:t>
            </w:r>
          </w:p>
        </w:tc>
        <w:tc>
          <w:tcPr>
            <w:tcW w:w="851" w:type="dxa"/>
            <w:tcBorders>
              <w:bottom w:val="single" w:sz="4" w:space="0" w:color="auto"/>
            </w:tcBorders>
          </w:tcPr>
          <w:p w14:paraId="23108E60" w14:textId="77777777" w:rsidR="0009046A" w:rsidRDefault="0009046A" w:rsidP="00946828">
            <w:pPr>
              <w:jc w:val="right"/>
            </w:pPr>
          </w:p>
          <w:p w14:paraId="4D32AE13" w14:textId="77777777" w:rsidR="0009046A" w:rsidRDefault="0009046A" w:rsidP="00946828">
            <w:pPr>
              <w:jc w:val="right"/>
            </w:pPr>
            <w:r>
              <w:t>35,0 %</w:t>
            </w:r>
          </w:p>
        </w:tc>
        <w:tc>
          <w:tcPr>
            <w:tcW w:w="850" w:type="dxa"/>
            <w:tcBorders>
              <w:bottom w:val="single" w:sz="4" w:space="0" w:color="auto"/>
            </w:tcBorders>
          </w:tcPr>
          <w:p w14:paraId="2C4CE765" w14:textId="77777777" w:rsidR="0009046A" w:rsidRDefault="0009046A" w:rsidP="00946828">
            <w:pPr>
              <w:jc w:val="right"/>
            </w:pPr>
          </w:p>
          <w:p w14:paraId="1D55D507" w14:textId="77777777" w:rsidR="0009046A" w:rsidRDefault="0009046A" w:rsidP="00946828">
            <w:pPr>
              <w:jc w:val="right"/>
            </w:pPr>
            <w:r>
              <w:t>36,1 %</w:t>
            </w:r>
          </w:p>
        </w:tc>
        <w:tc>
          <w:tcPr>
            <w:tcW w:w="1134" w:type="dxa"/>
            <w:tcBorders>
              <w:bottom w:val="single" w:sz="4" w:space="0" w:color="auto"/>
            </w:tcBorders>
          </w:tcPr>
          <w:p w14:paraId="00DA1E07" w14:textId="77777777" w:rsidR="0009046A" w:rsidRDefault="0009046A" w:rsidP="00946828">
            <w:pPr>
              <w:jc w:val="right"/>
            </w:pPr>
          </w:p>
          <w:p w14:paraId="4ABE93A9" w14:textId="77777777" w:rsidR="0009046A" w:rsidRDefault="0009046A" w:rsidP="00946828">
            <w:pPr>
              <w:jc w:val="right"/>
            </w:pPr>
            <w:r>
              <w:t>34,1 %</w:t>
            </w:r>
          </w:p>
        </w:tc>
        <w:tc>
          <w:tcPr>
            <w:tcW w:w="1134" w:type="dxa"/>
            <w:tcBorders>
              <w:bottom w:val="single" w:sz="4" w:space="0" w:color="auto"/>
            </w:tcBorders>
          </w:tcPr>
          <w:p w14:paraId="0C339F2E" w14:textId="77777777" w:rsidR="0009046A" w:rsidRDefault="0009046A" w:rsidP="00946828">
            <w:pPr>
              <w:jc w:val="right"/>
            </w:pPr>
          </w:p>
          <w:p w14:paraId="336E4C0D" w14:textId="77777777" w:rsidR="0009046A" w:rsidRDefault="0009046A" w:rsidP="00946828">
            <w:pPr>
              <w:jc w:val="right"/>
            </w:pPr>
            <w:r>
              <w:t>28,9 %</w:t>
            </w:r>
          </w:p>
        </w:tc>
      </w:tr>
    </w:tbl>
    <w:p w14:paraId="260D07A6" w14:textId="77777777" w:rsidR="0009046A" w:rsidRDefault="0009046A"/>
    <w:p w14:paraId="673BF1B2" w14:textId="59DD6667" w:rsidR="00DE3FB7" w:rsidRDefault="00DE3FB7" w:rsidP="00DE3FB7">
      <w:r>
        <w:t>Dekningsgraden på sykehjem for innbyggere 80 år eller eldre er god sammenlignet med de øvrige Solørkommunene, sammenlignbare kommuner (kostragruppe 4) og landsgjennomsnittet. Dette gjenspeiles i at dekningsgraden for innbyggere over 80 år som får hjemmetjenester er lavere i Våler enn i Solørkommunene og sammenlignbare kommuner (kostragruppe 4).</w:t>
      </w:r>
    </w:p>
    <w:p w14:paraId="01B4397F" w14:textId="5BE4000D" w:rsidR="00DE3FB7" w:rsidRDefault="00DE3FB7" w:rsidP="00DE3FB7">
      <w:r>
        <w:t>Dekningsgrad på plasser i tilrettelagt enhet er lav med 10 plasser (104 innbyggere med demensdiagnose</w:t>
      </w:r>
      <w:r w:rsidR="00435AAD">
        <w:t xml:space="preserve">, </w:t>
      </w:r>
      <w:r>
        <w:t>jf. demenskartet Aldring og helse)</w:t>
      </w:r>
      <w:r w:rsidR="00435AAD">
        <w:t>.</w:t>
      </w:r>
    </w:p>
    <w:p w14:paraId="1650D0BB" w14:textId="77777777" w:rsidR="00DE3FB7" w:rsidRDefault="00DE3FB7" w:rsidP="00DE3FB7">
      <w:r>
        <w:t>Utgifter pr oppholdsdøgn i institusjon er svær lave og indikerer kostnadseffektiv drift.</w:t>
      </w:r>
    </w:p>
    <w:p w14:paraId="0F6CD558" w14:textId="35645300" w:rsidR="0009046A" w:rsidRDefault="00DE3FB7" w:rsidP="00DE3FB7">
      <w:pPr>
        <w:rPr>
          <w:rFonts w:asciiTheme="majorHAnsi" w:eastAsiaTheme="majorEastAsia" w:hAnsiTheme="majorHAnsi" w:cstheme="majorBidi"/>
          <w:color w:val="2E74B5" w:themeColor="accent1" w:themeShade="BF"/>
          <w:sz w:val="26"/>
          <w:szCs w:val="26"/>
        </w:rPr>
      </w:pPr>
      <w:r>
        <w:t> </w:t>
      </w:r>
      <w:r w:rsidR="0009046A">
        <w:br w:type="page"/>
      </w:r>
    </w:p>
    <w:p w14:paraId="5D4150BB" w14:textId="77777777" w:rsidR="00190BA5" w:rsidRDefault="00190BA5" w:rsidP="0065778B">
      <w:pPr>
        <w:pStyle w:val="Overskrift2"/>
        <w:numPr>
          <w:ilvl w:val="1"/>
          <w:numId w:val="8"/>
        </w:numPr>
      </w:pPr>
      <w:bookmarkStart w:id="99" w:name="_Toc86610145"/>
      <w:r>
        <w:lastRenderedPageBreak/>
        <w:t>NAV</w:t>
      </w:r>
      <w:bookmarkEnd w:id="99"/>
    </w:p>
    <w:p w14:paraId="2DC305E1" w14:textId="77777777" w:rsidR="00190BA5" w:rsidRDefault="00190BA5" w:rsidP="00190BA5">
      <w:pPr>
        <w:pStyle w:val="Undertittel"/>
        <w:numPr>
          <w:ilvl w:val="0"/>
          <w:numId w:val="0"/>
        </w:numPr>
        <w:spacing w:after="0"/>
        <w:rPr>
          <w:color w:val="4472C4" w:themeColor="accent5"/>
        </w:rPr>
      </w:pPr>
    </w:p>
    <w:p w14:paraId="2DC54A74" w14:textId="77777777" w:rsidR="00190BA5" w:rsidRPr="00600BD1" w:rsidRDefault="00190BA5" w:rsidP="00190BA5">
      <w:pPr>
        <w:pStyle w:val="Undertittel"/>
        <w:numPr>
          <w:ilvl w:val="0"/>
          <w:numId w:val="0"/>
        </w:numPr>
        <w:rPr>
          <w:color w:val="4472C4" w:themeColor="accent5"/>
        </w:rPr>
      </w:pPr>
      <w:r w:rsidRPr="00600BD1">
        <w:rPr>
          <w:color w:val="4472C4" w:themeColor="accent5"/>
        </w:rPr>
        <w:t>Fakta om virksomheten</w:t>
      </w:r>
    </w:p>
    <w:p w14:paraId="04C60316" w14:textId="09F7D143" w:rsidR="00190BA5" w:rsidRDefault="00190BA5" w:rsidP="00190BA5">
      <w:r>
        <w:t xml:space="preserve">Virksomheten NAV er </w:t>
      </w:r>
      <w:r w:rsidR="003A1EE3">
        <w:t xml:space="preserve">et </w:t>
      </w:r>
      <w:r>
        <w:t xml:space="preserve">50/50 partnerskap mellom stat og kommune. Kommunens oppgaver inn i dette partnerskapet er hjemlet i Lov om sosiale tjenester, herunder i hovedsak økonomisk sosialhjelp, råd og veiledning, </w:t>
      </w:r>
      <w:r w:rsidRPr="002741B3">
        <w:rPr>
          <w:color w:val="000000" w:themeColor="text1"/>
        </w:rPr>
        <w:t xml:space="preserve">gjeldsrådgivning og </w:t>
      </w:r>
      <w:r w:rsidR="002741B3" w:rsidRPr="002741B3">
        <w:rPr>
          <w:color w:val="000000" w:themeColor="text1"/>
        </w:rPr>
        <w:t>kvalifiseringsprogrammet (</w:t>
      </w:r>
      <w:r w:rsidRPr="002741B3">
        <w:rPr>
          <w:color w:val="000000" w:themeColor="text1"/>
        </w:rPr>
        <w:t>K</w:t>
      </w:r>
      <w:r w:rsidR="002741B3" w:rsidRPr="002741B3">
        <w:rPr>
          <w:color w:val="000000" w:themeColor="text1"/>
        </w:rPr>
        <w:t>V</w:t>
      </w:r>
      <w:r w:rsidRPr="002741B3">
        <w:rPr>
          <w:color w:val="000000" w:themeColor="text1"/>
        </w:rPr>
        <w:t>P</w:t>
      </w:r>
      <w:r w:rsidR="002741B3" w:rsidRPr="002741B3">
        <w:rPr>
          <w:color w:val="000000" w:themeColor="text1"/>
        </w:rPr>
        <w:t>)</w:t>
      </w:r>
      <w:r w:rsidRPr="002741B3">
        <w:rPr>
          <w:color w:val="000000" w:themeColor="text1"/>
        </w:rPr>
        <w:t xml:space="preserve">. De statlige </w:t>
      </w:r>
      <w:r>
        <w:t>tjenestene er i hovedsak arbeidsledige, permitterte, arbeidsavklaringspenger, oppfølging av sykemeldte, uføre, arbeidsmarked og arbeidsmarkedstiltak.</w:t>
      </w:r>
    </w:p>
    <w:p w14:paraId="3B710649" w14:textId="77777777" w:rsidR="00190BA5" w:rsidRDefault="00190BA5" w:rsidP="00190BA5">
      <w:r>
        <w:t>Virksomheten har 3 statlige årsverk fordelt på 3 personer og 5,9 kommunale årsverk fordelt på 7 personer.</w:t>
      </w:r>
    </w:p>
    <w:p w14:paraId="7A0AE732" w14:textId="77777777" w:rsidR="00190BA5" w:rsidRDefault="00190BA5" w:rsidP="00190BA5"/>
    <w:p w14:paraId="0F5470B6" w14:textId="77777777" w:rsidR="00190BA5" w:rsidRPr="005B1167" w:rsidRDefault="00190BA5" w:rsidP="00190BA5">
      <w:pPr>
        <w:pStyle w:val="Undertittel"/>
        <w:numPr>
          <w:ilvl w:val="0"/>
          <w:numId w:val="0"/>
        </w:numPr>
        <w:rPr>
          <w:color w:val="4472C4" w:themeColor="accent5"/>
        </w:rPr>
      </w:pPr>
      <w:r w:rsidRPr="005B1167">
        <w:rPr>
          <w:color w:val="4472C4" w:themeColor="accent5"/>
        </w:rPr>
        <w:t>Virksomhetens driftsbudsjett for 2022</w:t>
      </w:r>
    </w:p>
    <w:p w14:paraId="5AFF16D5" w14:textId="53ECF266" w:rsidR="0009046A" w:rsidRDefault="00C67996" w:rsidP="0009046A">
      <w:r>
        <w:rPr>
          <w:noProof/>
          <w:lang w:eastAsia="nb-NO"/>
        </w:rPr>
        <w:drawing>
          <wp:anchor distT="0" distB="0" distL="114300" distR="114300" simplePos="0" relativeHeight="251715584" behindDoc="0" locked="0" layoutInCell="1" allowOverlap="1" wp14:anchorId="20EABFF0" wp14:editId="6C8DD847">
            <wp:simplePos x="0" y="0"/>
            <wp:positionH relativeFrom="margin">
              <wp:posOffset>2929890</wp:posOffset>
            </wp:positionH>
            <wp:positionV relativeFrom="paragraph">
              <wp:posOffset>6985</wp:posOffset>
            </wp:positionV>
            <wp:extent cx="2800350" cy="1863090"/>
            <wp:effectExtent l="0" t="0" r="0" b="3810"/>
            <wp:wrapSquare wrapText="bothSides"/>
            <wp:docPr id="28" name="Diagra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r w:rsidR="0009046A">
        <w:rPr>
          <w:noProof/>
          <w:lang w:eastAsia="nb-NO"/>
        </w:rPr>
        <w:drawing>
          <wp:inline distT="0" distB="0" distL="0" distR="0" wp14:anchorId="66BCE3EF" wp14:editId="04FD9619">
            <wp:extent cx="2800350" cy="1889760"/>
            <wp:effectExtent l="0" t="0" r="0" b="15240"/>
            <wp:docPr id="82" name="Diagram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C75C6BD" w14:textId="77777777" w:rsidR="0009046A" w:rsidRPr="008072F9" w:rsidRDefault="0009046A" w:rsidP="0009046A">
      <w:r>
        <w:rPr>
          <w:noProof/>
          <w:lang w:eastAsia="nb-NO"/>
        </w:rPr>
        <w:drawing>
          <wp:inline distT="0" distB="0" distL="0" distR="0" wp14:anchorId="5F54FCE1" wp14:editId="5A76212C">
            <wp:extent cx="5921297" cy="2486722"/>
            <wp:effectExtent l="0" t="0" r="3810" b="8890"/>
            <wp:docPr id="54" name="Diagram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D55FDA6" w14:textId="77777777" w:rsidR="00190BA5" w:rsidRDefault="00190BA5" w:rsidP="00190BA5"/>
    <w:p w14:paraId="16F0C3F7" w14:textId="77777777" w:rsidR="00190BA5" w:rsidRDefault="00190BA5" w:rsidP="00190BA5">
      <w:pPr>
        <w:pStyle w:val="Undertittel"/>
        <w:rPr>
          <w:color w:val="4472C4" w:themeColor="accent5"/>
        </w:rPr>
      </w:pPr>
      <w:r w:rsidRPr="005B1167">
        <w:rPr>
          <w:color w:val="4472C4" w:themeColor="accent5"/>
        </w:rPr>
        <w:t>Utfordringer og muligheter</w:t>
      </w:r>
    </w:p>
    <w:p w14:paraId="2D9A9B8B" w14:textId="77777777" w:rsidR="00616BB8" w:rsidRDefault="00190BA5" w:rsidP="00190BA5">
      <w:r>
        <w:t xml:space="preserve">I NAV Innlandet pekes det blant annet på følgende utfordringer, som også </w:t>
      </w:r>
      <w:r w:rsidR="00616BB8">
        <w:t>gjelder</w:t>
      </w:r>
      <w:r>
        <w:t xml:space="preserve"> for NAV Våler: </w:t>
      </w:r>
    </w:p>
    <w:p w14:paraId="1F4E01E8" w14:textId="77777777" w:rsidR="00616BB8" w:rsidRDefault="00616BB8" w:rsidP="000129DA">
      <w:pPr>
        <w:pStyle w:val="Listeavsnitt"/>
        <w:numPr>
          <w:ilvl w:val="0"/>
          <w:numId w:val="30"/>
        </w:numPr>
      </w:pPr>
      <w:r>
        <w:t>Med g</w:t>
      </w:r>
      <w:r w:rsidR="00190BA5">
        <w:t xml:space="preserve">lobaliseringen og den teknologiske utviklingen </w:t>
      </w:r>
      <w:r>
        <w:t>forventes det</w:t>
      </w:r>
      <w:r w:rsidR="00190BA5">
        <w:t xml:space="preserve"> at omstillingen i arbeidslivet vil skje raskere og i større omfang enn tidligere. Arbeidstakerne må trolig skifte </w:t>
      </w:r>
      <w:r w:rsidR="00190BA5">
        <w:lastRenderedPageBreak/>
        <w:t xml:space="preserve">jobb og oppdatere kompetansen sin oftere enn før. </w:t>
      </w:r>
      <w:r>
        <w:t>Det kan bli</w:t>
      </w:r>
      <w:r w:rsidR="00190BA5">
        <w:t xml:space="preserve"> perioder med økt strukturarbeidsledighet og det er risiko for at flere blir varige stønadsmottakere. </w:t>
      </w:r>
    </w:p>
    <w:p w14:paraId="0EABF607" w14:textId="77777777" w:rsidR="00190BA5" w:rsidRDefault="00190BA5" w:rsidP="000129DA">
      <w:pPr>
        <w:pStyle w:val="Listeavsnitt"/>
        <w:numPr>
          <w:ilvl w:val="0"/>
          <w:numId w:val="30"/>
        </w:numPr>
      </w:pPr>
      <w:r>
        <w:t>Næringer, yrkesgrupper og regioner blir ulikt berørt. Dette vil stille store krav til NAV sin arbeidsmarkeds</w:t>
      </w:r>
      <w:r w:rsidR="00616BB8">
        <w:t>- og</w:t>
      </w:r>
      <w:r>
        <w:t xml:space="preserve"> inkluderingskompetanse </w:t>
      </w:r>
      <w:r w:rsidR="00616BB8">
        <w:t>samt</w:t>
      </w:r>
      <w:r>
        <w:t xml:space="preserve"> </w:t>
      </w:r>
      <w:r w:rsidR="00616BB8">
        <w:t>NAV sin</w:t>
      </w:r>
      <w:r>
        <w:t xml:space="preserve"> evne til å bidra til yrkesmessig og geografisk mobilitet. Arbeidsmarkedet for innbyggerne i Innlandet vil strekke seg utover grensene for Innlandet</w:t>
      </w:r>
      <w:r w:rsidR="00616BB8">
        <w:t>. Særlig vil arbeids</w:t>
      </w:r>
      <w:r>
        <w:t xml:space="preserve">markedet nord i Romerike og </w:t>
      </w:r>
      <w:r w:rsidR="00616BB8">
        <w:t>i tilknytning til</w:t>
      </w:r>
      <w:r>
        <w:t xml:space="preserve"> Gardermoen være interessant. </w:t>
      </w:r>
    </w:p>
    <w:p w14:paraId="760A2EBA" w14:textId="77777777" w:rsidR="00190BA5" w:rsidRDefault="00190BA5" w:rsidP="000129DA">
      <w:pPr>
        <w:pStyle w:val="Listeavsnitt"/>
        <w:numPr>
          <w:ilvl w:val="0"/>
          <w:numId w:val="30"/>
        </w:numPr>
      </w:pPr>
      <w:r>
        <w:t>Arbeidsmarkedet kan bli mer delt</w:t>
      </w:r>
      <w:r w:rsidR="00616BB8">
        <w:t>.</w:t>
      </w:r>
      <w:r>
        <w:t xml:space="preserve"> Det ventes lav arbeidsledighet blant høyt utdannende og yrkesfagutdannede</w:t>
      </w:r>
      <w:r w:rsidR="00616BB8">
        <w:t>,</w:t>
      </w:r>
      <w:r>
        <w:t xml:space="preserve"> og særlig innen en god del av yrkesfagene vil det bli stor mangel på arbeidskraft. Samtidig vil arbeidsplasser som ikke krever formalkompetanse bli betydelig færre. Dette vil gi økt ledighet blant personer uten eller med lav utdanning. 1 av 4 fullfører ikke videregående skole og det vil være vanskeligere for ungdom uten utdanning og for innvandrere å komme inn i arbeidslivet fordi de jobbene som tidligere var aktuelle, i mindre grad vil finnes i tiden fremover. Det er derfor viktig å bidra til utdanning innen de «riktige» yrkene. For eksempel spås nedgang i ordinær butikkvirksomhet.</w:t>
      </w:r>
    </w:p>
    <w:p w14:paraId="7FAF7AA5" w14:textId="2D01550C" w:rsidR="00190BA5" w:rsidRDefault="00190BA5" w:rsidP="000129DA">
      <w:pPr>
        <w:pStyle w:val="Listeavsnitt"/>
        <w:numPr>
          <w:ilvl w:val="0"/>
          <w:numId w:val="30"/>
        </w:numPr>
      </w:pPr>
      <w:r>
        <w:t>Våler har en høy andel lavinntektsfamilier sammenlignet med resten av landet. For barn som vokser opp i lavinntekt finne</w:t>
      </w:r>
      <w:r w:rsidR="0083584C">
        <w:t xml:space="preserve">s det </w:t>
      </w:r>
      <w:r>
        <w:t xml:space="preserve">en klar risiko for at foreldrenes ressursknapphet medfører begrensninger i barnas utdanning, samfunnsdeltakelse og opplevelse av å være inkludert. Å vektlegge barneperspektivet og foreldrerollen i oppfølgingsarbeidet blir derfor sentralt i NAV sitt møte med denne brukergruppen. </w:t>
      </w:r>
    </w:p>
    <w:p w14:paraId="0A010D7F" w14:textId="77777777" w:rsidR="00190BA5" w:rsidRPr="0052066A" w:rsidRDefault="00190BA5" w:rsidP="00190BA5"/>
    <w:p w14:paraId="656F76DC" w14:textId="77777777" w:rsidR="00190BA5" w:rsidRDefault="00190BA5" w:rsidP="00190BA5">
      <w:pPr>
        <w:pStyle w:val="Undertittel"/>
        <w:rPr>
          <w:color w:val="4472C4" w:themeColor="accent5"/>
        </w:rPr>
      </w:pPr>
      <w:r>
        <w:rPr>
          <w:color w:val="4472C4" w:themeColor="accent5"/>
        </w:rPr>
        <w:t>Satsninger og tiltak</w:t>
      </w:r>
    </w:p>
    <w:p w14:paraId="002FB8D5" w14:textId="77777777" w:rsidR="00190BA5" w:rsidRDefault="00190BA5" w:rsidP="00190BA5">
      <w:r>
        <w:t>NAV må være i stand til å foreta raske omprioriteringer. Det vil være en konsekvens av raskere omstillingstakt i arbeidsmarkedet, muligheten for brå skifter i tilstrømmingen av flyktninger og andre uforutsette hendelser. NAV sine brukere har sammensatte utfordringer. Ofte er mangel på kompetanse og helseutfordringer hovedårsaker til utenforskap. Denne type utfordringer kan ikke NAV løse alene. Det er sannsynlig at psykiske lidelser fortsatt vil øke som årsak til trygdebruk. Særlig blant unge er denne sykdomsgruppen helt dominerende. Tiltak for brukere med sammensatte utfordringer krever ofte et omfattende samarbeid med øvrige kommunale tjenesteområder og spesialisthelsetjeneste</w:t>
      </w:r>
      <w:r w:rsidR="0083584C">
        <w:t>n</w:t>
      </w:r>
      <w:r>
        <w:t>. Det er imidlertid viktig å arbeide bredt ut mot øvrige aktører på velferds- og helseområdet, herunder forebygging og oppfølging knyttet til den største sykdomsgruppen som er muskel- og skjelettlidelser.</w:t>
      </w:r>
    </w:p>
    <w:p w14:paraId="41D26DDD" w14:textId="77777777" w:rsidR="00190BA5" w:rsidRDefault="00190BA5" w:rsidP="00190BA5">
      <w:r>
        <w:t xml:space="preserve">Brukeres utfordringer knyttet til kompetanse vil utfordre NAV og utdanningsmyndighetene. I fellesskap må </w:t>
      </w:r>
      <w:r w:rsidR="00823214">
        <w:t>det</w:t>
      </w:r>
      <w:r>
        <w:t xml:space="preserve"> utvikle</w:t>
      </w:r>
      <w:r w:rsidR="00823214">
        <w:t>s</w:t>
      </w:r>
      <w:r>
        <w:t xml:space="preserve"> fleksible løp slik at den enkelte øker sine sjanser for å få en varig tilknytning til arbeidslivet. Bistand til lavinntektsfamilier betinger godt samarbeid på tvers i kommunen. Som en del av dette må NAV-kontoret i sin oppfølging av brukere også ha oppmerksomhet på barn og unge i familiene. Hensikten er å identifisere behov for foreldrestøttende tiltak og </w:t>
      </w:r>
      <w:r w:rsidR="00823214">
        <w:t xml:space="preserve">iverksette </w:t>
      </w:r>
      <w:r>
        <w:t>forebyggende innsats. Målet er velfungerende familier der foreldrene evner å ivareta foreldrerollen og forsørge barna. Helhetlig og samordnet innsats forventes i økende grad av offentlig sektor og dette stiller krav til gode</w:t>
      </w:r>
      <w:r w:rsidR="00823214">
        <w:t>,</w:t>
      </w:r>
      <w:r>
        <w:t xml:space="preserve"> samhandlende relasjoner på tvers av sektorer innen kommunen, fylkeskommune og statlig nivå.</w:t>
      </w:r>
    </w:p>
    <w:p w14:paraId="40CD90C0" w14:textId="77777777" w:rsidR="00190BA5" w:rsidRPr="00B16F76" w:rsidRDefault="00190BA5" w:rsidP="00190BA5">
      <w:pPr>
        <w:rPr>
          <w:sz w:val="32"/>
          <w:szCs w:val="32"/>
        </w:rPr>
      </w:pPr>
    </w:p>
    <w:p w14:paraId="233E0DB9" w14:textId="77777777" w:rsidR="008D62CB" w:rsidRDefault="008D62CB">
      <w:pPr>
        <w:rPr>
          <w:rFonts w:eastAsiaTheme="minorEastAsia"/>
          <w:color w:val="4472C4" w:themeColor="accent5"/>
          <w:spacing w:val="15"/>
        </w:rPr>
      </w:pPr>
      <w:r>
        <w:rPr>
          <w:color w:val="4472C4" w:themeColor="accent5"/>
        </w:rPr>
        <w:br w:type="page"/>
      </w:r>
    </w:p>
    <w:p w14:paraId="2936F955" w14:textId="46ED9370" w:rsidR="00190BA5" w:rsidRDefault="00190BA5" w:rsidP="00190BA5">
      <w:pPr>
        <w:pStyle w:val="Undertittel"/>
        <w:rPr>
          <w:color w:val="4472C4" w:themeColor="accent5"/>
        </w:rPr>
      </w:pPr>
      <w:r w:rsidRPr="005B1167">
        <w:rPr>
          <w:color w:val="4472C4" w:themeColor="accent5"/>
        </w:rPr>
        <w:t>Driftsbudsjett med endringer</w:t>
      </w:r>
    </w:p>
    <w:tbl>
      <w:tblPr>
        <w:tblW w:w="9740" w:type="dxa"/>
        <w:tblCellMar>
          <w:left w:w="70" w:type="dxa"/>
          <w:right w:w="70" w:type="dxa"/>
        </w:tblCellMar>
        <w:tblLook w:val="04A0" w:firstRow="1" w:lastRow="0" w:firstColumn="1" w:lastColumn="0" w:noHBand="0" w:noVBand="1"/>
      </w:tblPr>
      <w:tblGrid>
        <w:gridCol w:w="4940"/>
        <w:gridCol w:w="1200"/>
        <w:gridCol w:w="1200"/>
        <w:gridCol w:w="1200"/>
        <w:gridCol w:w="1200"/>
      </w:tblGrid>
      <w:tr w:rsidR="009A4F9E" w:rsidRPr="005C06CF" w14:paraId="49A39BE9" w14:textId="77777777" w:rsidTr="005C06CF">
        <w:trPr>
          <w:trHeight w:val="300"/>
        </w:trPr>
        <w:tc>
          <w:tcPr>
            <w:tcW w:w="4940" w:type="dxa"/>
            <w:tcBorders>
              <w:top w:val="single" w:sz="4" w:space="0" w:color="auto"/>
              <w:left w:val="nil"/>
              <w:bottom w:val="single" w:sz="4" w:space="0" w:color="auto"/>
              <w:right w:val="nil"/>
            </w:tcBorders>
            <w:shd w:val="clear" w:color="auto" w:fill="D9D9D9" w:themeFill="background1" w:themeFillShade="D9"/>
            <w:noWrap/>
            <w:vAlign w:val="bottom"/>
            <w:hideMark/>
          </w:tcPr>
          <w:p w14:paraId="3D07F4B7" w14:textId="77777777" w:rsidR="009A4F9E" w:rsidRPr="005C06CF" w:rsidRDefault="009A4F9E" w:rsidP="00946828">
            <w:pPr>
              <w:spacing w:after="0" w:line="240" w:lineRule="auto"/>
              <w:rPr>
                <w:rFonts w:ascii="Times New Roman" w:eastAsia="Times New Roman" w:hAnsi="Times New Roman" w:cs="Times New Roman"/>
                <w:b/>
                <w:bCs/>
                <w:sz w:val="24"/>
                <w:szCs w:val="24"/>
                <w:lang w:eastAsia="nb-NO"/>
              </w:rPr>
            </w:pPr>
          </w:p>
        </w:tc>
        <w:tc>
          <w:tcPr>
            <w:tcW w:w="4800" w:type="dxa"/>
            <w:gridSpan w:val="4"/>
            <w:tcBorders>
              <w:top w:val="single" w:sz="4" w:space="0" w:color="auto"/>
              <w:left w:val="nil"/>
              <w:bottom w:val="single" w:sz="4" w:space="0" w:color="auto"/>
              <w:right w:val="nil"/>
            </w:tcBorders>
            <w:shd w:val="clear" w:color="auto" w:fill="D9D9D9" w:themeFill="background1" w:themeFillShade="D9"/>
            <w:noWrap/>
            <w:vAlign w:val="bottom"/>
            <w:hideMark/>
          </w:tcPr>
          <w:p w14:paraId="7543EB37" w14:textId="77777777" w:rsidR="009A4F9E" w:rsidRPr="005C06CF" w:rsidRDefault="009A4F9E" w:rsidP="00946828">
            <w:pPr>
              <w:spacing w:after="0" w:line="240" w:lineRule="auto"/>
              <w:jc w:val="center"/>
              <w:rPr>
                <w:rFonts w:ascii="Calibri" w:eastAsia="Times New Roman" w:hAnsi="Calibri" w:cs="Calibri"/>
                <w:b/>
                <w:bCs/>
                <w:color w:val="000000"/>
                <w:lang w:eastAsia="nb-NO"/>
              </w:rPr>
            </w:pPr>
            <w:r w:rsidRPr="005C06CF">
              <w:rPr>
                <w:rFonts w:ascii="Calibri" w:eastAsia="Times New Roman" w:hAnsi="Calibri" w:cs="Calibri"/>
                <w:b/>
                <w:bCs/>
                <w:color w:val="000000"/>
                <w:lang w:eastAsia="nb-NO"/>
              </w:rPr>
              <w:t>Økonomiplan</w:t>
            </w:r>
          </w:p>
        </w:tc>
      </w:tr>
      <w:tr w:rsidR="009A4F9E" w:rsidRPr="00063CDD" w14:paraId="4E5A5506" w14:textId="77777777" w:rsidTr="005C06CF">
        <w:trPr>
          <w:trHeight w:val="300"/>
        </w:trPr>
        <w:tc>
          <w:tcPr>
            <w:tcW w:w="4940" w:type="dxa"/>
            <w:tcBorders>
              <w:top w:val="single" w:sz="4" w:space="0" w:color="auto"/>
              <w:left w:val="nil"/>
              <w:bottom w:val="nil"/>
              <w:right w:val="nil"/>
            </w:tcBorders>
            <w:shd w:val="clear" w:color="auto" w:fill="auto"/>
            <w:noWrap/>
            <w:vAlign w:val="bottom"/>
            <w:hideMark/>
          </w:tcPr>
          <w:p w14:paraId="24A10819" w14:textId="77777777" w:rsidR="009A4F9E" w:rsidRPr="00063CDD" w:rsidRDefault="009A4F9E" w:rsidP="00946828">
            <w:pPr>
              <w:spacing w:after="0" w:line="240" w:lineRule="auto"/>
              <w:jc w:val="center"/>
              <w:rPr>
                <w:rFonts w:ascii="Calibri" w:eastAsia="Times New Roman" w:hAnsi="Calibri" w:cs="Calibri"/>
                <w:color w:val="000000"/>
                <w:lang w:eastAsia="nb-NO"/>
              </w:rPr>
            </w:pPr>
          </w:p>
        </w:tc>
        <w:tc>
          <w:tcPr>
            <w:tcW w:w="1200" w:type="dxa"/>
            <w:tcBorders>
              <w:top w:val="single" w:sz="4" w:space="0" w:color="auto"/>
              <w:left w:val="nil"/>
              <w:bottom w:val="nil"/>
              <w:right w:val="nil"/>
            </w:tcBorders>
            <w:shd w:val="clear" w:color="auto" w:fill="auto"/>
            <w:noWrap/>
            <w:vAlign w:val="center"/>
            <w:hideMark/>
          </w:tcPr>
          <w:p w14:paraId="50C06160"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2022</w:t>
            </w:r>
          </w:p>
        </w:tc>
        <w:tc>
          <w:tcPr>
            <w:tcW w:w="1200" w:type="dxa"/>
            <w:tcBorders>
              <w:top w:val="single" w:sz="4" w:space="0" w:color="auto"/>
              <w:left w:val="nil"/>
              <w:bottom w:val="nil"/>
              <w:right w:val="nil"/>
            </w:tcBorders>
            <w:shd w:val="clear" w:color="auto" w:fill="auto"/>
            <w:noWrap/>
            <w:vAlign w:val="center"/>
            <w:hideMark/>
          </w:tcPr>
          <w:p w14:paraId="7F6485D9"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2023</w:t>
            </w:r>
          </w:p>
        </w:tc>
        <w:tc>
          <w:tcPr>
            <w:tcW w:w="1200" w:type="dxa"/>
            <w:tcBorders>
              <w:top w:val="single" w:sz="4" w:space="0" w:color="auto"/>
              <w:left w:val="nil"/>
              <w:bottom w:val="nil"/>
              <w:right w:val="nil"/>
            </w:tcBorders>
            <w:shd w:val="clear" w:color="auto" w:fill="auto"/>
            <w:noWrap/>
            <w:vAlign w:val="center"/>
            <w:hideMark/>
          </w:tcPr>
          <w:p w14:paraId="4E6FDE33"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2024</w:t>
            </w:r>
          </w:p>
        </w:tc>
        <w:tc>
          <w:tcPr>
            <w:tcW w:w="1200" w:type="dxa"/>
            <w:tcBorders>
              <w:top w:val="single" w:sz="4" w:space="0" w:color="auto"/>
              <w:left w:val="nil"/>
              <w:bottom w:val="nil"/>
              <w:right w:val="nil"/>
            </w:tcBorders>
            <w:shd w:val="clear" w:color="auto" w:fill="auto"/>
            <w:noWrap/>
            <w:vAlign w:val="center"/>
            <w:hideMark/>
          </w:tcPr>
          <w:p w14:paraId="34AC3AD9"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2025</w:t>
            </w:r>
          </w:p>
        </w:tc>
      </w:tr>
      <w:tr w:rsidR="009A4F9E" w:rsidRPr="00063CDD" w14:paraId="7EA6D01F" w14:textId="77777777" w:rsidTr="00946828">
        <w:trPr>
          <w:trHeight w:val="300"/>
        </w:trPr>
        <w:tc>
          <w:tcPr>
            <w:tcW w:w="4940" w:type="dxa"/>
            <w:tcBorders>
              <w:top w:val="nil"/>
              <w:left w:val="nil"/>
              <w:bottom w:val="nil"/>
              <w:right w:val="nil"/>
            </w:tcBorders>
            <w:shd w:val="clear" w:color="auto" w:fill="auto"/>
            <w:noWrap/>
            <w:vAlign w:val="bottom"/>
            <w:hideMark/>
          </w:tcPr>
          <w:p w14:paraId="7A7C97E0" w14:textId="77777777" w:rsidR="009A4F9E" w:rsidRPr="00063CDD" w:rsidRDefault="009A4F9E" w:rsidP="00946828">
            <w:pPr>
              <w:spacing w:after="0" w:line="240" w:lineRule="auto"/>
              <w:jc w:val="right"/>
              <w:rPr>
                <w:rFonts w:ascii="Calibri" w:eastAsia="Times New Roman" w:hAnsi="Calibri" w:cs="Calibri"/>
                <w:color w:val="000000"/>
                <w:lang w:eastAsia="nb-NO"/>
              </w:rPr>
            </w:pPr>
          </w:p>
        </w:tc>
        <w:tc>
          <w:tcPr>
            <w:tcW w:w="1200" w:type="dxa"/>
            <w:tcBorders>
              <w:top w:val="nil"/>
              <w:left w:val="nil"/>
              <w:bottom w:val="nil"/>
              <w:right w:val="nil"/>
            </w:tcBorders>
            <w:shd w:val="clear" w:color="auto" w:fill="auto"/>
            <w:noWrap/>
            <w:vAlign w:val="bottom"/>
            <w:hideMark/>
          </w:tcPr>
          <w:p w14:paraId="18DB5E45" w14:textId="77777777" w:rsidR="009A4F9E" w:rsidRPr="00063CDD" w:rsidRDefault="009A4F9E"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32BC3424" w14:textId="77777777" w:rsidR="009A4F9E" w:rsidRPr="00063CDD" w:rsidRDefault="009A4F9E"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79290FF5" w14:textId="77777777" w:rsidR="009A4F9E" w:rsidRPr="00063CDD" w:rsidRDefault="009A4F9E"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375623C3" w14:textId="77777777" w:rsidR="009A4F9E" w:rsidRPr="00063CDD" w:rsidRDefault="009A4F9E" w:rsidP="00946828">
            <w:pPr>
              <w:spacing w:after="0" w:line="240" w:lineRule="auto"/>
              <w:rPr>
                <w:rFonts w:ascii="Times New Roman" w:eastAsia="Times New Roman" w:hAnsi="Times New Roman" w:cs="Times New Roman"/>
                <w:sz w:val="20"/>
                <w:szCs w:val="20"/>
                <w:lang w:eastAsia="nb-NO"/>
              </w:rPr>
            </w:pPr>
          </w:p>
        </w:tc>
      </w:tr>
      <w:tr w:rsidR="009A4F9E" w:rsidRPr="00063CDD" w14:paraId="5658A785" w14:textId="77777777" w:rsidTr="00946828">
        <w:trPr>
          <w:trHeight w:val="300"/>
        </w:trPr>
        <w:tc>
          <w:tcPr>
            <w:tcW w:w="4940" w:type="dxa"/>
            <w:tcBorders>
              <w:top w:val="nil"/>
              <w:left w:val="nil"/>
              <w:bottom w:val="nil"/>
              <w:right w:val="nil"/>
            </w:tcBorders>
            <w:shd w:val="clear" w:color="auto" w:fill="auto"/>
            <w:noWrap/>
            <w:vAlign w:val="bottom"/>
            <w:hideMark/>
          </w:tcPr>
          <w:p w14:paraId="608B1EC2" w14:textId="77777777" w:rsidR="009A4F9E" w:rsidRPr="00063CDD" w:rsidRDefault="009A4F9E" w:rsidP="00946828">
            <w:pPr>
              <w:spacing w:after="0" w:line="240" w:lineRule="auto"/>
              <w:rPr>
                <w:rFonts w:ascii="Calibri" w:eastAsia="Times New Roman" w:hAnsi="Calibri" w:cs="Calibri"/>
                <w:color w:val="2F75B5"/>
                <w:lang w:eastAsia="nb-NO"/>
              </w:rPr>
            </w:pPr>
            <w:r w:rsidRPr="00063CDD">
              <w:rPr>
                <w:rFonts w:ascii="Calibri" w:eastAsia="Times New Roman" w:hAnsi="Calibri" w:cs="Calibri"/>
                <w:color w:val="2F75B5"/>
                <w:lang w:eastAsia="nb-NO"/>
              </w:rPr>
              <w:t>Konsekvensjustert budsjett*</w:t>
            </w:r>
          </w:p>
        </w:tc>
        <w:tc>
          <w:tcPr>
            <w:tcW w:w="1200" w:type="dxa"/>
            <w:tcBorders>
              <w:top w:val="nil"/>
              <w:left w:val="nil"/>
              <w:bottom w:val="nil"/>
              <w:right w:val="nil"/>
            </w:tcBorders>
            <w:shd w:val="clear" w:color="auto" w:fill="auto"/>
            <w:noWrap/>
            <w:vAlign w:val="bottom"/>
            <w:hideMark/>
          </w:tcPr>
          <w:p w14:paraId="5427EF16"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10 206</w:t>
            </w:r>
          </w:p>
        </w:tc>
        <w:tc>
          <w:tcPr>
            <w:tcW w:w="1200" w:type="dxa"/>
            <w:tcBorders>
              <w:top w:val="nil"/>
              <w:left w:val="nil"/>
              <w:bottom w:val="nil"/>
              <w:right w:val="nil"/>
            </w:tcBorders>
            <w:shd w:val="clear" w:color="auto" w:fill="auto"/>
            <w:noWrap/>
            <w:vAlign w:val="bottom"/>
            <w:hideMark/>
          </w:tcPr>
          <w:p w14:paraId="1B0C0D70"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10 206</w:t>
            </w:r>
          </w:p>
        </w:tc>
        <w:tc>
          <w:tcPr>
            <w:tcW w:w="1200" w:type="dxa"/>
            <w:tcBorders>
              <w:top w:val="nil"/>
              <w:left w:val="nil"/>
              <w:bottom w:val="nil"/>
              <w:right w:val="nil"/>
            </w:tcBorders>
            <w:shd w:val="clear" w:color="auto" w:fill="auto"/>
            <w:noWrap/>
            <w:vAlign w:val="bottom"/>
            <w:hideMark/>
          </w:tcPr>
          <w:p w14:paraId="386C517D"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10 206</w:t>
            </w:r>
          </w:p>
        </w:tc>
        <w:tc>
          <w:tcPr>
            <w:tcW w:w="1200" w:type="dxa"/>
            <w:tcBorders>
              <w:top w:val="nil"/>
              <w:left w:val="nil"/>
              <w:bottom w:val="nil"/>
              <w:right w:val="nil"/>
            </w:tcBorders>
            <w:shd w:val="clear" w:color="auto" w:fill="auto"/>
            <w:noWrap/>
            <w:vAlign w:val="bottom"/>
            <w:hideMark/>
          </w:tcPr>
          <w:p w14:paraId="2E7EED0C"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10 206</w:t>
            </w:r>
          </w:p>
        </w:tc>
      </w:tr>
      <w:tr w:rsidR="009A4F9E" w:rsidRPr="00063CDD" w14:paraId="41B8F391" w14:textId="77777777" w:rsidTr="00946828">
        <w:trPr>
          <w:trHeight w:val="300"/>
        </w:trPr>
        <w:tc>
          <w:tcPr>
            <w:tcW w:w="4940" w:type="dxa"/>
            <w:tcBorders>
              <w:top w:val="nil"/>
              <w:left w:val="nil"/>
              <w:bottom w:val="nil"/>
              <w:right w:val="nil"/>
            </w:tcBorders>
            <w:shd w:val="clear" w:color="auto" w:fill="auto"/>
            <w:noWrap/>
            <w:vAlign w:val="bottom"/>
            <w:hideMark/>
          </w:tcPr>
          <w:p w14:paraId="221F8211" w14:textId="77777777" w:rsidR="009A4F9E" w:rsidRPr="00063CDD" w:rsidRDefault="009A4F9E" w:rsidP="00946828">
            <w:pPr>
              <w:spacing w:after="0" w:line="240" w:lineRule="auto"/>
              <w:jc w:val="right"/>
              <w:rPr>
                <w:rFonts w:ascii="Calibri" w:eastAsia="Times New Roman" w:hAnsi="Calibri" w:cs="Calibri"/>
                <w:color w:val="000000"/>
                <w:lang w:eastAsia="nb-NO"/>
              </w:rPr>
            </w:pPr>
          </w:p>
        </w:tc>
        <w:tc>
          <w:tcPr>
            <w:tcW w:w="1200" w:type="dxa"/>
            <w:tcBorders>
              <w:top w:val="nil"/>
              <w:left w:val="nil"/>
              <w:bottom w:val="nil"/>
              <w:right w:val="nil"/>
            </w:tcBorders>
            <w:shd w:val="clear" w:color="auto" w:fill="auto"/>
            <w:noWrap/>
            <w:vAlign w:val="bottom"/>
            <w:hideMark/>
          </w:tcPr>
          <w:p w14:paraId="2DCD9D78" w14:textId="77777777" w:rsidR="009A4F9E" w:rsidRPr="00063CDD" w:rsidRDefault="009A4F9E"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441ECF86" w14:textId="77777777" w:rsidR="009A4F9E" w:rsidRPr="00063CDD" w:rsidRDefault="009A4F9E"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6D0C13BB" w14:textId="77777777" w:rsidR="009A4F9E" w:rsidRPr="00063CDD" w:rsidRDefault="009A4F9E"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035DD4CA" w14:textId="77777777" w:rsidR="009A4F9E" w:rsidRPr="00063CDD" w:rsidRDefault="009A4F9E" w:rsidP="00946828">
            <w:pPr>
              <w:spacing w:after="0" w:line="240" w:lineRule="auto"/>
              <w:rPr>
                <w:rFonts w:ascii="Times New Roman" w:eastAsia="Times New Roman" w:hAnsi="Times New Roman" w:cs="Times New Roman"/>
                <w:sz w:val="20"/>
                <w:szCs w:val="20"/>
                <w:lang w:eastAsia="nb-NO"/>
              </w:rPr>
            </w:pPr>
          </w:p>
        </w:tc>
      </w:tr>
      <w:tr w:rsidR="009A4F9E" w:rsidRPr="00063CDD" w14:paraId="77E1B6C7" w14:textId="77777777" w:rsidTr="00946828">
        <w:trPr>
          <w:trHeight w:val="300"/>
        </w:trPr>
        <w:tc>
          <w:tcPr>
            <w:tcW w:w="4940" w:type="dxa"/>
            <w:tcBorders>
              <w:top w:val="nil"/>
              <w:left w:val="nil"/>
              <w:bottom w:val="nil"/>
              <w:right w:val="nil"/>
            </w:tcBorders>
            <w:shd w:val="clear" w:color="auto" w:fill="auto"/>
            <w:noWrap/>
            <w:vAlign w:val="bottom"/>
            <w:hideMark/>
          </w:tcPr>
          <w:p w14:paraId="6F64E5A1" w14:textId="77777777" w:rsidR="009A4F9E" w:rsidRPr="00063CDD" w:rsidRDefault="009A4F9E" w:rsidP="00946828">
            <w:pPr>
              <w:spacing w:after="0" w:line="240" w:lineRule="auto"/>
              <w:rPr>
                <w:rFonts w:ascii="Calibri" w:eastAsia="Times New Roman" w:hAnsi="Calibri" w:cs="Calibri"/>
                <w:color w:val="2F75B5"/>
                <w:lang w:eastAsia="nb-NO"/>
              </w:rPr>
            </w:pPr>
            <w:r w:rsidRPr="00063CDD">
              <w:rPr>
                <w:rFonts w:ascii="Calibri" w:eastAsia="Times New Roman" w:hAnsi="Calibri" w:cs="Calibri"/>
                <w:color w:val="2F75B5"/>
                <w:lang w:eastAsia="nb-NO"/>
              </w:rPr>
              <w:t>Tiltak med økonomisk konsekvens</w:t>
            </w:r>
          </w:p>
        </w:tc>
        <w:tc>
          <w:tcPr>
            <w:tcW w:w="1200" w:type="dxa"/>
            <w:tcBorders>
              <w:top w:val="nil"/>
              <w:left w:val="nil"/>
              <w:bottom w:val="nil"/>
              <w:right w:val="nil"/>
            </w:tcBorders>
            <w:shd w:val="clear" w:color="auto" w:fill="auto"/>
            <w:noWrap/>
            <w:vAlign w:val="bottom"/>
            <w:hideMark/>
          </w:tcPr>
          <w:p w14:paraId="0CCA372B" w14:textId="77777777" w:rsidR="009A4F9E" w:rsidRPr="00063CDD" w:rsidRDefault="009A4F9E" w:rsidP="00946828">
            <w:pPr>
              <w:spacing w:after="0" w:line="240" w:lineRule="auto"/>
              <w:rPr>
                <w:rFonts w:ascii="Calibri" w:eastAsia="Times New Roman" w:hAnsi="Calibri" w:cs="Calibri"/>
                <w:color w:val="2F75B5"/>
                <w:lang w:eastAsia="nb-NO"/>
              </w:rPr>
            </w:pPr>
          </w:p>
        </w:tc>
        <w:tc>
          <w:tcPr>
            <w:tcW w:w="1200" w:type="dxa"/>
            <w:tcBorders>
              <w:top w:val="nil"/>
              <w:left w:val="nil"/>
              <w:bottom w:val="nil"/>
              <w:right w:val="nil"/>
            </w:tcBorders>
            <w:shd w:val="clear" w:color="auto" w:fill="auto"/>
            <w:noWrap/>
            <w:vAlign w:val="bottom"/>
            <w:hideMark/>
          </w:tcPr>
          <w:p w14:paraId="44B332D4" w14:textId="77777777" w:rsidR="009A4F9E" w:rsidRPr="00063CDD" w:rsidRDefault="009A4F9E"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29B1D06D" w14:textId="77777777" w:rsidR="009A4F9E" w:rsidRPr="00063CDD" w:rsidRDefault="009A4F9E"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nil"/>
              <w:right w:val="nil"/>
            </w:tcBorders>
            <w:shd w:val="clear" w:color="auto" w:fill="auto"/>
            <w:noWrap/>
            <w:vAlign w:val="bottom"/>
            <w:hideMark/>
          </w:tcPr>
          <w:p w14:paraId="25959E2C" w14:textId="77777777" w:rsidR="009A4F9E" w:rsidRPr="00063CDD" w:rsidRDefault="009A4F9E" w:rsidP="00946828">
            <w:pPr>
              <w:spacing w:after="0" w:line="240" w:lineRule="auto"/>
              <w:rPr>
                <w:rFonts w:ascii="Times New Roman" w:eastAsia="Times New Roman" w:hAnsi="Times New Roman" w:cs="Times New Roman"/>
                <w:sz w:val="20"/>
                <w:szCs w:val="20"/>
                <w:lang w:eastAsia="nb-NO"/>
              </w:rPr>
            </w:pPr>
          </w:p>
        </w:tc>
      </w:tr>
      <w:tr w:rsidR="009A4F9E" w:rsidRPr="00063CDD" w14:paraId="24BD5F1B" w14:textId="77777777" w:rsidTr="00946828">
        <w:trPr>
          <w:trHeight w:val="300"/>
        </w:trPr>
        <w:tc>
          <w:tcPr>
            <w:tcW w:w="4940" w:type="dxa"/>
            <w:tcBorders>
              <w:top w:val="nil"/>
              <w:left w:val="nil"/>
              <w:bottom w:val="nil"/>
              <w:right w:val="nil"/>
            </w:tcBorders>
            <w:shd w:val="clear" w:color="auto" w:fill="F2F2F2" w:themeFill="background1" w:themeFillShade="F2"/>
            <w:noWrap/>
            <w:vAlign w:val="bottom"/>
            <w:hideMark/>
          </w:tcPr>
          <w:p w14:paraId="292DE45C" w14:textId="77777777" w:rsidR="009A4F9E" w:rsidRPr="00063CDD" w:rsidRDefault="009A4F9E" w:rsidP="00946828">
            <w:pPr>
              <w:spacing w:after="0" w:line="240" w:lineRule="auto"/>
              <w:rPr>
                <w:rFonts w:ascii="Calibri" w:eastAsia="Times New Roman" w:hAnsi="Calibri" w:cs="Calibri"/>
                <w:color w:val="000000"/>
                <w:lang w:eastAsia="nb-NO"/>
              </w:rPr>
            </w:pPr>
            <w:r w:rsidRPr="00063CDD">
              <w:rPr>
                <w:rFonts w:ascii="Calibri" w:eastAsia="Times New Roman" w:hAnsi="Calibri" w:cs="Calibri"/>
                <w:color w:val="000000"/>
                <w:lang w:eastAsia="nb-NO"/>
              </w:rPr>
              <w:t>Delfinansiere fast stilling med tilskuddsmidler</w:t>
            </w:r>
          </w:p>
        </w:tc>
        <w:tc>
          <w:tcPr>
            <w:tcW w:w="1200" w:type="dxa"/>
            <w:tcBorders>
              <w:top w:val="nil"/>
              <w:left w:val="nil"/>
              <w:bottom w:val="nil"/>
              <w:right w:val="nil"/>
            </w:tcBorders>
            <w:shd w:val="clear" w:color="auto" w:fill="F2F2F2" w:themeFill="background1" w:themeFillShade="F2"/>
            <w:noWrap/>
            <w:vAlign w:val="bottom"/>
            <w:hideMark/>
          </w:tcPr>
          <w:p w14:paraId="609E5ED5"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-305</w:t>
            </w:r>
          </w:p>
        </w:tc>
        <w:tc>
          <w:tcPr>
            <w:tcW w:w="1200" w:type="dxa"/>
            <w:tcBorders>
              <w:top w:val="nil"/>
              <w:left w:val="nil"/>
              <w:bottom w:val="nil"/>
              <w:right w:val="nil"/>
            </w:tcBorders>
            <w:shd w:val="clear" w:color="auto" w:fill="F2F2F2" w:themeFill="background1" w:themeFillShade="F2"/>
            <w:noWrap/>
            <w:vAlign w:val="bottom"/>
            <w:hideMark/>
          </w:tcPr>
          <w:p w14:paraId="36A9012C"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-305</w:t>
            </w:r>
          </w:p>
        </w:tc>
        <w:tc>
          <w:tcPr>
            <w:tcW w:w="1200" w:type="dxa"/>
            <w:tcBorders>
              <w:top w:val="nil"/>
              <w:left w:val="nil"/>
              <w:bottom w:val="nil"/>
              <w:right w:val="nil"/>
            </w:tcBorders>
            <w:shd w:val="clear" w:color="auto" w:fill="F2F2F2" w:themeFill="background1" w:themeFillShade="F2"/>
            <w:noWrap/>
            <w:vAlign w:val="bottom"/>
            <w:hideMark/>
          </w:tcPr>
          <w:p w14:paraId="0C9ECF20"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-305</w:t>
            </w:r>
          </w:p>
        </w:tc>
        <w:tc>
          <w:tcPr>
            <w:tcW w:w="1200" w:type="dxa"/>
            <w:tcBorders>
              <w:top w:val="nil"/>
              <w:left w:val="nil"/>
              <w:bottom w:val="nil"/>
              <w:right w:val="nil"/>
            </w:tcBorders>
            <w:shd w:val="clear" w:color="auto" w:fill="F2F2F2" w:themeFill="background1" w:themeFillShade="F2"/>
            <w:noWrap/>
            <w:vAlign w:val="bottom"/>
            <w:hideMark/>
          </w:tcPr>
          <w:p w14:paraId="437CC5CF"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-305</w:t>
            </w:r>
          </w:p>
        </w:tc>
      </w:tr>
      <w:tr w:rsidR="009A4F9E" w:rsidRPr="00063CDD" w14:paraId="0ECB2A0C" w14:textId="77777777" w:rsidTr="00946828">
        <w:trPr>
          <w:trHeight w:val="300"/>
        </w:trPr>
        <w:tc>
          <w:tcPr>
            <w:tcW w:w="4940" w:type="dxa"/>
            <w:tcBorders>
              <w:top w:val="nil"/>
              <w:left w:val="nil"/>
              <w:bottom w:val="nil"/>
              <w:right w:val="nil"/>
            </w:tcBorders>
            <w:shd w:val="clear" w:color="auto" w:fill="auto"/>
            <w:noWrap/>
            <w:vAlign w:val="bottom"/>
            <w:hideMark/>
          </w:tcPr>
          <w:p w14:paraId="0FF65E89" w14:textId="77777777" w:rsidR="009A4F9E" w:rsidRPr="00063CDD" w:rsidRDefault="009A4F9E" w:rsidP="00946828">
            <w:pPr>
              <w:spacing w:after="0" w:line="240" w:lineRule="auto"/>
              <w:rPr>
                <w:rFonts w:ascii="Calibri" w:eastAsia="Times New Roman" w:hAnsi="Calibri" w:cs="Calibri"/>
                <w:color w:val="000000"/>
                <w:lang w:eastAsia="nb-NO"/>
              </w:rPr>
            </w:pPr>
            <w:r w:rsidRPr="00063CDD">
              <w:rPr>
                <w:rFonts w:ascii="Calibri" w:eastAsia="Times New Roman" w:hAnsi="Calibri" w:cs="Calibri"/>
                <w:color w:val="000000"/>
                <w:lang w:eastAsia="nb-NO"/>
              </w:rPr>
              <w:t>Redusere 2 plasser "Los meg frem"</w:t>
            </w:r>
          </w:p>
        </w:tc>
        <w:tc>
          <w:tcPr>
            <w:tcW w:w="1200" w:type="dxa"/>
            <w:tcBorders>
              <w:top w:val="nil"/>
              <w:left w:val="nil"/>
              <w:bottom w:val="nil"/>
              <w:right w:val="nil"/>
            </w:tcBorders>
            <w:shd w:val="clear" w:color="auto" w:fill="auto"/>
            <w:noWrap/>
            <w:vAlign w:val="bottom"/>
            <w:hideMark/>
          </w:tcPr>
          <w:p w14:paraId="79956B6F"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-192</w:t>
            </w:r>
          </w:p>
        </w:tc>
        <w:tc>
          <w:tcPr>
            <w:tcW w:w="1200" w:type="dxa"/>
            <w:tcBorders>
              <w:top w:val="nil"/>
              <w:left w:val="nil"/>
              <w:bottom w:val="nil"/>
              <w:right w:val="nil"/>
            </w:tcBorders>
            <w:shd w:val="clear" w:color="auto" w:fill="auto"/>
            <w:noWrap/>
            <w:vAlign w:val="bottom"/>
            <w:hideMark/>
          </w:tcPr>
          <w:p w14:paraId="74476DF8"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-192</w:t>
            </w:r>
          </w:p>
        </w:tc>
        <w:tc>
          <w:tcPr>
            <w:tcW w:w="1200" w:type="dxa"/>
            <w:tcBorders>
              <w:top w:val="nil"/>
              <w:left w:val="nil"/>
              <w:bottom w:val="nil"/>
              <w:right w:val="nil"/>
            </w:tcBorders>
            <w:shd w:val="clear" w:color="auto" w:fill="auto"/>
            <w:noWrap/>
            <w:vAlign w:val="bottom"/>
            <w:hideMark/>
          </w:tcPr>
          <w:p w14:paraId="7352AB9E"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-192</w:t>
            </w:r>
          </w:p>
        </w:tc>
        <w:tc>
          <w:tcPr>
            <w:tcW w:w="1200" w:type="dxa"/>
            <w:tcBorders>
              <w:top w:val="nil"/>
              <w:left w:val="nil"/>
              <w:bottom w:val="nil"/>
              <w:right w:val="nil"/>
            </w:tcBorders>
            <w:shd w:val="clear" w:color="auto" w:fill="auto"/>
            <w:noWrap/>
            <w:vAlign w:val="bottom"/>
            <w:hideMark/>
          </w:tcPr>
          <w:p w14:paraId="458EB539"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-192</w:t>
            </w:r>
          </w:p>
        </w:tc>
      </w:tr>
      <w:tr w:rsidR="009A4F9E" w:rsidRPr="00063CDD" w14:paraId="16C47C30" w14:textId="77777777" w:rsidTr="00946828">
        <w:trPr>
          <w:trHeight w:val="300"/>
        </w:trPr>
        <w:tc>
          <w:tcPr>
            <w:tcW w:w="4940" w:type="dxa"/>
            <w:tcBorders>
              <w:top w:val="nil"/>
              <w:left w:val="nil"/>
              <w:bottom w:val="nil"/>
              <w:right w:val="nil"/>
            </w:tcBorders>
            <w:shd w:val="clear" w:color="auto" w:fill="F2F2F2" w:themeFill="background1" w:themeFillShade="F2"/>
            <w:noWrap/>
            <w:vAlign w:val="bottom"/>
            <w:hideMark/>
          </w:tcPr>
          <w:p w14:paraId="2318B5C6" w14:textId="77777777" w:rsidR="009A4F9E" w:rsidRPr="00063CDD" w:rsidRDefault="009A4F9E" w:rsidP="00946828">
            <w:pPr>
              <w:spacing w:after="0" w:line="240" w:lineRule="auto"/>
              <w:rPr>
                <w:rFonts w:ascii="Calibri" w:eastAsia="Times New Roman" w:hAnsi="Calibri" w:cs="Calibri"/>
                <w:color w:val="000000"/>
                <w:lang w:eastAsia="nb-NO"/>
              </w:rPr>
            </w:pPr>
            <w:r w:rsidRPr="00063CDD">
              <w:rPr>
                <w:rFonts w:ascii="Calibri" w:eastAsia="Times New Roman" w:hAnsi="Calibri" w:cs="Calibri"/>
                <w:color w:val="000000"/>
                <w:lang w:eastAsia="nb-NO"/>
              </w:rPr>
              <w:t>Reduksjon introduksjonsprogrammet og KVP</w:t>
            </w:r>
          </w:p>
        </w:tc>
        <w:tc>
          <w:tcPr>
            <w:tcW w:w="1200" w:type="dxa"/>
            <w:tcBorders>
              <w:top w:val="nil"/>
              <w:left w:val="nil"/>
              <w:bottom w:val="nil"/>
              <w:right w:val="nil"/>
            </w:tcBorders>
            <w:shd w:val="clear" w:color="auto" w:fill="F2F2F2" w:themeFill="background1" w:themeFillShade="F2"/>
            <w:noWrap/>
            <w:vAlign w:val="bottom"/>
            <w:hideMark/>
          </w:tcPr>
          <w:p w14:paraId="0602353D"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-580</w:t>
            </w:r>
          </w:p>
        </w:tc>
        <w:tc>
          <w:tcPr>
            <w:tcW w:w="1200" w:type="dxa"/>
            <w:tcBorders>
              <w:top w:val="nil"/>
              <w:left w:val="nil"/>
              <w:bottom w:val="nil"/>
              <w:right w:val="nil"/>
            </w:tcBorders>
            <w:shd w:val="clear" w:color="auto" w:fill="F2F2F2" w:themeFill="background1" w:themeFillShade="F2"/>
            <w:noWrap/>
            <w:vAlign w:val="bottom"/>
            <w:hideMark/>
          </w:tcPr>
          <w:p w14:paraId="1DC12381"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-762</w:t>
            </w:r>
          </w:p>
        </w:tc>
        <w:tc>
          <w:tcPr>
            <w:tcW w:w="1200" w:type="dxa"/>
            <w:tcBorders>
              <w:top w:val="nil"/>
              <w:left w:val="nil"/>
              <w:bottom w:val="nil"/>
              <w:right w:val="nil"/>
            </w:tcBorders>
            <w:shd w:val="clear" w:color="auto" w:fill="F2F2F2" w:themeFill="background1" w:themeFillShade="F2"/>
            <w:noWrap/>
            <w:vAlign w:val="bottom"/>
            <w:hideMark/>
          </w:tcPr>
          <w:p w14:paraId="157BC423"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-762</w:t>
            </w:r>
          </w:p>
        </w:tc>
        <w:tc>
          <w:tcPr>
            <w:tcW w:w="1200" w:type="dxa"/>
            <w:tcBorders>
              <w:top w:val="nil"/>
              <w:left w:val="nil"/>
              <w:bottom w:val="nil"/>
              <w:right w:val="nil"/>
            </w:tcBorders>
            <w:shd w:val="clear" w:color="auto" w:fill="F2F2F2" w:themeFill="background1" w:themeFillShade="F2"/>
            <w:noWrap/>
            <w:vAlign w:val="bottom"/>
            <w:hideMark/>
          </w:tcPr>
          <w:p w14:paraId="48203600"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-762</w:t>
            </w:r>
          </w:p>
        </w:tc>
      </w:tr>
      <w:tr w:rsidR="009A4F9E" w:rsidRPr="00063CDD" w14:paraId="7FC7F532" w14:textId="77777777" w:rsidTr="00946828">
        <w:trPr>
          <w:trHeight w:val="300"/>
        </w:trPr>
        <w:tc>
          <w:tcPr>
            <w:tcW w:w="4940" w:type="dxa"/>
            <w:tcBorders>
              <w:top w:val="nil"/>
              <w:left w:val="nil"/>
              <w:bottom w:val="nil"/>
              <w:right w:val="nil"/>
            </w:tcBorders>
            <w:shd w:val="clear" w:color="auto" w:fill="auto"/>
            <w:noWrap/>
            <w:vAlign w:val="bottom"/>
            <w:hideMark/>
          </w:tcPr>
          <w:p w14:paraId="0ADCFD48" w14:textId="77777777" w:rsidR="009A4F9E" w:rsidRPr="00063CDD" w:rsidRDefault="009A4F9E" w:rsidP="00946828">
            <w:pPr>
              <w:spacing w:after="0" w:line="240" w:lineRule="auto"/>
              <w:rPr>
                <w:rFonts w:ascii="Calibri" w:eastAsia="Times New Roman" w:hAnsi="Calibri" w:cs="Calibri"/>
                <w:color w:val="000000"/>
                <w:lang w:eastAsia="nb-NO"/>
              </w:rPr>
            </w:pPr>
            <w:r w:rsidRPr="00063CDD">
              <w:rPr>
                <w:rFonts w:ascii="Calibri" w:eastAsia="Times New Roman" w:hAnsi="Calibri" w:cs="Calibri"/>
                <w:color w:val="000000"/>
                <w:lang w:eastAsia="nb-NO"/>
              </w:rPr>
              <w:t>Redusert kjøp fra Åsnes - introprogram</w:t>
            </w:r>
          </w:p>
        </w:tc>
        <w:tc>
          <w:tcPr>
            <w:tcW w:w="1200" w:type="dxa"/>
            <w:tcBorders>
              <w:top w:val="nil"/>
              <w:left w:val="nil"/>
              <w:bottom w:val="nil"/>
              <w:right w:val="nil"/>
            </w:tcBorders>
            <w:shd w:val="clear" w:color="auto" w:fill="auto"/>
            <w:noWrap/>
            <w:vAlign w:val="bottom"/>
            <w:hideMark/>
          </w:tcPr>
          <w:p w14:paraId="5AED5D57"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-100</w:t>
            </w:r>
          </w:p>
        </w:tc>
        <w:tc>
          <w:tcPr>
            <w:tcW w:w="1200" w:type="dxa"/>
            <w:tcBorders>
              <w:top w:val="nil"/>
              <w:left w:val="nil"/>
              <w:bottom w:val="nil"/>
              <w:right w:val="nil"/>
            </w:tcBorders>
            <w:shd w:val="clear" w:color="auto" w:fill="auto"/>
            <w:noWrap/>
            <w:vAlign w:val="bottom"/>
            <w:hideMark/>
          </w:tcPr>
          <w:p w14:paraId="5F22B68F"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-100</w:t>
            </w:r>
          </w:p>
        </w:tc>
        <w:tc>
          <w:tcPr>
            <w:tcW w:w="1200" w:type="dxa"/>
            <w:tcBorders>
              <w:top w:val="nil"/>
              <w:left w:val="nil"/>
              <w:bottom w:val="nil"/>
              <w:right w:val="nil"/>
            </w:tcBorders>
            <w:shd w:val="clear" w:color="auto" w:fill="auto"/>
            <w:noWrap/>
            <w:vAlign w:val="bottom"/>
            <w:hideMark/>
          </w:tcPr>
          <w:p w14:paraId="51C271A0"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-100</w:t>
            </w:r>
          </w:p>
        </w:tc>
        <w:tc>
          <w:tcPr>
            <w:tcW w:w="1200" w:type="dxa"/>
            <w:tcBorders>
              <w:top w:val="nil"/>
              <w:left w:val="nil"/>
              <w:bottom w:val="nil"/>
              <w:right w:val="nil"/>
            </w:tcBorders>
            <w:shd w:val="clear" w:color="auto" w:fill="auto"/>
            <w:noWrap/>
            <w:vAlign w:val="bottom"/>
            <w:hideMark/>
          </w:tcPr>
          <w:p w14:paraId="2B8DF39F"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-100</w:t>
            </w:r>
          </w:p>
        </w:tc>
      </w:tr>
      <w:tr w:rsidR="009A4F9E" w:rsidRPr="00063CDD" w14:paraId="4F039B21" w14:textId="77777777" w:rsidTr="00946828">
        <w:trPr>
          <w:trHeight w:val="300"/>
        </w:trPr>
        <w:tc>
          <w:tcPr>
            <w:tcW w:w="4940" w:type="dxa"/>
            <w:tcBorders>
              <w:top w:val="nil"/>
              <w:left w:val="nil"/>
              <w:bottom w:val="nil"/>
              <w:right w:val="nil"/>
            </w:tcBorders>
            <w:shd w:val="clear" w:color="auto" w:fill="F2F2F2" w:themeFill="background1" w:themeFillShade="F2"/>
            <w:noWrap/>
            <w:vAlign w:val="bottom"/>
            <w:hideMark/>
          </w:tcPr>
          <w:p w14:paraId="35168895" w14:textId="77777777" w:rsidR="009A4F9E" w:rsidRPr="00063CDD" w:rsidRDefault="009A4F9E" w:rsidP="00946828">
            <w:pPr>
              <w:spacing w:after="0" w:line="240" w:lineRule="auto"/>
              <w:rPr>
                <w:rFonts w:ascii="Calibri" w:eastAsia="Times New Roman" w:hAnsi="Calibri" w:cs="Calibri"/>
                <w:color w:val="000000"/>
                <w:lang w:eastAsia="nb-NO"/>
              </w:rPr>
            </w:pPr>
            <w:r w:rsidRPr="00063CDD">
              <w:rPr>
                <w:rFonts w:ascii="Calibri" w:eastAsia="Times New Roman" w:hAnsi="Calibri" w:cs="Calibri"/>
                <w:color w:val="000000"/>
                <w:lang w:eastAsia="nb-NO"/>
              </w:rPr>
              <w:t>Nedbemanne 0,35 årsverkt 2023 og 0,7 årsverk 2024</w:t>
            </w:r>
          </w:p>
        </w:tc>
        <w:tc>
          <w:tcPr>
            <w:tcW w:w="1200" w:type="dxa"/>
            <w:tcBorders>
              <w:top w:val="nil"/>
              <w:left w:val="nil"/>
              <w:bottom w:val="nil"/>
              <w:right w:val="nil"/>
            </w:tcBorders>
            <w:shd w:val="clear" w:color="auto" w:fill="F2F2F2" w:themeFill="background1" w:themeFillShade="F2"/>
            <w:noWrap/>
            <w:vAlign w:val="bottom"/>
            <w:hideMark/>
          </w:tcPr>
          <w:p w14:paraId="3C829B10" w14:textId="77777777" w:rsidR="009A4F9E" w:rsidRPr="00063CDD" w:rsidRDefault="009A4F9E" w:rsidP="00946828">
            <w:pPr>
              <w:spacing w:after="0" w:line="240" w:lineRule="auto"/>
              <w:rPr>
                <w:rFonts w:ascii="Calibri" w:eastAsia="Times New Roman" w:hAnsi="Calibri" w:cs="Calibri"/>
                <w:color w:val="000000"/>
                <w:lang w:eastAsia="nb-NO"/>
              </w:rPr>
            </w:pPr>
          </w:p>
        </w:tc>
        <w:tc>
          <w:tcPr>
            <w:tcW w:w="1200" w:type="dxa"/>
            <w:tcBorders>
              <w:top w:val="nil"/>
              <w:left w:val="nil"/>
              <w:bottom w:val="nil"/>
              <w:right w:val="nil"/>
            </w:tcBorders>
            <w:shd w:val="clear" w:color="auto" w:fill="F2F2F2" w:themeFill="background1" w:themeFillShade="F2"/>
            <w:noWrap/>
            <w:vAlign w:val="bottom"/>
            <w:hideMark/>
          </w:tcPr>
          <w:p w14:paraId="798393F8"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-215</w:t>
            </w:r>
          </w:p>
        </w:tc>
        <w:tc>
          <w:tcPr>
            <w:tcW w:w="1200" w:type="dxa"/>
            <w:tcBorders>
              <w:top w:val="nil"/>
              <w:left w:val="nil"/>
              <w:bottom w:val="nil"/>
              <w:right w:val="nil"/>
            </w:tcBorders>
            <w:shd w:val="clear" w:color="auto" w:fill="F2F2F2" w:themeFill="background1" w:themeFillShade="F2"/>
            <w:noWrap/>
            <w:vAlign w:val="bottom"/>
            <w:hideMark/>
          </w:tcPr>
          <w:p w14:paraId="47D08528"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-430</w:t>
            </w:r>
          </w:p>
        </w:tc>
        <w:tc>
          <w:tcPr>
            <w:tcW w:w="1200" w:type="dxa"/>
            <w:tcBorders>
              <w:top w:val="nil"/>
              <w:left w:val="nil"/>
              <w:bottom w:val="nil"/>
              <w:right w:val="nil"/>
            </w:tcBorders>
            <w:shd w:val="clear" w:color="auto" w:fill="F2F2F2" w:themeFill="background1" w:themeFillShade="F2"/>
            <w:noWrap/>
            <w:vAlign w:val="bottom"/>
            <w:hideMark/>
          </w:tcPr>
          <w:p w14:paraId="2591374F"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-430</w:t>
            </w:r>
          </w:p>
        </w:tc>
      </w:tr>
      <w:tr w:rsidR="009A4F9E" w:rsidRPr="00063CDD" w14:paraId="18C6F0CA" w14:textId="77777777" w:rsidTr="00946828">
        <w:trPr>
          <w:trHeight w:val="300"/>
        </w:trPr>
        <w:tc>
          <w:tcPr>
            <w:tcW w:w="4940" w:type="dxa"/>
            <w:tcBorders>
              <w:top w:val="nil"/>
              <w:left w:val="nil"/>
              <w:bottom w:val="nil"/>
              <w:right w:val="nil"/>
            </w:tcBorders>
            <w:shd w:val="clear" w:color="auto" w:fill="auto"/>
            <w:noWrap/>
            <w:vAlign w:val="bottom"/>
            <w:hideMark/>
          </w:tcPr>
          <w:p w14:paraId="58631B20" w14:textId="77777777" w:rsidR="009A4F9E" w:rsidRPr="00063CDD" w:rsidRDefault="009A4F9E" w:rsidP="00946828">
            <w:pPr>
              <w:spacing w:after="0" w:line="240" w:lineRule="auto"/>
              <w:rPr>
                <w:rFonts w:ascii="Calibri" w:eastAsia="Times New Roman" w:hAnsi="Calibri" w:cs="Calibri"/>
                <w:color w:val="000000"/>
                <w:lang w:eastAsia="nb-NO"/>
              </w:rPr>
            </w:pPr>
            <w:r w:rsidRPr="00063CDD">
              <w:rPr>
                <w:rFonts w:ascii="Calibri" w:eastAsia="Times New Roman" w:hAnsi="Calibri" w:cs="Calibri"/>
                <w:color w:val="000000"/>
                <w:lang w:eastAsia="nb-NO"/>
              </w:rPr>
              <w:t>Redusere bidrag boutgifter</w:t>
            </w:r>
          </w:p>
        </w:tc>
        <w:tc>
          <w:tcPr>
            <w:tcW w:w="1200" w:type="dxa"/>
            <w:tcBorders>
              <w:top w:val="nil"/>
              <w:left w:val="nil"/>
              <w:bottom w:val="nil"/>
              <w:right w:val="nil"/>
            </w:tcBorders>
            <w:shd w:val="clear" w:color="auto" w:fill="auto"/>
            <w:noWrap/>
            <w:vAlign w:val="bottom"/>
            <w:hideMark/>
          </w:tcPr>
          <w:p w14:paraId="6D14882B"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-300</w:t>
            </w:r>
          </w:p>
        </w:tc>
        <w:tc>
          <w:tcPr>
            <w:tcW w:w="1200" w:type="dxa"/>
            <w:tcBorders>
              <w:top w:val="nil"/>
              <w:left w:val="nil"/>
              <w:bottom w:val="nil"/>
              <w:right w:val="nil"/>
            </w:tcBorders>
            <w:shd w:val="clear" w:color="auto" w:fill="auto"/>
            <w:noWrap/>
            <w:vAlign w:val="bottom"/>
            <w:hideMark/>
          </w:tcPr>
          <w:p w14:paraId="47B8C8E4"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-300</w:t>
            </w:r>
          </w:p>
        </w:tc>
        <w:tc>
          <w:tcPr>
            <w:tcW w:w="1200" w:type="dxa"/>
            <w:tcBorders>
              <w:top w:val="nil"/>
              <w:left w:val="nil"/>
              <w:bottom w:val="nil"/>
              <w:right w:val="nil"/>
            </w:tcBorders>
            <w:shd w:val="clear" w:color="auto" w:fill="auto"/>
            <w:noWrap/>
            <w:vAlign w:val="bottom"/>
            <w:hideMark/>
          </w:tcPr>
          <w:p w14:paraId="16FFA2A1"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-300</w:t>
            </w:r>
          </w:p>
        </w:tc>
        <w:tc>
          <w:tcPr>
            <w:tcW w:w="1200" w:type="dxa"/>
            <w:tcBorders>
              <w:top w:val="nil"/>
              <w:left w:val="nil"/>
              <w:bottom w:val="nil"/>
              <w:right w:val="nil"/>
            </w:tcBorders>
            <w:shd w:val="clear" w:color="auto" w:fill="auto"/>
            <w:noWrap/>
            <w:vAlign w:val="bottom"/>
            <w:hideMark/>
          </w:tcPr>
          <w:p w14:paraId="680EBF1F"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-300</w:t>
            </w:r>
          </w:p>
        </w:tc>
      </w:tr>
      <w:tr w:rsidR="009A4F9E" w:rsidRPr="00063CDD" w14:paraId="1A595B10" w14:textId="77777777" w:rsidTr="00946828">
        <w:trPr>
          <w:trHeight w:val="300"/>
        </w:trPr>
        <w:tc>
          <w:tcPr>
            <w:tcW w:w="4940" w:type="dxa"/>
            <w:tcBorders>
              <w:top w:val="nil"/>
              <w:left w:val="nil"/>
              <w:bottom w:val="nil"/>
              <w:right w:val="nil"/>
            </w:tcBorders>
            <w:shd w:val="clear" w:color="auto" w:fill="F2F2F2" w:themeFill="background1" w:themeFillShade="F2"/>
            <w:noWrap/>
            <w:vAlign w:val="bottom"/>
            <w:hideMark/>
          </w:tcPr>
          <w:p w14:paraId="231037C5" w14:textId="77777777" w:rsidR="009A4F9E" w:rsidRPr="00063CDD" w:rsidRDefault="009A4F9E" w:rsidP="00946828">
            <w:pPr>
              <w:spacing w:after="0" w:line="240" w:lineRule="auto"/>
              <w:rPr>
                <w:rFonts w:ascii="Calibri" w:eastAsia="Times New Roman" w:hAnsi="Calibri" w:cs="Calibri"/>
                <w:color w:val="000000"/>
                <w:lang w:eastAsia="nb-NO"/>
              </w:rPr>
            </w:pPr>
            <w:r w:rsidRPr="00063CDD">
              <w:rPr>
                <w:rFonts w:ascii="Calibri" w:eastAsia="Times New Roman" w:hAnsi="Calibri" w:cs="Calibri"/>
                <w:color w:val="000000"/>
                <w:lang w:eastAsia="nb-NO"/>
              </w:rPr>
              <w:t>Redusere bidrag livsopphold</w:t>
            </w:r>
          </w:p>
        </w:tc>
        <w:tc>
          <w:tcPr>
            <w:tcW w:w="1200" w:type="dxa"/>
            <w:tcBorders>
              <w:top w:val="nil"/>
              <w:left w:val="nil"/>
              <w:bottom w:val="nil"/>
              <w:right w:val="nil"/>
            </w:tcBorders>
            <w:shd w:val="clear" w:color="auto" w:fill="F2F2F2" w:themeFill="background1" w:themeFillShade="F2"/>
            <w:noWrap/>
            <w:vAlign w:val="bottom"/>
            <w:hideMark/>
          </w:tcPr>
          <w:p w14:paraId="403857DC"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-114</w:t>
            </w:r>
          </w:p>
        </w:tc>
        <w:tc>
          <w:tcPr>
            <w:tcW w:w="1200" w:type="dxa"/>
            <w:tcBorders>
              <w:top w:val="nil"/>
              <w:left w:val="nil"/>
              <w:bottom w:val="nil"/>
              <w:right w:val="nil"/>
            </w:tcBorders>
            <w:shd w:val="clear" w:color="auto" w:fill="F2F2F2" w:themeFill="background1" w:themeFillShade="F2"/>
            <w:noWrap/>
            <w:vAlign w:val="bottom"/>
            <w:hideMark/>
          </w:tcPr>
          <w:p w14:paraId="4C8F5DDA"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-114</w:t>
            </w:r>
          </w:p>
        </w:tc>
        <w:tc>
          <w:tcPr>
            <w:tcW w:w="1200" w:type="dxa"/>
            <w:tcBorders>
              <w:top w:val="nil"/>
              <w:left w:val="nil"/>
              <w:bottom w:val="nil"/>
              <w:right w:val="nil"/>
            </w:tcBorders>
            <w:shd w:val="clear" w:color="auto" w:fill="F2F2F2" w:themeFill="background1" w:themeFillShade="F2"/>
            <w:noWrap/>
            <w:vAlign w:val="bottom"/>
            <w:hideMark/>
          </w:tcPr>
          <w:p w14:paraId="33104040"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-114</w:t>
            </w:r>
          </w:p>
        </w:tc>
        <w:tc>
          <w:tcPr>
            <w:tcW w:w="1200" w:type="dxa"/>
            <w:tcBorders>
              <w:top w:val="nil"/>
              <w:left w:val="nil"/>
              <w:bottom w:val="nil"/>
              <w:right w:val="nil"/>
            </w:tcBorders>
            <w:shd w:val="clear" w:color="auto" w:fill="F2F2F2" w:themeFill="background1" w:themeFillShade="F2"/>
            <w:noWrap/>
            <w:vAlign w:val="bottom"/>
            <w:hideMark/>
          </w:tcPr>
          <w:p w14:paraId="117D98BE"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-114</w:t>
            </w:r>
          </w:p>
        </w:tc>
      </w:tr>
      <w:tr w:rsidR="009A4F9E" w:rsidRPr="00063CDD" w14:paraId="05CB957E" w14:textId="77777777" w:rsidTr="00946828">
        <w:trPr>
          <w:trHeight w:val="300"/>
        </w:trPr>
        <w:tc>
          <w:tcPr>
            <w:tcW w:w="4940" w:type="dxa"/>
            <w:tcBorders>
              <w:top w:val="nil"/>
              <w:left w:val="nil"/>
              <w:bottom w:val="nil"/>
              <w:right w:val="nil"/>
            </w:tcBorders>
            <w:shd w:val="clear" w:color="auto" w:fill="auto"/>
            <w:noWrap/>
            <w:vAlign w:val="bottom"/>
            <w:hideMark/>
          </w:tcPr>
          <w:p w14:paraId="71072477" w14:textId="77777777" w:rsidR="009A4F9E" w:rsidRPr="00063CDD" w:rsidRDefault="009A4F9E" w:rsidP="00946828">
            <w:pPr>
              <w:spacing w:after="0" w:line="240" w:lineRule="auto"/>
              <w:rPr>
                <w:rFonts w:ascii="Calibri" w:eastAsia="Times New Roman" w:hAnsi="Calibri" w:cs="Calibri"/>
                <w:color w:val="000000"/>
                <w:lang w:eastAsia="nb-NO"/>
              </w:rPr>
            </w:pPr>
            <w:r w:rsidRPr="00063CDD">
              <w:rPr>
                <w:rFonts w:ascii="Calibri" w:eastAsia="Times New Roman" w:hAnsi="Calibri" w:cs="Calibri"/>
                <w:color w:val="000000"/>
                <w:lang w:eastAsia="nb-NO"/>
              </w:rPr>
              <w:t>Redusere tilskudd til andre</w:t>
            </w:r>
          </w:p>
        </w:tc>
        <w:tc>
          <w:tcPr>
            <w:tcW w:w="1200" w:type="dxa"/>
            <w:tcBorders>
              <w:top w:val="nil"/>
              <w:left w:val="nil"/>
              <w:bottom w:val="nil"/>
              <w:right w:val="nil"/>
            </w:tcBorders>
            <w:shd w:val="clear" w:color="auto" w:fill="auto"/>
            <w:noWrap/>
            <w:vAlign w:val="bottom"/>
            <w:hideMark/>
          </w:tcPr>
          <w:p w14:paraId="3A0ED727"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-30</w:t>
            </w:r>
          </w:p>
        </w:tc>
        <w:tc>
          <w:tcPr>
            <w:tcW w:w="1200" w:type="dxa"/>
            <w:tcBorders>
              <w:top w:val="nil"/>
              <w:left w:val="nil"/>
              <w:bottom w:val="nil"/>
              <w:right w:val="nil"/>
            </w:tcBorders>
            <w:shd w:val="clear" w:color="auto" w:fill="auto"/>
            <w:noWrap/>
            <w:vAlign w:val="bottom"/>
            <w:hideMark/>
          </w:tcPr>
          <w:p w14:paraId="6660B8A0"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-30</w:t>
            </w:r>
          </w:p>
        </w:tc>
        <w:tc>
          <w:tcPr>
            <w:tcW w:w="1200" w:type="dxa"/>
            <w:tcBorders>
              <w:top w:val="nil"/>
              <w:left w:val="nil"/>
              <w:bottom w:val="nil"/>
              <w:right w:val="nil"/>
            </w:tcBorders>
            <w:shd w:val="clear" w:color="auto" w:fill="auto"/>
            <w:noWrap/>
            <w:vAlign w:val="bottom"/>
            <w:hideMark/>
          </w:tcPr>
          <w:p w14:paraId="2797BA94"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-30</w:t>
            </w:r>
          </w:p>
        </w:tc>
        <w:tc>
          <w:tcPr>
            <w:tcW w:w="1200" w:type="dxa"/>
            <w:tcBorders>
              <w:top w:val="nil"/>
              <w:left w:val="nil"/>
              <w:bottom w:val="nil"/>
              <w:right w:val="nil"/>
            </w:tcBorders>
            <w:shd w:val="clear" w:color="auto" w:fill="auto"/>
            <w:noWrap/>
            <w:vAlign w:val="bottom"/>
            <w:hideMark/>
          </w:tcPr>
          <w:p w14:paraId="02DD7B30"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-30</w:t>
            </w:r>
          </w:p>
        </w:tc>
      </w:tr>
      <w:tr w:rsidR="009A4F9E" w:rsidRPr="00063CDD" w14:paraId="32463AD4" w14:textId="77777777" w:rsidTr="005C06CF">
        <w:trPr>
          <w:trHeight w:val="300"/>
        </w:trPr>
        <w:tc>
          <w:tcPr>
            <w:tcW w:w="4940" w:type="dxa"/>
            <w:tcBorders>
              <w:top w:val="nil"/>
              <w:left w:val="nil"/>
              <w:bottom w:val="single" w:sz="4" w:space="0" w:color="auto"/>
              <w:right w:val="nil"/>
            </w:tcBorders>
            <w:shd w:val="clear" w:color="auto" w:fill="auto"/>
            <w:noWrap/>
            <w:vAlign w:val="bottom"/>
            <w:hideMark/>
          </w:tcPr>
          <w:p w14:paraId="6E32A6F7" w14:textId="77777777" w:rsidR="009A4F9E" w:rsidRPr="00063CDD" w:rsidRDefault="009A4F9E" w:rsidP="00946828">
            <w:pPr>
              <w:spacing w:after="0" w:line="240" w:lineRule="auto"/>
              <w:jc w:val="right"/>
              <w:rPr>
                <w:rFonts w:ascii="Calibri" w:eastAsia="Times New Roman" w:hAnsi="Calibri" w:cs="Calibri"/>
                <w:color w:val="000000"/>
                <w:lang w:eastAsia="nb-NO"/>
              </w:rPr>
            </w:pPr>
          </w:p>
        </w:tc>
        <w:tc>
          <w:tcPr>
            <w:tcW w:w="1200" w:type="dxa"/>
            <w:tcBorders>
              <w:top w:val="nil"/>
              <w:left w:val="nil"/>
              <w:bottom w:val="single" w:sz="4" w:space="0" w:color="auto"/>
              <w:right w:val="nil"/>
            </w:tcBorders>
            <w:shd w:val="clear" w:color="auto" w:fill="auto"/>
            <w:noWrap/>
            <w:vAlign w:val="bottom"/>
            <w:hideMark/>
          </w:tcPr>
          <w:p w14:paraId="283C384D" w14:textId="77777777" w:rsidR="009A4F9E" w:rsidRPr="00063CDD" w:rsidRDefault="009A4F9E"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single" w:sz="4" w:space="0" w:color="auto"/>
              <w:right w:val="nil"/>
            </w:tcBorders>
            <w:shd w:val="clear" w:color="auto" w:fill="auto"/>
            <w:noWrap/>
            <w:vAlign w:val="bottom"/>
            <w:hideMark/>
          </w:tcPr>
          <w:p w14:paraId="29489FCA" w14:textId="77777777" w:rsidR="009A4F9E" w:rsidRPr="00063CDD" w:rsidRDefault="009A4F9E"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single" w:sz="4" w:space="0" w:color="auto"/>
              <w:right w:val="nil"/>
            </w:tcBorders>
            <w:shd w:val="clear" w:color="auto" w:fill="auto"/>
            <w:noWrap/>
            <w:vAlign w:val="bottom"/>
            <w:hideMark/>
          </w:tcPr>
          <w:p w14:paraId="6226DC9A" w14:textId="77777777" w:rsidR="009A4F9E" w:rsidRPr="00063CDD" w:rsidRDefault="009A4F9E"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bottom w:val="single" w:sz="4" w:space="0" w:color="auto"/>
              <w:right w:val="nil"/>
            </w:tcBorders>
            <w:shd w:val="clear" w:color="auto" w:fill="auto"/>
            <w:noWrap/>
            <w:vAlign w:val="bottom"/>
            <w:hideMark/>
          </w:tcPr>
          <w:p w14:paraId="07E9E015" w14:textId="77777777" w:rsidR="009A4F9E" w:rsidRPr="00063CDD" w:rsidRDefault="009A4F9E" w:rsidP="00946828">
            <w:pPr>
              <w:spacing w:after="0" w:line="240" w:lineRule="auto"/>
              <w:rPr>
                <w:rFonts w:ascii="Times New Roman" w:eastAsia="Times New Roman" w:hAnsi="Times New Roman" w:cs="Times New Roman"/>
                <w:sz w:val="20"/>
                <w:szCs w:val="20"/>
                <w:lang w:eastAsia="nb-NO"/>
              </w:rPr>
            </w:pPr>
          </w:p>
        </w:tc>
      </w:tr>
      <w:tr w:rsidR="009A4F9E" w:rsidRPr="00063CDD" w14:paraId="60F8CF6F" w14:textId="77777777" w:rsidTr="005C06CF">
        <w:trPr>
          <w:trHeight w:val="300"/>
        </w:trPr>
        <w:tc>
          <w:tcPr>
            <w:tcW w:w="4940" w:type="dxa"/>
            <w:tcBorders>
              <w:top w:val="single" w:sz="4" w:space="0" w:color="auto"/>
              <w:left w:val="nil"/>
              <w:bottom w:val="single" w:sz="4" w:space="0" w:color="auto"/>
              <w:right w:val="nil"/>
            </w:tcBorders>
            <w:shd w:val="clear" w:color="auto" w:fill="F2F2F2" w:themeFill="background1" w:themeFillShade="F2"/>
            <w:noWrap/>
            <w:vAlign w:val="bottom"/>
            <w:hideMark/>
          </w:tcPr>
          <w:p w14:paraId="4B4BAF81" w14:textId="77777777" w:rsidR="009A4F9E" w:rsidRPr="00063CDD" w:rsidRDefault="009A4F9E" w:rsidP="00946828">
            <w:pPr>
              <w:spacing w:after="0" w:line="240" w:lineRule="auto"/>
              <w:rPr>
                <w:rFonts w:ascii="Calibri" w:eastAsia="Times New Roman" w:hAnsi="Calibri" w:cs="Calibri"/>
                <w:color w:val="000000"/>
                <w:lang w:eastAsia="nb-NO"/>
              </w:rPr>
            </w:pPr>
            <w:r w:rsidRPr="00063CDD">
              <w:rPr>
                <w:rFonts w:ascii="Calibri" w:eastAsia="Times New Roman" w:hAnsi="Calibri" w:cs="Calibri"/>
                <w:color w:val="000000"/>
                <w:lang w:eastAsia="nb-NO"/>
              </w:rPr>
              <w:t>Sum innsparinger</w:t>
            </w:r>
          </w:p>
        </w:tc>
        <w:tc>
          <w:tcPr>
            <w:tcW w:w="1200" w:type="dxa"/>
            <w:tcBorders>
              <w:top w:val="single" w:sz="4" w:space="0" w:color="auto"/>
              <w:left w:val="nil"/>
              <w:bottom w:val="single" w:sz="4" w:space="0" w:color="auto"/>
              <w:right w:val="nil"/>
            </w:tcBorders>
            <w:shd w:val="clear" w:color="auto" w:fill="F2F2F2" w:themeFill="background1" w:themeFillShade="F2"/>
            <w:noWrap/>
            <w:vAlign w:val="bottom"/>
            <w:hideMark/>
          </w:tcPr>
          <w:p w14:paraId="3198D58F"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-1 621</w:t>
            </w:r>
          </w:p>
        </w:tc>
        <w:tc>
          <w:tcPr>
            <w:tcW w:w="1200" w:type="dxa"/>
            <w:tcBorders>
              <w:top w:val="single" w:sz="4" w:space="0" w:color="auto"/>
              <w:left w:val="nil"/>
              <w:bottom w:val="single" w:sz="4" w:space="0" w:color="auto"/>
              <w:right w:val="nil"/>
            </w:tcBorders>
            <w:shd w:val="clear" w:color="auto" w:fill="F2F2F2" w:themeFill="background1" w:themeFillShade="F2"/>
            <w:noWrap/>
            <w:vAlign w:val="bottom"/>
            <w:hideMark/>
          </w:tcPr>
          <w:p w14:paraId="4F45A5CA"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-2 018</w:t>
            </w:r>
          </w:p>
        </w:tc>
        <w:tc>
          <w:tcPr>
            <w:tcW w:w="1200" w:type="dxa"/>
            <w:tcBorders>
              <w:top w:val="single" w:sz="4" w:space="0" w:color="auto"/>
              <w:left w:val="nil"/>
              <w:bottom w:val="single" w:sz="4" w:space="0" w:color="auto"/>
              <w:right w:val="nil"/>
            </w:tcBorders>
            <w:shd w:val="clear" w:color="auto" w:fill="F2F2F2" w:themeFill="background1" w:themeFillShade="F2"/>
            <w:noWrap/>
            <w:vAlign w:val="bottom"/>
            <w:hideMark/>
          </w:tcPr>
          <w:p w14:paraId="3DF6243A"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-2 233</w:t>
            </w:r>
          </w:p>
        </w:tc>
        <w:tc>
          <w:tcPr>
            <w:tcW w:w="1200" w:type="dxa"/>
            <w:tcBorders>
              <w:top w:val="single" w:sz="4" w:space="0" w:color="auto"/>
              <w:left w:val="nil"/>
              <w:bottom w:val="single" w:sz="4" w:space="0" w:color="auto"/>
              <w:right w:val="nil"/>
            </w:tcBorders>
            <w:shd w:val="clear" w:color="auto" w:fill="F2F2F2" w:themeFill="background1" w:themeFillShade="F2"/>
            <w:noWrap/>
            <w:vAlign w:val="bottom"/>
            <w:hideMark/>
          </w:tcPr>
          <w:p w14:paraId="26D8A9DA"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-2 233</w:t>
            </w:r>
          </w:p>
        </w:tc>
      </w:tr>
      <w:tr w:rsidR="009A4F9E" w:rsidRPr="00063CDD" w14:paraId="772FBC4A" w14:textId="77777777" w:rsidTr="005C06CF">
        <w:trPr>
          <w:trHeight w:val="300"/>
        </w:trPr>
        <w:tc>
          <w:tcPr>
            <w:tcW w:w="4940" w:type="dxa"/>
            <w:tcBorders>
              <w:top w:val="nil"/>
              <w:left w:val="nil"/>
              <w:right w:val="nil"/>
            </w:tcBorders>
            <w:shd w:val="clear" w:color="auto" w:fill="auto"/>
            <w:noWrap/>
            <w:vAlign w:val="bottom"/>
            <w:hideMark/>
          </w:tcPr>
          <w:p w14:paraId="443ABADA" w14:textId="77777777" w:rsidR="009A4F9E" w:rsidRPr="00063CDD" w:rsidRDefault="009A4F9E" w:rsidP="00946828">
            <w:pPr>
              <w:spacing w:after="0" w:line="240" w:lineRule="auto"/>
              <w:jc w:val="right"/>
              <w:rPr>
                <w:rFonts w:ascii="Calibri" w:eastAsia="Times New Roman" w:hAnsi="Calibri" w:cs="Calibri"/>
                <w:color w:val="000000"/>
                <w:lang w:eastAsia="nb-NO"/>
              </w:rPr>
            </w:pPr>
          </w:p>
        </w:tc>
        <w:tc>
          <w:tcPr>
            <w:tcW w:w="1200" w:type="dxa"/>
            <w:tcBorders>
              <w:top w:val="nil"/>
              <w:left w:val="nil"/>
              <w:right w:val="nil"/>
            </w:tcBorders>
            <w:shd w:val="clear" w:color="auto" w:fill="auto"/>
            <w:noWrap/>
            <w:vAlign w:val="bottom"/>
            <w:hideMark/>
          </w:tcPr>
          <w:p w14:paraId="1C1F1BC2" w14:textId="77777777" w:rsidR="009A4F9E" w:rsidRPr="00063CDD" w:rsidRDefault="009A4F9E"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right w:val="nil"/>
            </w:tcBorders>
            <w:shd w:val="clear" w:color="auto" w:fill="auto"/>
            <w:noWrap/>
            <w:vAlign w:val="bottom"/>
            <w:hideMark/>
          </w:tcPr>
          <w:p w14:paraId="70789DCB" w14:textId="77777777" w:rsidR="009A4F9E" w:rsidRPr="00063CDD" w:rsidRDefault="009A4F9E"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right w:val="nil"/>
            </w:tcBorders>
            <w:shd w:val="clear" w:color="auto" w:fill="auto"/>
            <w:noWrap/>
            <w:vAlign w:val="bottom"/>
            <w:hideMark/>
          </w:tcPr>
          <w:p w14:paraId="5E4A570D" w14:textId="77777777" w:rsidR="009A4F9E" w:rsidRPr="00063CDD" w:rsidRDefault="009A4F9E" w:rsidP="00946828">
            <w:pPr>
              <w:spacing w:after="0" w:line="240" w:lineRule="auto"/>
              <w:rPr>
                <w:rFonts w:ascii="Times New Roman" w:eastAsia="Times New Roman" w:hAnsi="Times New Roman" w:cs="Times New Roman"/>
                <w:sz w:val="20"/>
                <w:szCs w:val="20"/>
                <w:lang w:eastAsia="nb-NO"/>
              </w:rPr>
            </w:pPr>
          </w:p>
        </w:tc>
        <w:tc>
          <w:tcPr>
            <w:tcW w:w="1200" w:type="dxa"/>
            <w:tcBorders>
              <w:top w:val="nil"/>
              <w:left w:val="nil"/>
              <w:right w:val="nil"/>
            </w:tcBorders>
            <w:shd w:val="clear" w:color="auto" w:fill="auto"/>
            <w:noWrap/>
            <w:vAlign w:val="bottom"/>
            <w:hideMark/>
          </w:tcPr>
          <w:p w14:paraId="64FA738C" w14:textId="77777777" w:rsidR="009A4F9E" w:rsidRPr="00063CDD" w:rsidRDefault="009A4F9E" w:rsidP="00946828">
            <w:pPr>
              <w:spacing w:after="0" w:line="240" w:lineRule="auto"/>
              <w:rPr>
                <w:rFonts w:ascii="Times New Roman" w:eastAsia="Times New Roman" w:hAnsi="Times New Roman" w:cs="Times New Roman"/>
                <w:sz w:val="20"/>
                <w:szCs w:val="20"/>
                <w:lang w:eastAsia="nb-NO"/>
              </w:rPr>
            </w:pPr>
          </w:p>
        </w:tc>
      </w:tr>
      <w:tr w:rsidR="009A4F9E" w:rsidRPr="00063CDD" w14:paraId="3429577D" w14:textId="77777777" w:rsidTr="005C06CF">
        <w:trPr>
          <w:trHeight w:val="300"/>
        </w:trPr>
        <w:tc>
          <w:tcPr>
            <w:tcW w:w="4940" w:type="dxa"/>
            <w:tcBorders>
              <w:top w:val="nil"/>
              <w:left w:val="nil"/>
              <w:bottom w:val="single" w:sz="4" w:space="0" w:color="auto"/>
              <w:right w:val="nil"/>
            </w:tcBorders>
            <w:shd w:val="clear" w:color="auto" w:fill="D9D9D9" w:themeFill="background1" w:themeFillShade="D9"/>
            <w:noWrap/>
            <w:vAlign w:val="bottom"/>
            <w:hideMark/>
          </w:tcPr>
          <w:p w14:paraId="7D575B70" w14:textId="77777777" w:rsidR="009A4F9E" w:rsidRPr="00063CDD" w:rsidRDefault="009A4F9E" w:rsidP="00946828">
            <w:pPr>
              <w:spacing w:after="0" w:line="240" w:lineRule="auto"/>
              <w:rPr>
                <w:rFonts w:ascii="Calibri" w:eastAsia="Times New Roman" w:hAnsi="Calibri" w:cs="Calibri"/>
                <w:color w:val="2F75B5"/>
                <w:lang w:eastAsia="nb-NO"/>
              </w:rPr>
            </w:pPr>
            <w:r w:rsidRPr="00063CDD">
              <w:rPr>
                <w:rFonts w:ascii="Calibri" w:eastAsia="Times New Roman" w:hAnsi="Calibri" w:cs="Calibri"/>
                <w:color w:val="2F75B5"/>
                <w:lang w:eastAsia="nb-NO"/>
              </w:rPr>
              <w:t>Ramme 2022-2025</w:t>
            </w:r>
          </w:p>
        </w:tc>
        <w:tc>
          <w:tcPr>
            <w:tcW w:w="1200" w:type="dxa"/>
            <w:tcBorders>
              <w:top w:val="nil"/>
              <w:left w:val="nil"/>
              <w:bottom w:val="single" w:sz="4" w:space="0" w:color="auto"/>
              <w:right w:val="nil"/>
            </w:tcBorders>
            <w:shd w:val="clear" w:color="auto" w:fill="D9D9D9" w:themeFill="background1" w:themeFillShade="D9"/>
            <w:noWrap/>
            <w:vAlign w:val="bottom"/>
            <w:hideMark/>
          </w:tcPr>
          <w:p w14:paraId="1B5BE1EF"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8 585</w:t>
            </w:r>
          </w:p>
        </w:tc>
        <w:tc>
          <w:tcPr>
            <w:tcW w:w="1200" w:type="dxa"/>
            <w:tcBorders>
              <w:top w:val="nil"/>
              <w:left w:val="nil"/>
              <w:bottom w:val="single" w:sz="4" w:space="0" w:color="auto"/>
              <w:right w:val="nil"/>
            </w:tcBorders>
            <w:shd w:val="clear" w:color="auto" w:fill="D9D9D9" w:themeFill="background1" w:themeFillShade="D9"/>
            <w:noWrap/>
            <w:vAlign w:val="bottom"/>
            <w:hideMark/>
          </w:tcPr>
          <w:p w14:paraId="2EF7463F"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8 188</w:t>
            </w:r>
          </w:p>
        </w:tc>
        <w:tc>
          <w:tcPr>
            <w:tcW w:w="1200" w:type="dxa"/>
            <w:tcBorders>
              <w:top w:val="nil"/>
              <w:left w:val="nil"/>
              <w:bottom w:val="single" w:sz="4" w:space="0" w:color="auto"/>
              <w:right w:val="nil"/>
            </w:tcBorders>
            <w:shd w:val="clear" w:color="auto" w:fill="D9D9D9" w:themeFill="background1" w:themeFillShade="D9"/>
            <w:noWrap/>
            <w:vAlign w:val="bottom"/>
            <w:hideMark/>
          </w:tcPr>
          <w:p w14:paraId="5F4EB01B"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7 973</w:t>
            </w:r>
          </w:p>
        </w:tc>
        <w:tc>
          <w:tcPr>
            <w:tcW w:w="1200" w:type="dxa"/>
            <w:tcBorders>
              <w:top w:val="nil"/>
              <w:left w:val="nil"/>
              <w:bottom w:val="single" w:sz="4" w:space="0" w:color="auto"/>
              <w:right w:val="nil"/>
            </w:tcBorders>
            <w:shd w:val="clear" w:color="auto" w:fill="D9D9D9" w:themeFill="background1" w:themeFillShade="D9"/>
            <w:noWrap/>
            <w:vAlign w:val="bottom"/>
            <w:hideMark/>
          </w:tcPr>
          <w:p w14:paraId="68C6F81D" w14:textId="77777777" w:rsidR="009A4F9E" w:rsidRPr="00063CDD" w:rsidRDefault="009A4F9E" w:rsidP="00946828">
            <w:pPr>
              <w:spacing w:after="0" w:line="240" w:lineRule="auto"/>
              <w:jc w:val="right"/>
              <w:rPr>
                <w:rFonts w:ascii="Calibri" w:eastAsia="Times New Roman" w:hAnsi="Calibri" w:cs="Calibri"/>
                <w:color w:val="000000"/>
                <w:lang w:eastAsia="nb-NO"/>
              </w:rPr>
            </w:pPr>
            <w:r w:rsidRPr="00063CDD">
              <w:rPr>
                <w:rFonts w:ascii="Calibri" w:eastAsia="Times New Roman" w:hAnsi="Calibri" w:cs="Calibri"/>
                <w:color w:val="000000"/>
                <w:lang w:eastAsia="nb-NO"/>
              </w:rPr>
              <w:t>7 973</w:t>
            </w:r>
          </w:p>
        </w:tc>
      </w:tr>
    </w:tbl>
    <w:p w14:paraId="310E1FEB" w14:textId="77777777" w:rsidR="00190BA5" w:rsidRDefault="00190BA5" w:rsidP="00190BA5"/>
    <w:p w14:paraId="05EB351E" w14:textId="2DB119EC" w:rsidR="009A4F9E" w:rsidRPr="008C1F79" w:rsidRDefault="009A4F9E" w:rsidP="009A4F9E">
      <w:pPr>
        <w:rPr>
          <w:i/>
          <w:iCs/>
          <w:sz w:val="20"/>
          <w:szCs w:val="20"/>
        </w:rPr>
      </w:pPr>
      <w:r w:rsidRPr="008C1F79">
        <w:rPr>
          <w:i/>
          <w:iCs/>
          <w:sz w:val="20"/>
          <w:szCs w:val="20"/>
        </w:rPr>
        <w:t xml:space="preserve">* </w:t>
      </w:r>
      <w:r w:rsidR="008C1F79" w:rsidRPr="008C1F79">
        <w:rPr>
          <w:i/>
          <w:iCs/>
          <w:sz w:val="20"/>
          <w:szCs w:val="20"/>
        </w:rPr>
        <w:t xml:space="preserve">Inklusiv </w:t>
      </w:r>
      <w:r w:rsidRPr="008C1F79">
        <w:rPr>
          <w:i/>
          <w:iCs/>
          <w:sz w:val="20"/>
          <w:szCs w:val="20"/>
        </w:rPr>
        <w:t>helårsvirkning av tidligere vedtatte tiltak, andre tekniske justeringer og lønns- og prisstigning</w:t>
      </w:r>
      <w:r w:rsidR="008C1F79" w:rsidRPr="008C1F79">
        <w:rPr>
          <w:i/>
          <w:iCs/>
          <w:sz w:val="20"/>
          <w:szCs w:val="20"/>
        </w:rPr>
        <w:t>.</w:t>
      </w:r>
    </w:p>
    <w:p w14:paraId="56E9E0A5" w14:textId="77777777" w:rsidR="00190BA5" w:rsidRPr="00E7043A" w:rsidRDefault="00190BA5" w:rsidP="00190BA5">
      <w:pPr>
        <w:rPr>
          <w:b/>
        </w:rPr>
      </w:pPr>
      <w:r>
        <w:rPr>
          <w:b/>
        </w:rPr>
        <w:t>Nye behov</w:t>
      </w:r>
    </w:p>
    <w:p w14:paraId="655C0C81" w14:textId="77777777" w:rsidR="00190BA5" w:rsidRDefault="00190BA5" w:rsidP="00190BA5">
      <w:r>
        <w:t>Våler kommune er en kommune med stort utenforskap</w:t>
      </w:r>
      <w:r w:rsidR="00823214">
        <w:t>. C</w:t>
      </w:r>
      <w:r>
        <w:t>a. 40 % av alle mellom 18-66 år står daglig utenfor arbeidslivet. Dette er uføre, sykemeldte, mottakere av sosialhjelp, mottakere av arbeidsavklaringspenger og andre med oppfølging av NAV.</w:t>
      </w:r>
    </w:p>
    <w:p w14:paraId="1758A6A7" w14:textId="77777777" w:rsidR="00190BA5" w:rsidRDefault="00190BA5" w:rsidP="00190BA5">
      <w:pPr>
        <w:rPr>
          <w:b/>
        </w:rPr>
      </w:pPr>
      <w:r>
        <w:rPr>
          <w:b/>
        </w:rPr>
        <w:t>Tiltak med økonomisk konsekvens</w:t>
      </w:r>
    </w:p>
    <w:p w14:paraId="3EFE1CD3" w14:textId="77777777" w:rsidR="00190BA5" w:rsidRDefault="00190BA5" w:rsidP="00190BA5">
      <w:r>
        <w:t xml:space="preserve">Basert på endrede behov, regnskapstall for 2021, samt iverksatt prosjekt og tidligere er det realistisk med </w:t>
      </w:r>
      <w:r w:rsidR="00823214">
        <w:t>de</w:t>
      </w:r>
      <w:r>
        <w:t xml:space="preserve"> innsparingene</w:t>
      </w:r>
      <w:r w:rsidR="00823214">
        <w:t xml:space="preserve"> som er innarbeidet i budsjettet</w:t>
      </w:r>
      <w:r>
        <w:t>. Det forutsette</w:t>
      </w:r>
      <w:r w:rsidR="00741B5A">
        <w:t>r</w:t>
      </w:r>
      <w:r>
        <w:t xml:space="preserve"> at utgifter til livsopphold og boutgifter ikke blir høyere i 2022 enn 2021.</w:t>
      </w:r>
    </w:p>
    <w:p w14:paraId="35A4A16C" w14:textId="77777777" w:rsidR="00190BA5" w:rsidRDefault="00190BA5" w:rsidP="00190BA5">
      <w:pPr>
        <w:rPr>
          <w:rFonts w:eastAsiaTheme="minorEastAsia"/>
          <w:color w:val="4472C4" w:themeColor="accent5"/>
          <w:spacing w:val="15"/>
        </w:rPr>
      </w:pPr>
    </w:p>
    <w:p w14:paraId="07D16CC0" w14:textId="77777777" w:rsidR="00190BA5" w:rsidRPr="005B1167" w:rsidRDefault="00190BA5" w:rsidP="00190BA5">
      <w:pPr>
        <w:pStyle w:val="Undertittel"/>
        <w:rPr>
          <w:color w:val="4472C4" w:themeColor="accent5"/>
        </w:rPr>
      </w:pPr>
      <w:r w:rsidRPr="005B1167">
        <w:rPr>
          <w:color w:val="4472C4" w:themeColor="accent5"/>
        </w:rPr>
        <w:t>Mål for virksomheten</w:t>
      </w:r>
    </w:p>
    <w:tbl>
      <w:tblPr>
        <w:tblStyle w:val="Tabellrutenett"/>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1984"/>
        <w:gridCol w:w="1276"/>
        <w:gridCol w:w="1134"/>
        <w:gridCol w:w="1134"/>
      </w:tblGrid>
      <w:tr w:rsidR="00190BA5" w:rsidRPr="00E52090" w14:paraId="26E65A5D" w14:textId="77777777" w:rsidTr="005C06CF">
        <w:tc>
          <w:tcPr>
            <w:tcW w:w="3686" w:type="dxa"/>
            <w:tcBorders>
              <w:top w:val="single" w:sz="4" w:space="0" w:color="auto"/>
              <w:bottom w:val="single" w:sz="4" w:space="0" w:color="auto"/>
            </w:tcBorders>
            <w:shd w:val="clear" w:color="auto" w:fill="D9D9D9" w:themeFill="background1" w:themeFillShade="D9"/>
          </w:tcPr>
          <w:p w14:paraId="778809BF" w14:textId="77777777" w:rsidR="00190BA5" w:rsidRPr="00E52090" w:rsidRDefault="00190BA5" w:rsidP="00190BA5">
            <w:pPr>
              <w:rPr>
                <w:color w:val="4472C4" w:themeColor="accent5"/>
                <w:sz w:val="24"/>
                <w:szCs w:val="24"/>
              </w:rPr>
            </w:pPr>
            <w:r w:rsidRPr="00E52090">
              <w:rPr>
                <w:color w:val="4472C4" w:themeColor="accent5"/>
                <w:sz w:val="24"/>
                <w:szCs w:val="24"/>
              </w:rPr>
              <w:t>Hovedmål</w:t>
            </w:r>
          </w:p>
        </w:tc>
        <w:tc>
          <w:tcPr>
            <w:tcW w:w="1984" w:type="dxa"/>
            <w:tcBorders>
              <w:top w:val="single" w:sz="4" w:space="0" w:color="auto"/>
              <w:bottom w:val="single" w:sz="4" w:space="0" w:color="auto"/>
            </w:tcBorders>
            <w:shd w:val="clear" w:color="auto" w:fill="D9D9D9" w:themeFill="background1" w:themeFillShade="D9"/>
          </w:tcPr>
          <w:p w14:paraId="38EACD70" w14:textId="77777777" w:rsidR="00190BA5" w:rsidRPr="00E52090" w:rsidRDefault="00190BA5" w:rsidP="00190BA5">
            <w:pPr>
              <w:rPr>
                <w:color w:val="4472C4" w:themeColor="accent5"/>
                <w:sz w:val="24"/>
                <w:szCs w:val="24"/>
              </w:rPr>
            </w:pPr>
            <w:r w:rsidRPr="00E52090">
              <w:rPr>
                <w:color w:val="4472C4" w:themeColor="accent5"/>
                <w:sz w:val="24"/>
                <w:szCs w:val="24"/>
              </w:rPr>
              <w:t>Delmål</w:t>
            </w:r>
            <w:r>
              <w:rPr>
                <w:color w:val="4472C4" w:themeColor="accent5"/>
                <w:sz w:val="24"/>
                <w:szCs w:val="24"/>
              </w:rPr>
              <w:t>/tiltak</w:t>
            </w:r>
          </w:p>
        </w:tc>
        <w:tc>
          <w:tcPr>
            <w:tcW w:w="1276" w:type="dxa"/>
            <w:tcBorders>
              <w:top w:val="single" w:sz="4" w:space="0" w:color="auto"/>
              <w:bottom w:val="single" w:sz="4" w:space="0" w:color="auto"/>
            </w:tcBorders>
            <w:shd w:val="clear" w:color="auto" w:fill="D9D9D9" w:themeFill="background1" w:themeFillShade="D9"/>
          </w:tcPr>
          <w:p w14:paraId="22D80EA4" w14:textId="77777777" w:rsidR="00190BA5" w:rsidRPr="00E52090" w:rsidRDefault="00190BA5" w:rsidP="00190BA5">
            <w:pPr>
              <w:rPr>
                <w:color w:val="4472C4" w:themeColor="accent5"/>
                <w:sz w:val="24"/>
                <w:szCs w:val="24"/>
              </w:rPr>
            </w:pPr>
            <w:r w:rsidRPr="00E52090">
              <w:rPr>
                <w:color w:val="4472C4" w:themeColor="accent5"/>
                <w:sz w:val="24"/>
                <w:szCs w:val="24"/>
              </w:rPr>
              <w:t>Indikator</w:t>
            </w:r>
          </w:p>
        </w:tc>
        <w:tc>
          <w:tcPr>
            <w:tcW w:w="1134" w:type="dxa"/>
            <w:tcBorders>
              <w:top w:val="single" w:sz="4" w:space="0" w:color="auto"/>
              <w:bottom w:val="single" w:sz="4" w:space="0" w:color="auto"/>
            </w:tcBorders>
            <w:shd w:val="clear" w:color="auto" w:fill="D9D9D9" w:themeFill="background1" w:themeFillShade="D9"/>
          </w:tcPr>
          <w:p w14:paraId="55B671F5" w14:textId="77777777" w:rsidR="00190BA5" w:rsidRPr="00E52090" w:rsidRDefault="00190BA5" w:rsidP="00190BA5">
            <w:pPr>
              <w:jc w:val="right"/>
              <w:rPr>
                <w:color w:val="4472C4" w:themeColor="accent5"/>
                <w:sz w:val="24"/>
                <w:szCs w:val="24"/>
              </w:rPr>
            </w:pPr>
            <w:r w:rsidRPr="00E52090">
              <w:rPr>
                <w:color w:val="4472C4" w:themeColor="accent5"/>
                <w:sz w:val="24"/>
                <w:szCs w:val="24"/>
              </w:rPr>
              <w:t>Mål 2022</w:t>
            </w:r>
          </w:p>
        </w:tc>
        <w:tc>
          <w:tcPr>
            <w:tcW w:w="1134" w:type="dxa"/>
            <w:tcBorders>
              <w:top w:val="single" w:sz="4" w:space="0" w:color="auto"/>
              <w:bottom w:val="single" w:sz="4" w:space="0" w:color="auto"/>
            </w:tcBorders>
            <w:shd w:val="clear" w:color="auto" w:fill="D9D9D9" w:themeFill="background1" w:themeFillShade="D9"/>
          </w:tcPr>
          <w:p w14:paraId="533EAFAD" w14:textId="77777777" w:rsidR="00190BA5" w:rsidRPr="00E52090" w:rsidRDefault="00190BA5" w:rsidP="00190BA5">
            <w:pPr>
              <w:jc w:val="right"/>
              <w:rPr>
                <w:color w:val="4472C4" w:themeColor="accent5"/>
                <w:sz w:val="24"/>
                <w:szCs w:val="24"/>
              </w:rPr>
            </w:pPr>
            <w:r w:rsidRPr="00E52090">
              <w:rPr>
                <w:color w:val="4472C4" w:themeColor="accent5"/>
                <w:sz w:val="24"/>
                <w:szCs w:val="24"/>
              </w:rPr>
              <w:t>Mål 2025</w:t>
            </w:r>
          </w:p>
        </w:tc>
      </w:tr>
      <w:tr w:rsidR="00190BA5" w:rsidRPr="00E52090" w14:paraId="00BDFF68" w14:textId="77777777" w:rsidTr="00F6514C">
        <w:trPr>
          <w:trHeight w:val="2117"/>
        </w:trPr>
        <w:tc>
          <w:tcPr>
            <w:tcW w:w="3686" w:type="dxa"/>
            <w:tcBorders>
              <w:top w:val="single" w:sz="4" w:space="0" w:color="auto"/>
              <w:bottom w:val="single" w:sz="4" w:space="0" w:color="auto"/>
            </w:tcBorders>
          </w:tcPr>
          <w:p w14:paraId="6E256571" w14:textId="77777777" w:rsidR="00190BA5" w:rsidRDefault="00190BA5" w:rsidP="00190BA5">
            <w:pPr>
              <w:rPr>
                <w:sz w:val="24"/>
                <w:szCs w:val="24"/>
              </w:rPr>
            </w:pPr>
            <w:r>
              <w:rPr>
                <w:sz w:val="24"/>
                <w:szCs w:val="24"/>
              </w:rPr>
              <w:t>Andel med gradert sykemelding ved passering 12 uker</w:t>
            </w:r>
          </w:p>
          <w:p w14:paraId="2BB1A114" w14:textId="77777777" w:rsidR="00190BA5" w:rsidRDefault="00190BA5" w:rsidP="00190BA5">
            <w:pPr>
              <w:rPr>
                <w:sz w:val="24"/>
                <w:szCs w:val="24"/>
              </w:rPr>
            </w:pPr>
          </w:p>
          <w:p w14:paraId="587D4E03" w14:textId="77777777" w:rsidR="00190BA5" w:rsidRDefault="00190BA5" w:rsidP="00190BA5">
            <w:pPr>
              <w:rPr>
                <w:sz w:val="24"/>
                <w:szCs w:val="24"/>
              </w:rPr>
            </w:pPr>
            <w:r>
              <w:rPr>
                <w:sz w:val="24"/>
                <w:szCs w:val="24"/>
              </w:rPr>
              <w:t>Andel personer med nedsatt arbeidsevne med overgang til arbeid</w:t>
            </w:r>
          </w:p>
          <w:p w14:paraId="183F6AE2" w14:textId="77777777" w:rsidR="00190BA5" w:rsidRDefault="00190BA5" w:rsidP="00190BA5">
            <w:pPr>
              <w:rPr>
                <w:sz w:val="24"/>
                <w:szCs w:val="24"/>
              </w:rPr>
            </w:pPr>
            <w:r>
              <w:rPr>
                <w:sz w:val="24"/>
                <w:szCs w:val="24"/>
              </w:rPr>
              <w:lastRenderedPageBreak/>
              <w:t>Andel arbeidsavklaringspenger som er i arbeid eller tiltak ved 26 ukers tidspunkt</w:t>
            </w:r>
          </w:p>
          <w:p w14:paraId="53F42C3A" w14:textId="77777777" w:rsidR="00190BA5" w:rsidRDefault="00190BA5" w:rsidP="00190BA5">
            <w:pPr>
              <w:rPr>
                <w:sz w:val="24"/>
                <w:szCs w:val="24"/>
              </w:rPr>
            </w:pPr>
          </w:p>
          <w:p w14:paraId="59519BE3" w14:textId="77777777" w:rsidR="00190BA5" w:rsidRDefault="00190BA5" w:rsidP="00190BA5">
            <w:pPr>
              <w:rPr>
                <w:sz w:val="24"/>
                <w:szCs w:val="24"/>
              </w:rPr>
            </w:pPr>
            <w:r>
              <w:rPr>
                <w:sz w:val="24"/>
                <w:szCs w:val="24"/>
              </w:rPr>
              <w:t>Andel som har mottatt økonomisk sosialhjelp</w:t>
            </w:r>
          </w:p>
          <w:p w14:paraId="2AD6461B" w14:textId="77777777" w:rsidR="00190BA5" w:rsidRDefault="00190BA5" w:rsidP="00190BA5">
            <w:pPr>
              <w:rPr>
                <w:sz w:val="24"/>
                <w:szCs w:val="24"/>
              </w:rPr>
            </w:pPr>
          </w:p>
          <w:p w14:paraId="794C5033" w14:textId="77777777" w:rsidR="00190BA5" w:rsidRDefault="00190BA5" w:rsidP="00190BA5">
            <w:pPr>
              <w:rPr>
                <w:sz w:val="24"/>
                <w:szCs w:val="24"/>
              </w:rPr>
            </w:pPr>
            <w:r>
              <w:rPr>
                <w:sz w:val="24"/>
                <w:szCs w:val="24"/>
              </w:rPr>
              <w:t>Andel som er langtidsmottaker med økonomisk sosialhjelp som viktigste kilde til livsopphold</w:t>
            </w:r>
          </w:p>
          <w:p w14:paraId="7FAD9EEC" w14:textId="77777777" w:rsidR="00190BA5" w:rsidRDefault="00190BA5" w:rsidP="00190BA5">
            <w:pPr>
              <w:rPr>
                <w:sz w:val="24"/>
                <w:szCs w:val="24"/>
              </w:rPr>
            </w:pPr>
          </w:p>
          <w:p w14:paraId="42B6C13D" w14:textId="77777777" w:rsidR="00190BA5" w:rsidRDefault="00190BA5" w:rsidP="00190BA5">
            <w:pPr>
              <w:rPr>
                <w:sz w:val="24"/>
                <w:szCs w:val="24"/>
              </w:rPr>
            </w:pPr>
            <w:r>
              <w:rPr>
                <w:sz w:val="24"/>
                <w:szCs w:val="24"/>
              </w:rPr>
              <w:t>Andel unge som har mottatt økonomisk sosialhjelp</w:t>
            </w:r>
          </w:p>
          <w:p w14:paraId="78202496" w14:textId="77777777" w:rsidR="00190BA5" w:rsidRDefault="00190BA5" w:rsidP="00190BA5">
            <w:pPr>
              <w:rPr>
                <w:sz w:val="24"/>
                <w:szCs w:val="24"/>
              </w:rPr>
            </w:pPr>
          </w:p>
          <w:p w14:paraId="2B139C4C" w14:textId="74CBDC57" w:rsidR="00190BA5" w:rsidRPr="00E52090" w:rsidRDefault="00190BA5" w:rsidP="00F6514C">
            <w:pPr>
              <w:rPr>
                <w:sz w:val="24"/>
                <w:szCs w:val="24"/>
              </w:rPr>
            </w:pPr>
            <w:r>
              <w:rPr>
                <w:sz w:val="24"/>
                <w:szCs w:val="24"/>
              </w:rPr>
              <w:t>Andel mottakere av økonomisk sosialhjelp med forsørgelsesplikt for barn under 18 år i husholdningen</w:t>
            </w:r>
          </w:p>
        </w:tc>
        <w:tc>
          <w:tcPr>
            <w:tcW w:w="1984" w:type="dxa"/>
            <w:tcBorders>
              <w:top w:val="single" w:sz="4" w:space="0" w:color="auto"/>
              <w:bottom w:val="single" w:sz="4" w:space="0" w:color="auto"/>
            </w:tcBorders>
          </w:tcPr>
          <w:p w14:paraId="2A5FDCB6" w14:textId="77777777" w:rsidR="00190BA5" w:rsidRDefault="00190BA5" w:rsidP="00190BA5">
            <w:pPr>
              <w:rPr>
                <w:sz w:val="24"/>
                <w:szCs w:val="24"/>
              </w:rPr>
            </w:pPr>
            <w:r w:rsidRPr="00FB39A7">
              <w:rPr>
                <w:sz w:val="24"/>
                <w:szCs w:val="24"/>
              </w:rPr>
              <w:lastRenderedPageBreak/>
              <w:t>Månedlig rapportering</w:t>
            </w:r>
          </w:p>
          <w:p w14:paraId="3AA3086F" w14:textId="77777777" w:rsidR="00190BA5" w:rsidRPr="00FB39A7" w:rsidRDefault="00190BA5" w:rsidP="00190BA5">
            <w:pPr>
              <w:rPr>
                <w:sz w:val="24"/>
                <w:szCs w:val="24"/>
              </w:rPr>
            </w:pPr>
          </w:p>
          <w:p w14:paraId="358A6060" w14:textId="77777777" w:rsidR="00190BA5" w:rsidRPr="00EB6690" w:rsidRDefault="00190BA5" w:rsidP="00190BA5">
            <w:pPr>
              <w:rPr>
                <w:sz w:val="24"/>
                <w:szCs w:val="24"/>
              </w:rPr>
            </w:pPr>
            <w:r w:rsidRPr="00EB6690">
              <w:rPr>
                <w:sz w:val="24"/>
                <w:szCs w:val="24"/>
              </w:rPr>
              <w:t>Månedlig rapportering</w:t>
            </w:r>
          </w:p>
          <w:p w14:paraId="18A025DC" w14:textId="77777777" w:rsidR="00190BA5" w:rsidRDefault="00190BA5" w:rsidP="00190BA5">
            <w:pPr>
              <w:pStyle w:val="Listeavsnitt"/>
              <w:rPr>
                <w:sz w:val="24"/>
                <w:szCs w:val="24"/>
              </w:rPr>
            </w:pPr>
          </w:p>
          <w:p w14:paraId="52D91A60" w14:textId="77777777" w:rsidR="00190BA5" w:rsidRDefault="00190BA5" w:rsidP="00190BA5">
            <w:pPr>
              <w:pStyle w:val="Listeavsnitt"/>
              <w:rPr>
                <w:sz w:val="24"/>
                <w:szCs w:val="24"/>
              </w:rPr>
            </w:pPr>
          </w:p>
          <w:p w14:paraId="6DD5AA37" w14:textId="77777777" w:rsidR="00190BA5" w:rsidRPr="00EB6690" w:rsidRDefault="00190BA5" w:rsidP="00190BA5">
            <w:pPr>
              <w:rPr>
                <w:sz w:val="24"/>
                <w:szCs w:val="24"/>
              </w:rPr>
            </w:pPr>
            <w:r w:rsidRPr="00EB6690">
              <w:rPr>
                <w:sz w:val="24"/>
                <w:szCs w:val="24"/>
              </w:rPr>
              <w:lastRenderedPageBreak/>
              <w:t>Månedlig rapportering</w:t>
            </w:r>
          </w:p>
          <w:p w14:paraId="38EFFBEA" w14:textId="77777777" w:rsidR="00190BA5" w:rsidRDefault="00190BA5" w:rsidP="00190BA5">
            <w:pPr>
              <w:pStyle w:val="Listeavsnitt"/>
              <w:rPr>
                <w:sz w:val="24"/>
                <w:szCs w:val="24"/>
              </w:rPr>
            </w:pPr>
          </w:p>
          <w:p w14:paraId="76DA117B" w14:textId="77777777" w:rsidR="00876AB9" w:rsidRDefault="00876AB9" w:rsidP="00190BA5">
            <w:pPr>
              <w:rPr>
                <w:sz w:val="24"/>
                <w:szCs w:val="24"/>
              </w:rPr>
            </w:pPr>
          </w:p>
          <w:p w14:paraId="69A00444" w14:textId="5EFBA447" w:rsidR="00190BA5" w:rsidRPr="007E2712" w:rsidRDefault="00190BA5" w:rsidP="00190BA5">
            <w:pPr>
              <w:rPr>
                <w:sz w:val="24"/>
                <w:szCs w:val="24"/>
              </w:rPr>
            </w:pPr>
            <w:r w:rsidRPr="007E2712">
              <w:rPr>
                <w:sz w:val="24"/>
                <w:szCs w:val="24"/>
              </w:rPr>
              <w:t>Månedlig rapportering</w:t>
            </w:r>
          </w:p>
          <w:p w14:paraId="3AD090C0" w14:textId="77777777" w:rsidR="00190BA5" w:rsidRDefault="00190BA5" w:rsidP="00190BA5">
            <w:pPr>
              <w:pStyle w:val="Listeavsnitt"/>
              <w:rPr>
                <w:sz w:val="24"/>
                <w:szCs w:val="24"/>
              </w:rPr>
            </w:pPr>
          </w:p>
          <w:p w14:paraId="6E4DECBD" w14:textId="77777777" w:rsidR="00190BA5" w:rsidRPr="007E2712" w:rsidRDefault="00190BA5" w:rsidP="00190BA5">
            <w:pPr>
              <w:rPr>
                <w:sz w:val="24"/>
                <w:szCs w:val="24"/>
              </w:rPr>
            </w:pPr>
            <w:r w:rsidRPr="007E2712">
              <w:rPr>
                <w:sz w:val="24"/>
                <w:szCs w:val="24"/>
              </w:rPr>
              <w:t>Månedlig rapportering</w:t>
            </w:r>
          </w:p>
          <w:p w14:paraId="3E800A71" w14:textId="77777777" w:rsidR="00190BA5" w:rsidRDefault="00190BA5" w:rsidP="00190BA5">
            <w:pPr>
              <w:pStyle w:val="Listeavsnitt"/>
              <w:rPr>
                <w:sz w:val="24"/>
                <w:szCs w:val="24"/>
              </w:rPr>
            </w:pPr>
          </w:p>
          <w:p w14:paraId="511D6D96" w14:textId="77777777" w:rsidR="00190BA5" w:rsidRDefault="00190BA5" w:rsidP="00190BA5">
            <w:pPr>
              <w:pStyle w:val="Listeavsnitt"/>
              <w:rPr>
                <w:sz w:val="24"/>
                <w:szCs w:val="24"/>
              </w:rPr>
            </w:pPr>
          </w:p>
          <w:p w14:paraId="7101F9D7" w14:textId="77777777" w:rsidR="00190BA5" w:rsidRPr="007E2712" w:rsidRDefault="00190BA5" w:rsidP="00190BA5">
            <w:pPr>
              <w:rPr>
                <w:sz w:val="24"/>
                <w:szCs w:val="24"/>
              </w:rPr>
            </w:pPr>
            <w:r w:rsidRPr="007E2712">
              <w:rPr>
                <w:sz w:val="24"/>
                <w:szCs w:val="24"/>
              </w:rPr>
              <w:t>Månedlig rapportering</w:t>
            </w:r>
          </w:p>
          <w:p w14:paraId="73DAB1F3" w14:textId="77777777" w:rsidR="00190BA5" w:rsidRDefault="00190BA5" w:rsidP="00190BA5">
            <w:pPr>
              <w:pStyle w:val="Listeavsnitt"/>
              <w:rPr>
                <w:sz w:val="24"/>
                <w:szCs w:val="24"/>
              </w:rPr>
            </w:pPr>
          </w:p>
          <w:p w14:paraId="4C7B7811" w14:textId="76F6ED19" w:rsidR="00190BA5" w:rsidRPr="007E2712" w:rsidRDefault="00190BA5" w:rsidP="00190BA5">
            <w:pPr>
              <w:rPr>
                <w:sz w:val="24"/>
                <w:szCs w:val="24"/>
              </w:rPr>
            </w:pPr>
            <w:r w:rsidRPr="007E2712">
              <w:rPr>
                <w:sz w:val="24"/>
                <w:szCs w:val="24"/>
              </w:rPr>
              <w:t xml:space="preserve">Månedlig </w:t>
            </w:r>
            <w:r w:rsidR="00876AB9">
              <w:rPr>
                <w:sz w:val="24"/>
                <w:szCs w:val="24"/>
              </w:rPr>
              <w:t>r</w:t>
            </w:r>
            <w:r w:rsidRPr="007E2712">
              <w:rPr>
                <w:sz w:val="24"/>
                <w:szCs w:val="24"/>
              </w:rPr>
              <w:t>apportering</w:t>
            </w:r>
          </w:p>
          <w:p w14:paraId="37BA0C7A" w14:textId="77777777" w:rsidR="00190BA5" w:rsidRPr="00F12272" w:rsidRDefault="00190BA5" w:rsidP="00190BA5">
            <w:pPr>
              <w:rPr>
                <w:sz w:val="24"/>
                <w:szCs w:val="24"/>
              </w:rPr>
            </w:pPr>
          </w:p>
          <w:p w14:paraId="777D7829" w14:textId="77777777" w:rsidR="00190BA5" w:rsidRPr="007E2712" w:rsidRDefault="00190BA5" w:rsidP="00190BA5">
            <w:pPr>
              <w:rPr>
                <w:sz w:val="24"/>
                <w:szCs w:val="24"/>
              </w:rPr>
            </w:pPr>
          </w:p>
        </w:tc>
        <w:tc>
          <w:tcPr>
            <w:tcW w:w="1276" w:type="dxa"/>
            <w:tcBorders>
              <w:top w:val="single" w:sz="4" w:space="0" w:color="auto"/>
              <w:bottom w:val="single" w:sz="4" w:space="0" w:color="auto"/>
            </w:tcBorders>
          </w:tcPr>
          <w:p w14:paraId="2377C6EA" w14:textId="77777777" w:rsidR="00190BA5" w:rsidRPr="007E2712" w:rsidRDefault="00190BA5" w:rsidP="00190BA5">
            <w:pPr>
              <w:rPr>
                <w:sz w:val="24"/>
                <w:szCs w:val="24"/>
              </w:rPr>
            </w:pPr>
            <w:r w:rsidRPr="007E2712">
              <w:rPr>
                <w:sz w:val="24"/>
                <w:szCs w:val="24"/>
              </w:rPr>
              <w:lastRenderedPageBreak/>
              <w:t>Målekort</w:t>
            </w:r>
          </w:p>
          <w:p w14:paraId="4516C8F6" w14:textId="77777777" w:rsidR="00190BA5" w:rsidRPr="005E17DB" w:rsidRDefault="00190BA5" w:rsidP="00190BA5">
            <w:pPr>
              <w:pStyle w:val="Listeavsnitt"/>
              <w:rPr>
                <w:sz w:val="24"/>
                <w:szCs w:val="24"/>
              </w:rPr>
            </w:pPr>
          </w:p>
          <w:p w14:paraId="162869ED" w14:textId="77777777" w:rsidR="00190BA5" w:rsidRDefault="00190BA5" w:rsidP="00190BA5">
            <w:pPr>
              <w:pStyle w:val="Listeavsnitt"/>
              <w:ind w:left="360"/>
              <w:rPr>
                <w:sz w:val="24"/>
                <w:szCs w:val="24"/>
              </w:rPr>
            </w:pPr>
          </w:p>
          <w:p w14:paraId="34B194DA" w14:textId="77777777" w:rsidR="00190BA5" w:rsidRPr="007E2712" w:rsidRDefault="00190BA5" w:rsidP="00190BA5">
            <w:pPr>
              <w:rPr>
                <w:sz w:val="24"/>
                <w:szCs w:val="24"/>
              </w:rPr>
            </w:pPr>
            <w:r w:rsidRPr="007E2712">
              <w:rPr>
                <w:sz w:val="24"/>
                <w:szCs w:val="24"/>
              </w:rPr>
              <w:t>Målekort</w:t>
            </w:r>
          </w:p>
          <w:p w14:paraId="1BA84CA2" w14:textId="77777777" w:rsidR="00190BA5" w:rsidRDefault="00190BA5" w:rsidP="00190BA5">
            <w:pPr>
              <w:pStyle w:val="Listeavsnitt"/>
              <w:ind w:left="360"/>
              <w:rPr>
                <w:sz w:val="24"/>
                <w:szCs w:val="24"/>
              </w:rPr>
            </w:pPr>
          </w:p>
          <w:p w14:paraId="2290A9BC" w14:textId="77777777" w:rsidR="00190BA5" w:rsidRDefault="00190BA5" w:rsidP="00190BA5">
            <w:pPr>
              <w:pStyle w:val="Listeavsnitt"/>
              <w:ind w:left="360"/>
              <w:rPr>
                <w:sz w:val="24"/>
                <w:szCs w:val="24"/>
              </w:rPr>
            </w:pPr>
          </w:p>
          <w:p w14:paraId="22CC64B2" w14:textId="77777777" w:rsidR="00190BA5" w:rsidRDefault="00190BA5" w:rsidP="00190BA5">
            <w:pPr>
              <w:pStyle w:val="Listeavsnitt"/>
              <w:ind w:left="360"/>
              <w:rPr>
                <w:sz w:val="24"/>
                <w:szCs w:val="24"/>
              </w:rPr>
            </w:pPr>
          </w:p>
          <w:p w14:paraId="51BBAEF2" w14:textId="77777777" w:rsidR="00876AB9" w:rsidRDefault="00876AB9" w:rsidP="00190BA5">
            <w:pPr>
              <w:rPr>
                <w:sz w:val="24"/>
                <w:szCs w:val="24"/>
              </w:rPr>
            </w:pPr>
          </w:p>
          <w:p w14:paraId="163FBA83" w14:textId="7276C6F6" w:rsidR="00190BA5" w:rsidRPr="007E2712" w:rsidRDefault="00190BA5" w:rsidP="00190BA5">
            <w:pPr>
              <w:rPr>
                <w:sz w:val="24"/>
                <w:szCs w:val="24"/>
              </w:rPr>
            </w:pPr>
            <w:r w:rsidRPr="007E2712">
              <w:rPr>
                <w:sz w:val="24"/>
                <w:szCs w:val="24"/>
              </w:rPr>
              <w:lastRenderedPageBreak/>
              <w:t>Målekort</w:t>
            </w:r>
          </w:p>
          <w:p w14:paraId="25E2EFC2" w14:textId="77777777" w:rsidR="00190BA5" w:rsidRDefault="00190BA5" w:rsidP="00190BA5">
            <w:pPr>
              <w:pStyle w:val="Listeavsnitt"/>
              <w:ind w:left="360"/>
              <w:rPr>
                <w:sz w:val="24"/>
                <w:szCs w:val="24"/>
              </w:rPr>
            </w:pPr>
          </w:p>
          <w:p w14:paraId="0E14B9D9" w14:textId="77777777" w:rsidR="00190BA5" w:rsidRDefault="00190BA5" w:rsidP="00190BA5">
            <w:pPr>
              <w:pStyle w:val="Listeavsnitt"/>
              <w:ind w:left="360"/>
              <w:rPr>
                <w:sz w:val="24"/>
                <w:szCs w:val="24"/>
              </w:rPr>
            </w:pPr>
          </w:p>
          <w:p w14:paraId="1B622B4A" w14:textId="77777777" w:rsidR="00876AB9" w:rsidRDefault="00876AB9" w:rsidP="00190BA5">
            <w:pPr>
              <w:rPr>
                <w:sz w:val="24"/>
                <w:szCs w:val="24"/>
              </w:rPr>
            </w:pPr>
          </w:p>
          <w:p w14:paraId="4C2A818A" w14:textId="26DD85C9" w:rsidR="00190BA5" w:rsidRPr="007E2712" w:rsidRDefault="00190BA5" w:rsidP="00190BA5">
            <w:pPr>
              <w:rPr>
                <w:sz w:val="24"/>
                <w:szCs w:val="24"/>
              </w:rPr>
            </w:pPr>
            <w:r w:rsidRPr="007E2712">
              <w:rPr>
                <w:sz w:val="24"/>
                <w:szCs w:val="24"/>
              </w:rPr>
              <w:t>Målekort</w:t>
            </w:r>
          </w:p>
          <w:p w14:paraId="15B85E75" w14:textId="77777777" w:rsidR="00190BA5" w:rsidRDefault="00190BA5" w:rsidP="00190BA5">
            <w:pPr>
              <w:pStyle w:val="Listeavsnitt"/>
              <w:ind w:left="360"/>
              <w:rPr>
                <w:sz w:val="24"/>
                <w:szCs w:val="24"/>
              </w:rPr>
            </w:pPr>
          </w:p>
          <w:p w14:paraId="5D0C6161" w14:textId="77777777" w:rsidR="00190BA5" w:rsidRDefault="00190BA5" w:rsidP="00190BA5">
            <w:pPr>
              <w:pStyle w:val="Listeavsnitt"/>
              <w:ind w:left="360"/>
              <w:rPr>
                <w:sz w:val="24"/>
                <w:szCs w:val="24"/>
              </w:rPr>
            </w:pPr>
          </w:p>
          <w:p w14:paraId="3F00ACE4" w14:textId="77777777" w:rsidR="00190BA5" w:rsidRPr="007E2712" w:rsidRDefault="00190BA5" w:rsidP="00190BA5">
            <w:pPr>
              <w:rPr>
                <w:sz w:val="24"/>
                <w:szCs w:val="24"/>
              </w:rPr>
            </w:pPr>
            <w:r w:rsidRPr="007E2712">
              <w:rPr>
                <w:sz w:val="24"/>
                <w:szCs w:val="24"/>
              </w:rPr>
              <w:t>Målekort</w:t>
            </w:r>
          </w:p>
          <w:p w14:paraId="17F57AD3" w14:textId="77777777" w:rsidR="00190BA5" w:rsidRDefault="00190BA5" w:rsidP="00190BA5">
            <w:pPr>
              <w:pStyle w:val="Listeavsnitt"/>
              <w:ind w:left="360"/>
              <w:rPr>
                <w:sz w:val="24"/>
                <w:szCs w:val="24"/>
              </w:rPr>
            </w:pPr>
          </w:p>
          <w:p w14:paraId="3F75BBE1" w14:textId="77777777" w:rsidR="00190BA5" w:rsidRDefault="00190BA5" w:rsidP="00190BA5">
            <w:pPr>
              <w:pStyle w:val="Listeavsnitt"/>
              <w:ind w:left="360"/>
              <w:rPr>
                <w:sz w:val="24"/>
                <w:szCs w:val="24"/>
              </w:rPr>
            </w:pPr>
          </w:p>
          <w:p w14:paraId="22B58EAA" w14:textId="77777777" w:rsidR="00190BA5" w:rsidRDefault="00190BA5" w:rsidP="00190BA5">
            <w:pPr>
              <w:pStyle w:val="Listeavsnitt"/>
              <w:ind w:left="360"/>
              <w:rPr>
                <w:sz w:val="24"/>
                <w:szCs w:val="24"/>
              </w:rPr>
            </w:pPr>
          </w:p>
          <w:p w14:paraId="2A2EE720" w14:textId="77777777" w:rsidR="00190BA5" w:rsidRPr="007E2712" w:rsidRDefault="00190BA5" w:rsidP="00190BA5">
            <w:pPr>
              <w:rPr>
                <w:sz w:val="24"/>
                <w:szCs w:val="24"/>
              </w:rPr>
            </w:pPr>
            <w:r w:rsidRPr="007E2712">
              <w:rPr>
                <w:sz w:val="24"/>
                <w:szCs w:val="24"/>
              </w:rPr>
              <w:t>Målekort</w:t>
            </w:r>
          </w:p>
          <w:p w14:paraId="64658885" w14:textId="77777777" w:rsidR="00190BA5" w:rsidRDefault="00190BA5" w:rsidP="00190BA5">
            <w:pPr>
              <w:pStyle w:val="Listeavsnitt"/>
              <w:ind w:left="360"/>
              <w:rPr>
                <w:sz w:val="24"/>
                <w:szCs w:val="24"/>
              </w:rPr>
            </w:pPr>
          </w:p>
          <w:p w14:paraId="2633449D" w14:textId="77777777" w:rsidR="00190BA5" w:rsidRDefault="00190BA5" w:rsidP="00190BA5">
            <w:pPr>
              <w:pStyle w:val="Listeavsnitt"/>
              <w:ind w:left="360"/>
              <w:rPr>
                <w:sz w:val="24"/>
                <w:szCs w:val="24"/>
              </w:rPr>
            </w:pPr>
          </w:p>
          <w:p w14:paraId="6D81D06E" w14:textId="77777777" w:rsidR="00190BA5" w:rsidRPr="00F12272" w:rsidRDefault="00190BA5" w:rsidP="00190BA5">
            <w:pPr>
              <w:rPr>
                <w:sz w:val="24"/>
                <w:szCs w:val="24"/>
              </w:rPr>
            </w:pPr>
            <w:r w:rsidRPr="00F12272">
              <w:rPr>
                <w:sz w:val="24"/>
                <w:szCs w:val="24"/>
              </w:rPr>
              <w:t>Målekort</w:t>
            </w:r>
          </w:p>
          <w:p w14:paraId="2825F3BD" w14:textId="77777777" w:rsidR="00190BA5" w:rsidRPr="00FB39A7" w:rsidRDefault="00190BA5" w:rsidP="00190BA5">
            <w:pPr>
              <w:rPr>
                <w:sz w:val="24"/>
                <w:szCs w:val="24"/>
              </w:rPr>
            </w:pPr>
          </w:p>
        </w:tc>
        <w:tc>
          <w:tcPr>
            <w:tcW w:w="1134" w:type="dxa"/>
            <w:tcBorders>
              <w:top w:val="single" w:sz="4" w:space="0" w:color="auto"/>
              <w:bottom w:val="single" w:sz="4" w:space="0" w:color="auto"/>
            </w:tcBorders>
          </w:tcPr>
          <w:p w14:paraId="5304632A" w14:textId="01821E98" w:rsidR="00190BA5" w:rsidRDefault="00190BA5" w:rsidP="00190BA5">
            <w:pPr>
              <w:jc w:val="right"/>
              <w:rPr>
                <w:sz w:val="24"/>
                <w:szCs w:val="24"/>
              </w:rPr>
            </w:pPr>
            <w:r>
              <w:rPr>
                <w:sz w:val="24"/>
                <w:szCs w:val="24"/>
              </w:rPr>
              <w:lastRenderedPageBreak/>
              <w:t>42</w:t>
            </w:r>
            <w:r w:rsidR="00876AB9">
              <w:rPr>
                <w:sz w:val="24"/>
                <w:szCs w:val="24"/>
              </w:rPr>
              <w:t xml:space="preserve"> </w:t>
            </w:r>
            <w:r>
              <w:rPr>
                <w:sz w:val="24"/>
                <w:szCs w:val="24"/>
              </w:rPr>
              <w:t>%</w:t>
            </w:r>
          </w:p>
          <w:p w14:paraId="6A5D235D" w14:textId="77777777" w:rsidR="00190BA5" w:rsidRDefault="00190BA5" w:rsidP="00190BA5">
            <w:pPr>
              <w:jc w:val="right"/>
              <w:rPr>
                <w:sz w:val="24"/>
                <w:szCs w:val="24"/>
              </w:rPr>
            </w:pPr>
          </w:p>
          <w:p w14:paraId="12229036" w14:textId="77777777" w:rsidR="00190BA5" w:rsidRDefault="00190BA5" w:rsidP="00190BA5">
            <w:pPr>
              <w:jc w:val="right"/>
              <w:rPr>
                <w:sz w:val="24"/>
                <w:szCs w:val="24"/>
              </w:rPr>
            </w:pPr>
          </w:p>
          <w:p w14:paraId="3C77B3C2" w14:textId="5A349855" w:rsidR="00190BA5" w:rsidRDefault="00190BA5" w:rsidP="00190BA5">
            <w:pPr>
              <w:jc w:val="right"/>
              <w:rPr>
                <w:sz w:val="24"/>
                <w:szCs w:val="24"/>
              </w:rPr>
            </w:pPr>
            <w:r>
              <w:rPr>
                <w:sz w:val="24"/>
                <w:szCs w:val="24"/>
              </w:rPr>
              <w:t>43</w:t>
            </w:r>
            <w:r w:rsidR="00876AB9">
              <w:rPr>
                <w:sz w:val="24"/>
                <w:szCs w:val="24"/>
              </w:rPr>
              <w:t xml:space="preserve"> </w:t>
            </w:r>
            <w:r>
              <w:rPr>
                <w:sz w:val="24"/>
                <w:szCs w:val="24"/>
              </w:rPr>
              <w:t>%</w:t>
            </w:r>
          </w:p>
          <w:p w14:paraId="5737E8E6" w14:textId="77777777" w:rsidR="00190BA5" w:rsidRDefault="00190BA5" w:rsidP="00190BA5">
            <w:pPr>
              <w:jc w:val="right"/>
              <w:rPr>
                <w:sz w:val="24"/>
                <w:szCs w:val="24"/>
              </w:rPr>
            </w:pPr>
          </w:p>
          <w:p w14:paraId="16EEAE14" w14:textId="77777777" w:rsidR="00190BA5" w:rsidRDefault="00190BA5" w:rsidP="00190BA5">
            <w:pPr>
              <w:jc w:val="right"/>
              <w:rPr>
                <w:sz w:val="24"/>
                <w:szCs w:val="24"/>
              </w:rPr>
            </w:pPr>
          </w:p>
          <w:p w14:paraId="5D98E5AB" w14:textId="77777777" w:rsidR="00190BA5" w:rsidRDefault="00190BA5" w:rsidP="00190BA5">
            <w:pPr>
              <w:jc w:val="right"/>
              <w:rPr>
                <w:sz w:val="24"/>
                <w:szCs w:val="24"/>
              </w:rPr>
            </w:pPr>
          </w:p>
          <w:p w14:paraId="56710A25" w14:textId="77777777" w:rsidR="00876AB9" w:rsidRDefault="00876AB9" w:rsidP="00190BA5">
            <w:pPr>
              <w:jc w:val="right"/>
              <w:rPr>
                <w:sz w:val="24"/>
                <w:szCs w:val="24"/>
              </w:rPr>
            </w:pPr>
          </w:p>
          <w:p w14:paraId="4DAFB7FF" w14:textId="28336331" w:rsidR="00190BA5" w:rsidRDefault="00190BA5" w:rsidP="00190BA5">
            <w:pPr>
              <w:jc w:val="right"/>
              <w:rPr>
                <w:sz w:val="24"/>
                <w:szCs w:val="24"/>
              </w:rPr>
            </w:pPr>
            <w:r>
              <w:rPr>
                <w:sz w:val="24"/>
                <w:szCs w:val="24"/>
              </w:rPr>
              <w:lastRenderedPageBreak/>
              <w:t>60</w:t>
            </w:r>
            <w:r w:rsidR="00876AB9">
              <w:rPr>
                <w:sz w:val="24"/>
                <w:szCs w:val="24"/>
              </w:rPr>
              <w:t xml:space="preserve"> </w:t>
            </w:r>
            <w:r>
              <w:rPr>
                <w:sz w:val="24"/>
                <w:szCs w:val="24"/>
              </w:rPr>
              <w:t>%</w:t>
            </w:r>
          </w:p>
          <w:p w14:paraId="69329A89" w14:textId="77777777" w:rsidR="00190BA5" w:rsidRDefault="00190BA5" w:rsidP="00190BA5">
            <w:pPr>
              <w:jc w:val="right"/>
              <w:rPr>
                <w:sz w:val="24"/>
                <w:szCs w:val="24"/>
              </w:rPr>
            </w:pPr>
          </w:p>
          <w:p w14:paraId="555F5EFF" w14:textId="77777777" w:rsidR="00190BA5" w:rsidRDefault="00190BA5" w:rsidP="00190BA5">
            <w:pPr>
              <w:jc w:val="right"/>
              <w:rPr>
                <w:sz w:val="24"/>
                <w:szCs w:val="24"/>
              </w:rPr>
            </w:pPr>
          </w:p>
          <w:p w14:paraId="0D733339" w14:textId="77777777" w:rsidR="00876AB9" w:rsidRDefault="00876AB9" w:rsidP="00190BA5">
            <w:pPr>
              <w:jc w:val="right"/>
              <w:rPr>
                <w:sz w:val="24"/>
                <w:szCs w:val="24"/>
              </w:rPr>
            </w:pPr>
          </w:p>
          <w:p w14:paraId="46CC45B0" w14:textId="3AA8BFB6" w:rsidR="00190BA5" w:rsidRDefault="00190BA5" w:rsidP="00190BA5">
            <w:pPr>
              <w:jc w:val="right"/>
              <w:rPr>
                <w:sz w:val="24"/>
                <w:szCs w:val="24"/>
              </w:rPr>
            </w:pPr>
            <w:r>
              <w:rPr>
                <w:sz w:val="24"/>
                <w:szCs w:val="24"/>
              </w:rPr>
              <w:t>2</w:t>
            </w:r>
            <w:r w:rsidR="00876AB9">
              <w:rPr>
                <w:sz w:val="24"/>
                <w:szCs w:val="24"/>
              </w:rPr>
              <w:t xml:space="preserve"> </w:t>
            </w:r>
            <w:r>
              <w:rPr>
                <w:sz w:val="24"/>
                <w:szCs w:val="24"/>
              </w:rPr>
              <w:t>%</w:t>
            </w:r>
          </w:p>
          <w:p w14:paraId="259A3DBE" w14:textId="77777777" w:rsidR="00190BA5" w:rsidRDefault="00190BA5" w:rsidP="00190BA5">
            <w:pPr>
              <w:jc w:val="right"/>
              <w:rPr>
                <w:sz w:val="24"/>
                <w:szCs w:val="24"/>
              </w:rPr>
            </w:pPr>
          </w:p>
          <w:p w14:paraId="293F5C78" w14:textId="77777777" w:rsidR="00190BA5" w:rsidRDefault="00190BA5" w:rsidP="00190BA5">
            <w:pPr>
              <w:jc w:val="right"/>
              <w:rPr>
                <w:sz w:val="24"/>
                <w:szCs w:val="24"/>
              </w:rPr>
            </w:pPr>
          </w:p>
          <w:p w14:paraId="7ECB3524" w14:textId="76CF87D3" w:rsidR="00190BA5" w:rsidRDefault="00190BA5" w:rsidP="00190BA5">
            <w:pPr>
              <w:jc w:val="right"/>
              <w:rPr>
                <w:sz w:val="24"/>
                <w:szCs w:val="24"/>
              </w:rPr>
            </w:pPr>
            <w:r>
              <w:rPr>
                <w:sz w:val="24"/>
                <w:szCs w:val="24"/>
              </w:rPr>
              <w:t>1,4</w:t>
            </w:r>
            <w:r w:rsidR="00876AB9">
              <w:rPr>
                <w:sz w:val="24"/>
                <w:szCs w:val="24"/>
              </w:rPr>
              <w:t xml:space="preserve"> </w:t>
            </w:r>
            <w:r>
              <w:rPr>
                <w:sz w:val="24"/>
                <w:szCs w:val="24"/>
              </w:rPr>
              <w:t>%</w:t>
            </w:r>
          </w:p>
          <w:p w14:paraId="54C2A634" w14:textId="77777777" w:rsidR="00190BA5" w:rsidRDefault="00190BA5" w:rsidP="00190BA5">
            <w:pPr>
              <w:jc w:val="right"/>
              <w:rPr>
                <w:sz w:val="24"/>
                <w:szCs w:val="24"/>
              </w:rPr>
            </w:pPr>
          </w:p>
          <w:p w14:paraId="4A6F0A1B" w14:textId="77777777" w:rsidR="00190BA5" w:rsidRDefault="00190BA5" w:rsidP="00190BA5">
            <w:pPr>
              <w:jc w:val="right"/>
              <w:rPr>
                <w:sz w:val="24"/>
                <w:szCs w:val="24"/>
              </w:rPr>
            </w:pPr>
          </w:p>
          <w:p w14:paraId="20E39942" w14:textId="77777777" w:rsidR="00190BA5" w:rsidRDefault="00190BA5" w:rsidP="00190BA5">
            <w:pPr>
              <w:jc w:val="right"/>
              <w:rPr>
                <w:sz w:val="24"/>
                <w:szCs w:val="24"/>
              </w:rPr>
            </w:pPr>
          </w:p>
          <w:p w14:paraId="567B3E95" w14:textId="501D2334" w:rsidR="00190BA5" w:rsidRDefault="00190BA5" w:rsidP="00190BA5">
            <w:pPr>
              <w:jc w:val="right"/>
              <w:rPr>
                <w:sz w:val="24"/>
                <w:szCs w:val="24"/>
              </w:rPr>
            </w:pPr>
            <w:r>
              <w:rPr>
                <w:sz w:val="24"/>
                <w:szCs w:val="24"/>
              </w:rPr>
              <w:t>3,0</w:t>
            </w:r>
            <w:r w:rsidR="00876AB9">
              <w:rPr>
                <w:sz w:val="24"/>
                <w:szCs w:val="24"/>
              </w:rPr>
              <w:t xml:space="preserve"> </w:t>
            </w:r>
            <w:r>
              <w:rPr>
                <w:sz w:val="24"/>
                <w:szCs w:val="24"/>
              </w:rPr>
              <w:t>%</w:t>
            </w:r>
          </w:p>
          <w:p w14:paraId="511CD084" w14:textId="77777777" w:rsidR="00190BA5" w:rsidRDefault="00190BA5" w:rsidP="00190BA5">
            <w:pPr>
              <w:jc w:val="right"/>
              <w:rPr>
                <w:sz w:val="24"/>
                <w:szCs w:val="24"/>
              </w:rPr>
            </w:pPr>
          </w:p>
          <w:p w14:paraId="5978317E" w14:textId="77777777" w:rsidR="00190BA5" w:rsidRDefault="00190BA5" w:rsidP="00190BA5">
            <w:pPr>
              <w:jc w:val="right"/>
              <w:rPr>
                <w:sz w:val="24"/>
                <w:szCs w:val="24"/>
              </w:rPr>
            </w:pPr>
          </w:p>
          <w:p w14:paraId="3651DCB3" w14:textId="0BABE499" w:rsidR="00190BA5" w:rsidRDefault="00190BA5" w:rsidP="00190BA5">
            <w:pPr>
              <w:jc w:val="right"/>
              <w:rPr>
                <w:sz w:val="24"/>
                <w:szCs w:val="24"/>
              </w:rPr>
            </w:pPr>
            <w:r>
              <w:rPr>
                <w:sz w:val="24"/>
                <w:szCs w:val="24"/>
              </w:rPr>
              <w:t>25</w:t>
            </w:r>
            <w:r w:rsidR="00876AB9">
              <w:rPr>
                <w:sz w:val="24"/>
                <w:szCs w:val="24"/>
              </w:rPr>
              <w:t xml:space="preserve"> </w:t>
            </w:r>
            <w:r>
              <w:rPr>
                <w:sz w:val="24"/>
                <w:szCs w:val="24"/>
              </w:rPr>
              <w:t>%</w:t>
            </w:r>
          </w:p>
          <w:p w14:paraId="7D8C8BD3" w14:textId="77777777" w:rsidR="00190BA5" w:rsidRDefault="00190BA5" w:rsidP="00190BA5">
            <w:pPr>
              <w:jc w:val="right"/>
              <w:rPr>
                <w:sz w:val="24"/>
                <w:szCs w:val="24"/>
              </w:rPr>
            </w:pPr>
          </w:p>
          <w:p w14:paraId="13DD24D3" w14:textId="77777777" w:rsidR="00190BA5" w:rsidRDefault="00190BA5" w:rsidP="00190BA5">
            <w:pPr>
              <w:jc w:val="right"/>
              <w:rPr>
                <w:sz w:val="24"/>
                <w:szCs w:val="24"/>
              </w:rPr>
            </w:pPr>
          </w:p>
          <w:p w14:paraId="25DA8034" w14:textId="77777777" w:rsidR="00190BA5" w:rsidRPr="00E52090" w:rsidRDefault="00190BA5" w:rsidP="00190BA5">
            <w:pPr>
              <w:rPr>
                <w:sz w:val="24"/>
                <w:szCs w:val="24"/>
              </w:rPr>
            </w:pPr>
          </w:p>
        </w:tc>
        <w:tc>
          <w:tcPr>
            <w:tcW w:w="1134" w:type="dxa"/>
            <w:tcBorders>
              <w:top w:val="single" w:sz="4" w:space="0" w:color="auto"/>
              <w:bottom w:val="single" w:sz="4" w:space="0" w:color="auto"/>
            </w:tcBorders>
          </w:tcPr>
          <w:p w14:paraId="4A7524A8" w14:textId="77DC51A1" w:rsidR="00190BA5" w:rsidRDefault="00190BA5" w:rsidP="00190BA5">
            <w:pPr>
              <w:jc w:val="right"/>
              <w:rPr>
                <w:sz w:val="24"/>
                <w:szCs w:val="24"/>
              </w:rPr>
            </w:pPr>
            <w:r>
              <w:rPr>
                <w:sz w:val="24"/>
                <w:szCs w:val="24"/>
              </w:rPr>
              <w:lastRenderedPageBreak/>
              <w:t>42</w:t>
            </w:r>
            <w:r w:rsidR="00876AB9">
              <w:rPr>
                <w:sz w:val="24"/>
                <w:szCs w:val="24"/>
              </w:rPr>
              <w:t xml:space="preserve"> </w:t>
            </w:r>
            <w:r>
              <w:rPr>
                <w:sz w:val="24"/>
                <w:szCs w:val="24"/>
              </w:rPr>
              <w:t>%</w:t>
            </w:r>
          </w:p>
          <w:p w14:paraId="0B0C0BBD" w14:textId="77777777" w:rsidR="00190BA5" w:rsidRDefault="00190BA5" w:rsidP="00190BA5">
            <w:pPr>
              <w:jc w:val="right"/>
              <w:rPr>
                <w:sz w:val="24"/>
                <w:szCs w:val="24"/>
              </w:rPr>
            </w:pPr>
          </w:p>
          <w:p w14:paraId="682B08CE" w14:textId="77777777" w:rsidR="00190BA5" w:rsidRDefault="00190BA5" w:rsidP="00190BA5">
            <w:pPr>
              <w:jc w:val="right"/>
              <w:rPr>
                <w:sz w:val="24"/>
                <w:szCs w:val="24"/>
              </w:rPr>
            </w:pPr>
          </w:p>
          <w:p w14:paraId="01FDB100" w14:textId="2EC4CA39" w:rsidR="00190BA5" w:rsidRDefault="00190BA5" w:rsidP="00190BA5">
            <w:pPr>
              <w:jc w:val="right"/>
              <w:rPr>
                <w:sz w:val="24"/>
                <w:szCs w:val="24"/>
              </w:rPr>
            </w:pPr>
            <w:r>
              <w:rPr>
                <w:sz w:val="24"/>
                <w:szCs w:val="24"/>
              </w:rPr>
              <w:t>43</w:t>
            </w:r>
            <w:r w:rsidR="00876AB9">
              <w:rPr>
                <w:sz w:val="24"/>
                <w:szCs w:val="24"/>
              </w:rPr>
              <w:t xml:space="preserve"> </w:t>
            </w:r>
            <w:r>
              <w:rPr>
                <w:sz w:val="24"/>
                <w:szCs w:val="24"/>
              </w:rPr>
              <w:t>%</w:t>
            </w:r>
          </w:p>
          <w:p w14:paraId="7C7C0737" w14:textId="77777777" w:rsidR="00190BA5" w:rsidRDefault="00190BA5" w:rsidP="00190BA5">
            <w:pPr>
              <w:jc w:val="right"/>
              <w:rPr>
                <w:sz w:val="24"/>
                <w:szCs w:val="24"/>
              </w:rPr>
            </w:pPr>
          </w:p>
          <w:p w14:paraId="3D2DCE5B" w14:textId="77777777" w:rsidR="00190BA5" w:rsidRDefault="00190BA5" w:rsidP="00190BA5">
            <w:pPr>
              <w:jc w:val="right"/>
              <w:rPr>
                <w:sz w:val="24"/>
                <w:szCs w:val="24"/>
              </w:rPr>
            </w:pPr>
          </w:p>
          <w:p w14:paraId="21524FE7" w14:textId="77777777" w:rsidR="00190BA5" w:rsidRDefault="00190BA5" w:rsidP="00190BA5">
            <w:pPr>
              <w:jc w:val="right"/>
              <w:rPr>
                <w:sz w:val="24"/>
                <w:szCs w:val="24"/>
              </w:rPr>
            </w:pPr>
          </w:p>
          <w:p w14:paraId="74183023" w14:textId="77777777" w:rsidR="00876AB9" w:rsidRDefault="00876AB9" w:rsidP="00190BA5">
            <w:pPr>
              <w:jc w:val="right"/>
              <w:rPr>
                <w:sz w:val="24"/>
                <w:szCs w:val="24"/>
              </w:rPr>
            </w:pPr>
          </w:p>
          <w:p w14:paraId="6DD01866" w14:textId="499F01E3" w:rsidR="00190BA5" w:rsidRDefault="00190BA5" w:rsidP="00190BA5">
            <w:pPr>
              <w:jc w:val="right"/>
              <w:rPr>
                <w:sz w:val="24"/>
                <w:szCs w:val="24"/>
              </w:rPr>
            </w:pPr>
            <w:r>
              <w:rPr>
                <w:sz w:val="24"/>
                <w:szCs w:val="24"/>
              </w:rPr>
              <w:lastRenderedPageBreak/>
              <w:t>60</w:t>
            </w:r>
            <w:r w:rsidR="00876AB9">
              <w:rPr>
                <w:sz w:val="24"/>
                <w:szCs w:val="24"/>
              </w:rPr>
              <w:t xml:space="preserve"> </w:t>
            </w:r>
            <w:r>
              <w:rPr>
                <w:sz w:val="24"/>
                <w:szCs w:val="24"/>
              </w:rPr>
              <w:t>%</w:t>
            </w:r>
          </w:p>
          <w:p w14:paraId="6344E5D5" w14:textId="77777777" w:rsidR="00190BA5" w:rsidRDefault="00190BA5" w:rsidP="00190BA5">
            <w:pPr>
              <w:jc w:val="right"/>
              <w:rPr>
                <w:sz w:val="24"/>
                <w:szCs w:val="24"/>
              </w:rPr>
            </w:pPr>
          </w:p>
          <w:p w14:paraId="6532020E" w14:textId="77777777" w:rsidR="00190BA5" w:rsidRDefault="00190BA5" w:rsidP="00190BA5">
            <w:pPr>
              <w:jc w:val="right"/>
              <w:rPr>
                <w:sz w:val="24"/>
                <w:szCs w:val="24"/>
              </w:rPr>
            </w:pPr>
          </w:p>
          <w:p w14:paraId="4072E0C2" w14:textId="77777777" w:rsidR="00876AB9" w:rsidRDefault="00876AB9" w:rsidP="00190BA5">
            <w:pPr>
              <w:jc w:val="right"/>
              <w:rPr>
                <w:sz w:val="24"/>
                <w:szCs w:val="24"/>
              </w:rPr>
            </w:pPr>
          </w:p>
          <w:p w14:paraId="4A85BF95" w14:textId="122543DA" w:rsidR="00190BA5" w:rsidRDefault="00190BA5" w:rsidP="00190BA5">
            <w:pPr>
              <w:jc w:val="right"/>
              <w:rPr>
                <w:sz w:val="24"/>
                <w:szCs w:val="24"/>
              </w:rPr>
            </w:pPr>
            <w:r>
              <w:rPr>
                <w:sz w:val="24"/>
                <w:szCs w:val="24"/>
              </w:rPr>
              <w:t>2</w:t>
            </w:r>
            <w:r w:rsidR="00876AB9">
              <w:rPr>
                <w:sz w:val="24"/>
                <w:szCs w:val="24"/>
              </w:rPr>
              <w:t xml:space="preserve"> </w:t>
            </w:r>
            <w:r>
              <w:rPr>
                <w:sz w:val="24"/>
                <w:szCs w:val="24"/>
              </w:rPr>
              <w:t>%</w:t>
            </w:r>
          </w:p>
          <w:p w14:paraId="08139192" w14:textId="77777777" w:rsidR="00190BA5" w:rsidRDefault="00190BA5" w:rsidP="00190BA5">
            <w:pPr>
              <w:jc w:val="right"/>
              <w:rPr>
                <w:sz w:val="24"/>
                <w:szCs w:val="24"/>
              </w:rPr>
            </w:pPr>
          </w:p>
          <w:p w14:paraId="71C44ABA" w14:textId="77777777" w:rsidR="00190BA5" w:rsidRDefault="00190BA5" w:rsidP="00190BA5">
            <w:pPr>
              <w:jc w:val="right"/>
              <w:rPr>
                <w:sz w:val="24"/>
                <w:szCs w:val="24"/>
              </w:rPr>
            </w:pPr>
          </w:p>
          <w:p w14:paraId="1273C6B9" w14:textId="129A9A46" w:rsidR="00190BA5" w:rsidRDefault="00190BA5" w:rsidP="00190BA5">
            <w:pPr>
              <w:jc w:val="right"/>
              <w:rPr>
                <w:sz w:val="24"/>
                <w:szCs w:val="24"/>
              </w:rPr>
            </w:pPr>
            <w:r>
              <w:rPr>
                <w:sz w:val="24"/>
                <w:szCs w:val="24"/>
              </w:rPr>
              <w:t>1,4</w:t>
            </w:r>
            <w:r w:rsidR="00876AB9">
              <w:rPr>
                <w:sz w:val="24"/>
                <w:szCs w:val="24"/>
              </w:rPr>
              <w:t xml:space="preserve"> </w:t>
            </w:r>
            <w:r>
              <w:rPr>
                <w:sz w:val="24"/>
                <w:szCs w:val="24"/>
              </w:rPr>
              <w:t>%</w:t>
            </w:r>
          </w:p>
          <w:p w14:paraId="7E9B5223" w14:textId="77777777" w:rsidR="00190BA5" w:rsidRDefault="00190BA5" w:rsidP="00190BA5">
            <w:pPr>
              <w:jc w:val="right"/>
              <w:rPr>
                <w:sz w:val="24"/>
                <w:szCs w:val="24"/>
              </w:rPr>
            </w:pPr>
          </w:p>
          <w:p w14:paraId="27AB0BFE" w14:textId="77777777" w:rsidR="00190BA5" w:rsidRDefault="00190BA5" w:rsidP="00190BA5">
            <w:pPr>
              <w:jc w:val="right"/>
              <w:rPr>
                <w:sz w:val="24"/>
                <w:szCs w:val="24"/>
              </w:rPr>
            </w:pPr>
          </w:p>
          <w:p w14:paraId="67F7CBBD" w14:textId="77777777" w:rsidR="00190BA5" w:rsidRDefault="00190BA5" w:rsidP="00190BA5">
            <w:pPr>
              <w:jc w:val="right"/>
              <w:rPr>
                <w:sz w:val="24"/>
                <w:szCs w:val="24"/>
              </w:rPr>
            </w:pPr>
          </w:p>
          <w:p w14:paraId="285001E8" w14:textId="08DC6F71" w:rsidR="00190BA5" w:rsidRDefault="00190BA5" w:rsidP="00190BA5">
            <w:pPr>
              <w:jc w:val="right"/>
              <w:rPr>
                <w:sz w:val="24"/>
                <w:szCs w:val="24"/>
              </w:rPr>
            </w:pPr>
            <w:r>
              <w:rPr>
                <w:sz w:val="24"/>
                <w:szCs w:val="24"/>
              </w:rPr>
              <w:t>3,0</w:t>
            </w:r>
            <w:r w:rsidR="00876AB9">
              <w:rPr>
                <w:sz w:val="24"/>
                <w:szCs w:val="24"/>
              </w:rPr>
              <w:t xml:space="preserve"> </w:t>
            </w:r>
            <w:r>
              <w:rPr>
                <w:sz w:val="24"/>
                <w:szCs w:val="24"/>
              </w:rPr>
              <w:t>%</w:t>
            </w:r>
          </w:p>
          <w:p w14:paraId="2065D881" w14:textId="77777777" w:rsidR="00190BA5" w:rsidRDefault="00190BA5" w:rsidP="00190BA5">
            <w:pPr>
              <w:jc w:val="right"/>
              <w:rPr>
                <w:sz w:val="24"/>
                <w:szCs w:val="24"/>
              </w:rPr>
            </w:pPr>
          </w:p>
          <w:p w14:paraId="7E2FA1AE" w14:textId="77777777" w:rsidR="00190BA5" w:rsidRDefault="00190BA5" w:rsidP="00190BA5">
            <w:pPr>
              <w:jc w:val="right"/>
              <w:rPr>
                <w:sz w:val="24"/>
                <w:szCs w:val="24"/>
              </w:rPr>
            </w:pPr>
          </w:p>
          <w:p w14:paraId="1F2F9D9B" w14:textId="5C6D6AF1" w:rsidR="00190BA5" w:rsidRPr="00E52090" w:rsidRDefault="00190BA5" w:rsidP="00190BA5">
            <w:pPr>
              <w:jc w:val="right"/>
              <w:rPr>
                <w:sz w:val="24"/>
                <w:szCs w:val="24"/>
              </w:rPr>
            </w:pPr>
            <w:r>
              <w:rPr>
                <w:sz w:val="24"/>
                <w:szCs w:val="24"/>
              </w:rPr>
              <w:t>25</w:t>
            </w:r>
            <w:r w:rsidR="00876AB9">
              <w:rPr>
                <w:sz w:val="24"/>
                <w:szCs w:val="24"/>
              </w:rPr>
              <w:t xml:space="preserve"> </w:t>
            </w:r>
            <w:r>
              <w:rPr>
                <w:sz w:val="24"/>
                <w:szCs w:val="24"/>
              </w:rPr>
              <w:t>%</w:t>
            </w:r>
          </w:p>
        </w:tc>
      </w:tr>
    </w:tbl>
    <w:p w14:paraId="13FBDFD2" w14:textId="77777777" w:rsidR="00190BA5" w:rsidRPr="00E52090" w:rsidRDefault="00190BA5" w:rsidP="00190BA5">
      <w:pPr>
        <w:rPr>
          <w:b/>
          <w:sz w:val="24"/>
          <w:szCs w:val="24"/>
        </w:rPr>
      </w:pPr>
    </w:p>
    <w:p w14:paraId="40C6471E" w14:textId="77777777" w:rsidR="00190BA5" w:rsidRPr="008D62CB" w:rsidRDefault="00190BA5" w:rsidP="008D62CB">
      <w:pPr>
        <w:pStyle w:val="Undertittel"/>
        <w:rPr>
          <w:color w:val="4472C4" w:themeColor="accent5"/>
        </w:rPr>
      </w:pPr>
      <w:r w:rsidRPr="008D62CB">
        <w:rPr>
          <w:color w:val="4472C4" w:themeColor="accent5"/>
        </w:rPr>
        <w:t>Virkemiddel for å nå mål</w:t>
      </w:r>
    </w:p>
    <w:p w14:paraId="11A32859" w14:textId="77777777" w:rsidR="00190BA5" w:rsidRDefault="00190BA5" w:rsidP="00876AB9">
      <w:r>
        <w:t>NAV Våler vil bruke høsten 2021 til å se på andre måter å organiseringen oppfølgingen av brukere. Stikkord her er tidligere innsats.</w:t>
      </w:r>
    </w:p>
    <w:p w14:paraId="3B4FA36B" w14:textId="77777777" w:rsidR="00190BA5" w:rsidRDefault="00190BA5" w:rsidP="00190BA5">
      <w:r>
        <w:t xml:space="preserve">NAV Våler har fått tildelt midler fra Statsforvalteren for å utvikle de sosiale tjenestene i kontoret gjennom et prosjekt som vi har kalt «Tett på» Målgruppen for prosjektet er de som søker økonomisk sosialhjelp i aldersgruppa 18-66 år og ønsker tettere oppfølging knyttet til f.eks. helse, økonomi, bosituasjon, familieforhold, manglende utdanning, arbeidserfaring, digital kompetanse m.m. </w:t>
      </w:r>
    </w:p>
    <w:p w14:paraId="793D057A" w14:textId="77777777" w:rsidR="00190BA5" w:rsidRPr="001A51AA" w:rsidRDefault="00190BA5" w:rsidP="00190BA5">
      <w:r>
        <w:t>Samt kartlegge langtidsmottakere for vurdering av andre ytelser.</w:t>
      </w:r>
    </w:p>
    <w:p w14:paraId="35080FB5" w14:textId="77777777" w:rsidR="00190BA5" w:rsidRDefault="00190BA5" w:rsidP="00190BA5">
      <w:pPr>
        <w:pStyle w:val="Undertittel"/>
        <w:rPr>
          <w:color w:val="4472C4" w:themeColor="accent5"/>
        </w:rPr>
      </w:pPr>
    </w:p>
    <w:p w14:paraId="114F6C4C" w14:textId="77777777" w:rsidR="00190BA5" w:rsidRPr="00600BD1" w:rsidRDefault="00190BA5" w:rsidP="00190BA5">
      <w:pPr>
        <w:pStyle w:val="Undertittel"/>
        <w:rPr>
          <w:color w:val="4472C4" w:themeColor="accent5"/>
        </w:rPr>
      </w:pPr>
      <w:r w:rsidRPr="00600BD1">
        <w:rPr>
          <w:color w:val="4472C4" w:themeColor="accent5"/>
        </w:rPr>
        <w:t>KOSTRA tall 2020</w:t>
      </w:r>
    </w:p>
    <w:tbl>
      <w:tblPr>
        <w:tblStyle w:val="Tabellrutenett"/>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850"/>
        <w:gridCol w:w="851"/>
        <w:gridCol w:w="850"/>
        <w:gridCol w:w="1134"/>
        <w:gridCol w:w="1134"/>
      </w:tblGrid>
      <w:tr w:rsidR="009A4F9E" w:rsidRPr="00BF3E3D" w14:paraId="3FB84A42" w14:textId="77777777" w:rsidTr="005C06CF">
        <w:tc>
          <w:tcPr>
            <w:tcW w:w="4390" w:type="dxa"/>
            <w:tcBorders>
              <w:top w:val="single" w:sz="4" w:space="0" w:color="auto"/>
              <w:bottom w:val="single" w:sz="4" w:space="0" w:color="auto"/>
            </w:tcBorders>
            <w:shd w:val="clear" w:color="auto" w:fill="D9D9D9" w:themeFill="background1" w:themeFillShade="D9"/>
          </w:tcPr>
          <w:p w14:paraId="2EFA5569" w14:textId="77777777" w:rsidR="009A4F9E" w:rsidRPr="00BF3E3D" w:rsidRDefault="009A4F9E" w:rsidP="00946828">
            <w:pPr>
              <w:rPr>
                <w:color w:val="4472C4" w:themeColor="accent5"/>
              </w:rPr>
            </w:pPr>
          </w:p>
        </w:tc>
        <w:tc>
          <w:tcPr>
            <w:tcW w:w="850" w:type="dxa"/>
            <w:tcBorders>
              <w:top w:val="single" w:sz="4" w:space="0" w:color="auto"/>
              <w:bottom w:val="single" w:sz="4" w:space="0" w:color="auto"/>
            </w:tcBorders>
            <w:shd w:val="clear" w:color="auto" w:fill="D9D9D9" w:themeFill="background1" w:themeFillShade="D9"/>
          </w:tcPr>
          <w:p w14:paraId="54AB60A7" w14:textId="77777777" w:rsidR="009A4F9E" w:rsidRPr="00BF3E3D" w:rsidRDefault="009A4F9E" w:rsidP="00946828">
            <w:pPr>
              <w:jc w:val="right"/>
              <w:rPr>
                <w:color w:val="4472C4" w:themeColor="accent5"/>
              </w:rPr>
            </w:pPr>
            <w:r w:rsidRPr="00BF3E3D">
              <w:rPr>
                <w:color w:val="4472C4" w:themeColor="accent5"/>
              </w:rPr>
              <w:t>Våler</w:t>
            </w:r>
          </w:p>
        </w:tc>
        <w:tc>
          <w:tcPr>
            <w:tcW w:w="851" w:type="dxa"/>
            <w:tcBorders>
              <w:top w:val="single" w:sz="4" w:space="0" w:color="auto"/>
              <w:bottom w:val="single" w:sz="4" w:space="0" w:color="auto"/>
            </w:tcBorders>
            <w:shd w:val="clear" w:color="auto" w:fill="D9D9D9" w:themeFill="background1" w:themeFillShade="D9"/>
          </w:tcPr>
          <w:p w14:paraId="4DA7D9C2" w14:textId="77777777" w:rsidR="009A4F9E" w:rsidRPr="00BF3E3D" w:rsidRDefault="009A4F9E" w:rsidP="00946828">
            <w:pPr>
              <w:jc w:val="right"/>
              <w:rPr>
                <w:color w:val="4472C4" w:themeColor="accent5"/>
              </w:rPr>
            </w:pPr>
            <w:r w:rsidRPr="00BF3E3D">
              <w:rPr>
                <w:color w:val="4472C4" w:themeColor="accent5"/>
              </w:rPr>
              <w:t>Åsnes</w:t>
            </w:r>
          </w:p>
        </w:tc>
        <w:tc>
          <w:tcPr>
            <w:tcW w:w="850" w:type="dxa"/>
            <w:tcBorders>
              <w:top w:val="single" w:sz="4" w:space="0" w:color="auto"/>
              <w:bottom w:val="single" w:sz="4" w:space="0" w:color="auto"/>
            </w:tcBorders>
            <w:shd w:val="clear" w:color="auto" w:fill="D9D9D9" w:themeFill="background1" w:themeFillShade="D9"/>
          </w:tcPr>
          <w:p w14:paraId="3B59C151" w14:textId="77777777" w:rsidR="009A4F9E" w:rsidRPr="00BF3E3D" w:rsidRDefault="009A4F9E" w:rsidP="00946828">
            <w:pPr>
              <w:jc w:val="right"/>
              <w:rPr>
                <w:color w:val="4472C4" w:themeColor="accent5"/>
              </w:rPr>
            </w:pPr>
            <w:r w:rsidRPr="00BF3E3D">
              <w:rPr>
                <w:color w:val="4472C4" w:themeColor="accent5"/>
              </w:rPr>
              <w:t>Grue</w:t>
            </w:r>
          </w:p>
        </w:tc>
        <w:tc>
          <w:tcPr>
            <w:tcW w:w="1134" w:type="dxa"/>
            <w:tcBorders>
              <w:top w:val="single" w:sz="4" w:space="0" w:color="auto"/>
              <w:bottom w:val="single" w:sz="4" w:space="0" w:color="auto"/>
            </w:tcBorders>
            <w:shd w:val="clear" w:color="auto" w:fill="D9D9D9" w:themeFill="background1" w:themeFillShade="D9"/>
          </w:tcPr>
          <w:p w14:paraId="7D5A1218" w14:textId="77777777" w:rsidR="009A4F9E" w:rsidRPr="00BF3E3D" w:rsidRDefault="009A4F9E" w:rsidP="00946828">
            <w:pPr>
              <w:jc w:val="right"/>
              <w:rPr>
                <w:color w:val="4472C4" w:themeColor="accent5"/>
              </w:rPr>
            </w:pPr>
            <w:r w:rsidRPr="00BF3E3D">
              <w:rPr>
                <w:color w:val="4472C4" w:themeColor="accent5"/>
              </w:rPr>
              <w:t>Kostra- gruppe 4</w:t>
            </w:r>
          </w:p>
        </w:tc>
        <w:tc>
          <w:tcPr>
            <w:tcW w:w="1134" w:type="dxa"/>
            <w:tcBorders>
              <w:top w:val="single" w:sz="4" w:space="0" w:color="auto"/>
              <w:bottom w:val="single" w:sz="4" w:space="0" w:color="auto"/>
            </w:tcBorders>
            <w:shd w:val="clear" w:color="auto" w:fill="D9D9D9" w:themeFill="background1" w:themeFillShade="D9"/>
          </w:tcPr>
          <w:p w14:paraId="0375227A" w14:textId="77777777" w:rsidR="009A4F9E" w:rsidRPr="00BF3E3D" w:rsidRDefault="009A4F9E" w:rsidP="00946828">
            <w:pPr>
              <w:jc w:val="right"/>
              <w:rPr>
                <w:color w:val="4472C4" w:themeColor="accent5"/>
              </w:rPr>
            </w:pPr>
            <w:r>
              <w:rPr>
                <w:color w:val="4472C4" w:themeColor="accent5"/>
              </w:rPr>
              <w:t>Landet</w:t>
            </w:r>
          </w:p>
        </w:tc>
      </w:tr>
      <w:tr w:rsidR="009A4F9E" w:rsidRPr="00753D21" w14:paraId="611B24FB" w14:textId="77777777" w:rsidTr="009F1DC0">
        <w:tc>
          <w:tcPr>
            <w:tcW w:w="4390" w:type="dxa"/>
            <w:tcBorders>
              <w:top w:val="single" w:sz="4" w:space="0" w:color="auto"/>
              <w:bottom w:val="single" w:sz="4" w:space="0" w:color="auto"/>
            </w:tcBorders>
          </w:tcPr>
          <w:p w14:paraId="1C0598B3" w14:textId="77777777" w:rsidR="009A4F9E" w:rsidRPr="00753D21" w:rsidRDefault="009A4F9E" w:rsidP="00946828">
            <w:r>
              <w:t xml:space="preserve">Ytelse til livsopphold pr innbygger </w:t>
            </w:r>
          </w:p>
        </w:tc>
        <w:tc>
          <w:tcPr>
            <w:tcW w:w="850" w:type="dxa"/>
            <w:tcBorders>
              <w:top w:val="single" w:sz="4" w:space="0" w:color="auto"/>
              <w:bottom w:val="single" w:sz="4" w:space="0" w:color="auto"/>
            </w:tcBorders>
          </w:tcPr>
          <w:p w14:paraId="1DBFD2E3" w14:textId="77777777" w:rsidR="009A4F9E" w:rsidRDefault="009A4F9E" w:rsidP="00946828">
            <w:pPr>
              <w:jc w:val="right"/>
            </w:pPr>
            <w:r>
              <w:t>938</w:t>
            </w:r>
          </w:p>
        </w:tc>
        <w:tc>
          <w:tcPr>
            <w:tcW w:w="851" w:type="dxa"/>
            <w:tcBorders>
              <w:top w:val="single" w:sz="4" w:space="0" w:color="auto"/>
              <w:bottom w:val="single" w:sz="4" w:space="0" w:color="auto"/>
            </w:tcBorders>
          </w:tcPr>
          <w:p w14:paraId="630A095B" w14:textId="77777777" w:rsidR="009A4F9E" w:rsidRDefault="009A4F9E" w:rsidP="00946828">
            <w:pPr>
              <w:jc w:val="right"/>
            </w:pPr>
            <w:r>
              <w:t>1 213</w:t>
            </w:r>
          </w:p>
        </w:tc>
        <w:tc>
          <w:tcPr>
            <w:tcW w:w="850" w:type="dxa"/>
            <w:tcBorders>
              <w:top w:val="single" w:sz="4" w:space="0" w:color="auto"/>
              <w:bottom w:val="single" w:sz="4" w:space="0" w:color="auto"/>
            </w:tcBorders>
          </w:tcPr>
          <w:p w14:paraId="1315DF6C" w14:textId="77777777" w:rsidR="009A4F9E" w:rsidRDefault="009A4F9E" w:rsidP="00946828">
            <w:pPr>
              <w:jc w:val="right"/>
            </w:pPr>
            <w:r>
              <w:t>2 246</w:t>
            </w:r>
          </w:p>
        </w:tc>
        <w:tc>
          <w:tcPr>
            <w:tcW w:w="1134" w:type="dxa"/>
            <w:tcBorders>
              <w:top w:val="single" w:sz="4" w:space="0" w:color="auto"/>
              <w:bottom w:val="single" w:sz="4" w:space="0" w:color="auto"/>
            </w:tcBorders>
          </w:tcPr>
          <w:p w14:paraId="4928F346" w14:textId="77777777" w:rsidR="009A4F9E" w:rsidRDefault="009A4F9E" w:rsidP="00946828">
            <w:pPr>
              <w:jc w:val="right"/>
            </w:pPr>
            <w:r>
              <w:t>857</w:t>
            </w:r>
          </w:p>
        </w:tc>
        <w:tc>
          <w:tcPr>
            <w:tcW w:w="1134" w:type="dxa"/>
            <w:tcBorders>
              <w:top w:val="single" w:sz="4" w:space="0" w:color="auto"/>
              <w:bottom w:val="single" w:sz="4" w:space="0" w:color="auto"/>
            </w:tcBorders>
          </w:tcPr>
          <w:p w14:paraId="43099162" w14:textId="77777777" w:rsidR="009A4F9E" w:rsidRDefault="009A4F9E" w:rsidP="00946828">
            <w:pPr>
              <w:jc w:val="right"/>
            </w:pPr>
            <w:r>
              <w:t>1 206</w:t>
            </w:r>
          </w:p>
        </w:tc>
      </w:tr>
    </w:tbl>
    <w:p w14:paraId="69669CDA" w14:textId="77777777" w:rsidR="00190BA5" w:rsidRDefault="00190BA5" w:rsidP="00190BA5"/>
    <w:p w14:paraId="209C5813" w14:textId="21B8CE89" w:rsidR="009A4F9E" w:rsidRDefault="009A4F9E" w:rsidP="009A4F9E">
      <w:r>
        <w:t>Våler kom</w:t>
      </w:r>
      <w:r w:rsidR="0022665C">
        <w:t>m</w:t>
      </w:r>
      <w:r>
        <w:t xml:space="preserve">une har </w:t>
      </w:r>
      <w:r w:rsidR="00E3739F">
        <w:t xml:space="preserve">vesentlig </w:t>
      </w:r>
      <w:r>
        <w:t>lave</w:t>
      </w:r>
      <w:r w:rsidR="00E3739F">
        <w:t>re</w:t>
      </w:r>
      <w:r>
        <w:t xml:space="preserve"> ytelser til livsopphold </w:t>
      </w:r>
      <w:r w:rsidR="008B7188">
        <w:t xml:space="preserve">pr. innbygger </w:t>
      </w:r>
      <w:r>
        <w:t>sammenlignet med de øv</w:t>
      </w:r>
      <w:r w:rsidR="0022665C">
        <w:t>r</w:t>
      </w:r>
      <w:r>
        <w:t xml:space="preserve">ige Solørkommunene, men ligger </w:t>
      </w:r>
      <w:r w:rsidR="008B7188">
        <w:t xml:space="preserve">bare marginalt lavere </w:t>
      </w:r>
      <w:r>
        <w:t xml:space="preserve">enn kommuner </w:t>
      </w:r>
      <w:r w:rsidR="008B7188">
        <w:t xml:space="preserve">i </w:t>
      </w:r>
      <w:r>
        <w:t xml:space="preserve">kostragruppe 4. </w:t>
      </w:r>
    </w:p>
    <w:p w14:paraId="70AF32F9" w14:textId="77777777" w:rsidR="009A4F9E" w:rsidRDefault="009A4F9E">
      <w:pPr>
        <w:rPr>
          <w:rFonts w:asciiTheme="majorHAnsi" w:eastAsiaTheme="majorEastAsia" w:hAnsiTheme="majorHAnsi" w:cstheme="majorBidi"/>
          <w:color w:val="2E74B5" w:themeColor="accent1" w:themeShade="BF"/>
          <w:sz w:val="26"/>
          <w:szCs w:val="26"/>
        </w:rPr>
      </w:pPr>
      <w:r>
        <w:br w:type="page"/>
      </w:r>
    </w:p>
    <w:p w14:paraId="0C43726C" w14:textId="77777777" w:rsidR="00190BA5" w:rsidRDefault="00190BA5" w:rsidP="0065778B">
      <w:pPr>
        <w:pStyle w:val="Overskrift2"/>
        <w:numPr>
          <w:ilvl w:val="1"/>
          <w:numId w:val="8"/>
        </w:numPr>
      </w:pPr>
      <w:bookmarkStart w:id="100" w:name="_Toc86610146"/>
      <w:r>
        <w:lastRenderedPageBreak/>
        <w:t>Pensjonsregulering - lønnsreserve</w:t>
      </w:r>
      <w:bookmarkEnd w:id="100"/>
    </w:p>
    <w:p w14:paraId="1289455F" w14:textId="77777777" w:rsidR="00190BA5" w:rsidRDefault="00190BA5" w:rsidP="00190BA5">
      <w:pPr>
        <w:pStyle w:val="Undertittel"/>
        <w:numPr>
          <w:ilvl w:val="0"/>
          <w:numId w:val="0"/>
        </w:numPr>
        <w:spacing w:after="0"/>
        <w:rPr>
          <w:color w:val="4472C4" w:themeColor="accent5"/>
        </w:rPr>
      </w:pPr>
    </w:p>
    <w:p w14:paraId="37370077" w14:textId="77777777" w:rsidR="00190BA5" w:rsidRPr="00600BD1" w:rsidRDefault="00190BA5" w:rsidP="00190BA5">
      <w:pPr>
        <w:pStyle w:val="Undertittel"/>
        <w:numPr>
          <w:ilvl w:val="0"/>
          <w:numId w:val="0"/>
        </w:numPr>
        <w:rPr>
          <w:color w:val="4472C4" w:themeColor="accent5"/>
        </w:rPr>
      </w:pPr>
      <w:r w:rsidRPr="00600BD1">
        <w:rPr>
          <w:color w:val="4472C4" w:themeColor="accent5"/>
        </w:rPr>
        <w:t>Fakta om virksomheten</w:t>
      </w:r>
    </w:p>
    <w:p w14:paraId="54199C7D" w14:textId="7CBE0766" w:rsidR="00190BA5" w:rsidRDefault="00190BA5" w:rsidP="00190BA5">
      <w:r>
        <w:t>Virksomheten omfatter tekniske forhold rundt lønnsreserve og pensjonsregulering, herunder premi</w:t>
      </w:r>
      <w:r w:rsidR="0020219F">
        <w:t>e</w:t>
      </w:r>
      <w:r>
        <w:t xml:space="preserve">avvik. </w:t>
      </w:r>
    </w:p>
    <w:p w14:paraId="75953748" w14:textId="77777777" w:rsidR="00190BA5" w:rsidRDefault="00190BA5" w:rsidP="00190BA5">
      <w:r>
        <w:t xml:space="preserve">Forventet lønnsøkning budsjetteres her basert på anslått lønnsvekst for kommende år. Når lønnsoppgjøret er ferdigstilt, fordeles lønnsreserven ut på de øvrige virksomhetenes rammer for å kompensere for økningen i lønnsutgifter. </w:t>
      </w:r>
    </w:p>
    <w:p w14:paraId="7876B71E" w14:textId="77777777" w:rsidR="00190BA5" w:rsidRDefault="00190BA5" w:rsidP="00190BA5">
      <w:r>
        <w:t>På hver enkelt virksomhet blir det budsjettert med det kommunen forventer å betale i pensjonspremie. Innbetalt premie vil ikke tilsvare kommunens kostnad til pensjon, og differansen mellom forventet innbetaling og forventet kostnad blir budsjettert på dette området. Denne differansen kalles premieavvik.</w:t>
      </w:r>
    </w:p>
    <w:p w14:paraId="7D5C04BD" w14:textId="77777777" w:rsidR="00190BA5" w:rsidRDefault="00190BA5" w:rsidP="00190BA5">
      <w:r>
        <w:t>Et negativt premieavvik (kostnad &gt; innbetalt premie) skal kostnadsføres det året differansen oppstår og inntektsføres over de neste 7 årene. Et positivt premieavvik (kostnad &lt; innbetalt premie) skal inntektsføres det året differansen oppstår og kostnadsføres over de neste 7 årene. Differanse til utgiftsføring eller inntektsføring de neste 7 årene benevnes som amortisert premieavvik. Amortisert premieavvik inngår også her.</w:t>
      </w:r>
    </w:p>
    <w:p w14:paraId="7128B9B4" w14:textId="77777777" w:rsidR="00190BA5" w:rsidRDefault="00190BA5" w:rsidP="00190BA5"/>
    <w:p w14:paraId="426934AA" w14:textId="77777777" w:rsidR="00190BA5" w:rsidRPr="007E51AB" w:rsidRDefault="00190BA5" w:rsidP="00190BA5">
      <w:pPr>
        <w:rPr>
          <w:b/>
        </w:rPr>
      </w:pPr>
      <w:r w:rsidRPr="005B1167">
        <w:rPr>
          <w:color w:val="4472C4" w:themeColor="accent5"/>
        </w:rPr>
        <w:t>Driftsbudsjett med endringer</w:t>
      </w:r>
    </w:p>
    <w:tbl>
      <w:tblPr>
        <w:tblW w:w="8931" w:type="dxa"/>
        <w:tblCellMar>
          <w:left w:w="70" w:type="dxa"/>
          <w:right w:w="70" w:type="dxa"/>
        </w:tblCellMar>
        <w:tblLook w:val="04A0" w:firstRow="1" w:lastRow="0" w:firstColumn="1" w:lastColumn="0" w:noHBand="0" w:noVBand="1"/>
      </w:tblPr>
      <w:tblGrid>
        <w:gridCol w:w="4962"/>
        <w:gridCol w:w="992"/>
        <w:gridCol w:w="992"/>
        <w:gridCol w:w="992"/>
        <w:gridCol w:w="993"/>
      </w:tblGrid>
      <w:tr w:rsidR="009A4F9E" w:rsidRPr="005C06CF" w14:paraId="610F44FE" w14:textId="77777777" w:rsidTr="005C06CF">
        <w:trPr>
          <w:trHeight w:val="300"/>
        </w:trPr>
        <w:tc>
          <w:tcPr>
            <w:tcW w:w="4962" w:type="dxa"/>
            <w:tcBorders>
              <w:top w:val="single" w:sz="4" w:space="0" w:color="auto"/>
              <w:left w:val="nil"/>
              <w:bottom w:val="single" w:sz="4" w:space="0" w:color="auto"/>
              <w:right w:val="nil"/>
            </w:tcBorders>
            <w:shd w:val="clear" w:color="auto" w:fill="D9D9D9" w:themeFill="background1" w:themeFillShade="D9"/>
            <w:noWrap/>
            <w:vAlign w:val="bottom"/>
            <w:hideMark/>
          </w:tcPr>
          <w:p w14:paraId="5916246A" w14:textId="77777777" w:rsidR="009A4F9E" w:rsidRPr="005C06CF" w:rsidRDefault="009A4F9E" w:rsidP="00946828">
            <w:pPr>
              <w:spacing w:after="0" w:line="240" w:lineRule="auto"/>
              <w:rPr>
                <w:rFonts w:ascii="Times New Roman" w:eastAsia="Times New Roman" w:hAnsi="Times New Roman" w:cs="Times New Roman"/>
                <w:b/>
                <w:bCs/>
                <w:sz w:val="24"/>
                <w:szCs w:val="24"/>
                <w:lang w:eastAsia="nb-NO"/>
              </w:rPr>
            </w:pPr>
          </w:p>
        </w:tc>
        <w:tc>
          <w:tcPr>
            <w:tcW w:w="3969" w:type="dxa"/>
            <w:gridSpan w:val="4"/>
            <w:tcBorders>
              <w:top w:val="single" w:sz="4" w:space="0" w:color="auto"/>
              <w:left w:val="nil"/>
              <w:bottom w:val="single" w:sz="4" w:space="0" w:color="auto"/>
              <w:right w:val="nil"/>
            </w:tcBorders>
            <w:shd w:val="clear" w:color="auto" w:fill="D9D9D9" w:themeFill="background1" w:themeFillShade="D9"/>
            <w:noWrap/>
            <w:vAlign w:val="bottom"/>
            <w:hideMark/>
          </w:tcPr>
          <w:p w14:paraId="417FDB5D" w14:textId="77777777" w:rsidR="009A4F9E" w:rsidRPr="005C06CF" w:rsidRDefault="009A4F9E" w:rsidP="00946828">
            <w:pPr>
              <w:spacing w:after="0" w:line="240" w:lineRule="auto"/>
              <w:jc w:val="center"/>
              <w:rPr>
                <w:rFonts w:ascii="Calibri" w:eastAsia="Times New Roman" w:hAnsi="Calibri" w:cs="Calibri"/>
                <w:b/>
                <w:bCs/>
                <w:color w:val="000000"/>
                <w:lang w:eastAsia="nb-NO"/>
              </w:rPr>
            </w:pPr>
            <w:r w:rsidRPr="005C06CF">
              <w:rPr>
                <w:rFonts w:ascii="Calibri" w:eastAsia="Times New Roman" w:hAnsi="Calibri" w:cs="Calibri"/>
                <w:b/>
                <w:bCs/>
                <w:color w:val="000000"/>
                <w:lang w:eastAsia="nb-NO"/>
              </w:rPr>
              <w:t>Økonomiplan</w:t>
            </w:r>
          </w:p>
        </w:tc>
      </w:tr>
      <w:tr w:rsidR="009A4F9E" w:rsidRPr="00B069E3" w14:paraId="32380767" w14:textId="77777777" w:rsidTr="005C06CF">
        <w:trPr>
          <w:trHeight w:val="300"/>
        </w:trPr>
        <w:tc>
          <w:tcPr>
            <w:tcW w:w="4962" w:type="dxa"/>
            <w:tcBorders>
              <w:top w:val="single" w:sz="4" w:space="0" w:color="auto"/>
              <w:left w:val="nil"/>
              <w:bottom w:val="nil"/>
              <w:right w:val="nil"/>
            </w:tcBorders>
            <w:shd w:val="clear" w:color="auto" w:fill="auto"/>
            <w:noWrap/>
            <w:vAlign w:val="bottom"/>
            <w:hideMark/>
          </w:tcPr>
          <w:p w14:paraId="21D6A5AF" w14:textId="77777777" w:rsidR="009A4F9E" w:rsidRPr="00B069E3" w:rsidRDefault="009A4F9E" w:rsidP="00946828">
            <w:pPr>
              <w:spacing w:after="0" w:line="240" w:lineRule="auto"/>
              <w:jc w:val="center"/>
              <w:rPr>
                <w:rFonts w:ascii="Calibri" w:eastAsia="Times New Roman" w:hAnsi="Calibri" w:cs="Calibri"/>
                <w:color w:val="000000"/>
                <w:lang w:eastAsia="nb-NO"/>
              </w:rPr>
            </w:pPr>
          </w:p>
        </w:tc>
        <w:tc>
          <w:tcPr>
            <w:tcW w:w="992" w:type="dxa"/>
            <w:tcBorders>
              <w:top w:val="single" w:sz="4" w:space="0" w:color="auto"/>
              <w:left w:val="nil"/>
              <w:bottom w:val="nil"/>
              <w:right w:val="nil"/>
            </w:tcBorders>
            <w:shd w:val="clear" w:color="auto" w:fill="auto"/>
            <w:noWrap/>
            <w:vAlign w:val="center"/>
            <w:hideMark/>
          </w:tcPr>
          <w:p w14:paraId="429EE325" w14:textId="77777777" w:rsidR="009A4F9E" w:rsidRPr="00B069E3" w:rsidRDefault="009A4F9E" w:rsidP="00946828">
            <w:pPr>
              <w:spacing w:after="0" w:line="240" w:lineRule="auto"/>
              <w:jc w:val="right"/>
              <w:rPr>
                <w:rFonts w:ascii="Calibri" w:eastAsia="Times New Roman" w:hAnsi="Calibri" w:cs="Calibri"/>
                <w:color w:val="000000"/>
                <w:lang w:eastAsia="nb-NO"/>
              </w:rPr>
            </w:pPr>
            <w:r w:rsidRPr="00B069E3">
              <w:rPr>
                <w:rFonts w:ascii="Calibri" w:eastAsia="Times New Roman" w:hAnsi="Calibri" w:cs="Calibri"/>
                <w:color w:val="000000"/>
                <w:lang w:eastAsia="nb-NO"/>
              </w:rPr>
              <w:t>2022</w:t>
            </w:r>
          </w:p>
        </w:tc>
        <w:tc>
          <w:tcPr>
            <w:tcW w:w="992" w:type="dxa"/>
            <w:tcBorders>
              <w:top w:val="single" w:sz="4" w:space="0" w:color="auto"/>
              <w:left w:val="nil"/>
              <w:bottom w:val="nil"/>
              <w:right w:val="nil"/>
            </w:tcBorders>
            <w:shd w:val="clear" w:color="auto" w:fill="auto"/>
            <w:noWrap/>
            <w:vAlign w:val="center"/>
            <w:hideMark/>
          </w:tcPr>
          <w:p w14:paraId="647CE199" w14:textId="77777777" w:rsidR="009A4F9E" w:rsidRPr="00B069E3" w:rsidRDefault="009A4F9E" w:rsidP="00946828">
            <w:pPr>
              <w:spacing w:after="0" w:line="240" w:lineRule="auto"/>
              <w:jc w:val="right"/>
              <w:rPr>
                <w:rFonts w:ascii="Calibri" w:eastAsia="Times New Roman" w:hAnsi="Calibri" w:cs="Calibri"/>
                <w:color w:val="000000"/>
                <w:lang w:eastAsia="nb-NO"/>
              </w:rPr>
            </w:pPr>
            <w:r w:rsidRPr="00B069E3">
              <w:rPr>
                <w:rFonts w:ascii="Calibri" w:eastAsia="Times New Roman" w:hAnsi="Calibri" w:cs="Calibri"/>
                <w:color w:val="000000"/>
                <w:lang w:eastAsia="nb-NO"/>
              </w:rPr>
              <w:t>2023</w:t>
            </w:r>
          </w:p>
        </w:tc>
        <w:tc>
          <w:tcPr>
            <w:tcW w:w="992" w:type="dxa"/>
            <w:tcBorders>
              <w:top w:val="single" w:sz="4" w:space="0" w:color="auto"/>
              <w:left w:val="nil"/>
              <w:bottom w:val="nil"/>
              <w:right w:val="nil"/>
            </w:tcBorders>
            <w:shd w:val="clear" w:color="auto" w:fill="auto"/>
            <w:noWrap/>
            <w:vAlign w:val="center"/>
            <w:hideMark/>
          </w:tcPr>
          <w:p w14:paraId="25E79EA6" w14:textId="77777777" w:rsidR="009A4F9E" w:rsidRPr="00B069E3" w:rsidRDefault="009A4F9E" w:rsidP="00946828">
            <w:pPr>
              <w:spacing w:after="0" w:line="240" w:lineRule="auto"/>
              <w:jc w:val="right"/>
              <w:rPr>
                <w:rFonts w:ascii="Calibri" w:eastAsia="Times New Roman" w:hAnsi="Calibri" w:cs="Calibri"/>
                <w:color w:val="000000"/>
                <w:lang w:eastAsia="nb-NO"/>
              </w:rPr>
            </w:pPr>
            <w:r w:rsidRPr="00B069E3">
              <w:rPr>
                <w:rFonts w:ascii="Calibri" w:eastAsia="Times New Roman" w:hAnsi="Calibri" w:cs="Calibri"/>
                <w:color w:val="000000"/>
                <w:lang w:eastAsia="nb-NO"/>
              </w:rPr>
              <w:t>2024</w:t>
            </w:r>
          </w:p>
        </w:tc>
        <w:tc>
          <w:tcPr>
            <w:tcW w:w="993" w:type="dxa"/>
            <w:tcBorders>
              <w:top w:val="single" w:sz="4" w:space="0" w:color="auto"/>
              <w:left w:val="nil"/>
              <w:bottom w:val="nil"/>
              <w:right w:val="nil"/>
            </w:tcBorders>
            <w:shd w:val="clear" w:color="auto" w:fill="auto"/>
            <w:noWrap/>
            <w:vAlign w:val="center"/>
            <w:hideMark/>
          </w:tcPr>
          <w:p w14:paraId="41BE07A4" w14:textId="77777777" w:rsidR="009A4F9E" w:rsidRPr="00B069E3" w:rsidRDefault="009A4F9E" w:rsidP="00946828">
            <w:pPr>
              <w:spacing w:after="0" w:line="240" w:lineRule="auto"/>
              <w:jc w:val="right"/>
              <w:rPr>
                <w:rFonts w:ascii="Calibri" w:eastAsia="Times New Roman" w:hAnsi="Calibri" w:cs="Calibri"/>
                <w:color w:val="000000"/>
                <w:lang w:eastAsia="nb-NO"/>
              </w:rPr>
            </w:pPr>
            <w:r w:rsidRPr="00B069E3">
              <w:rPr>
                <w:rFonts w:ascii="Calibri" w:eastAsia="Times New Roman" w:hAnsi="Calibri" w:cs="Calibri"/>
                <w:color w:val="000000"/>
                <w:lang w:eastAsia="nb-NO"/>
              </w:rPr>
              <w:t>2025</w:t>
            </w:r>
          </w:p>
        </w:tc>
      </w:tr>
      <w:tr w:rsidR="009A4F9E" w:rsidRPr="00B069E3" w14:paraId="08EE5997" w14:textId="77777777" w:rsidTr="005C06CF">
        <w:trPr>
          <w:trHeight w:val="300"/>
        </w:trPr>
        <w:tc>
          <w:tcPr>
            <w:tcW w:w="4962" w:type="dxa"/>
            <w:tcBorders>
              <w:top w:val="nil"/>
              <w:left w:val="nil"/>
              <w:right w:val="nil"/>
            </w:tcBorders>
            <w:shd w:val="clear" w:color="auto" w:fill="auto"/>
            <w:noWrap/>
            <w:vAlign w:val="bottom"/>
            <w:hideMark/>
          </w:tcPr>
          <w:p w14:paraId="2A80D8AE" w14:textId="77777777" w:rsidR="009A4F9E" w:rsidRPr="00B069E3" w:rsidRDefault="009A4F9E" w:rsidP="00946828">
            <w:pPr>
              <w:spacing w:after="0" w:line="240" w:lineRule="auto"/>
              <w:jc w:val="right"/>
              <w:rPr>
                <w:rFonts w:ascii="Calibri" w:eastAsia="Times New Roman" w:hAnsi="Calibri" w:cs="Calibri"/>
                <w:color w:val="000000"/>
                <w:lang w:eastAsia="nb-NO"/>
              </w:rPr>
            </w:pPr>
          </w:p>
        </w:tc>
        <w:tc>
          <w:tcPr>
            <w:tcW w:w="992" w:type="dxa"/>
            <w:tcBorders>
              <w:top w:val="nil"/>
              <w:left w:val="nil"/>
              <w:right w:val="nil"/>
            </w:tcBorders>
            <w:shd w:val="clear" w:color="auto" w:fill="auto"/>
            <w:noWrap/>
            <w:vAlign w:val="bottom"/>
            <w:hideMark/>
          </w:tcPr>
          <w:p w14:paraId="2C055205" w14:textId="77777777" w:rsidR="009A4F9E" w:rsidRPr="00B069E3" w:rsidRDefault="009A4F9E" w:rsidP="00946828">
            <w:pPr>
              <w:spacing w:after="0" w:line="240" w:lineRule="auto"/>
              <w:rPr>
                <w:rFonts w:ascii="Times New Roman" w:eastAsia="Times New Roman" w:hAnsi="Times New Roman" w:cs="Times New Roman"/>
                <w:sz w:val="20"/>
                <w:szCs w:val="20"/>
                <w:lang w:eastAsia="nb-NO"/>
              </w:rPr>
            </w:pPr>
          </w:p>
        </w:tc>
        <w:tc>
          <w:tcPr>
            <w:tcW w:w="992" w:type="dxa"/>
            <w:tcBorders>
              <w:top w:val="nil"/>
              <w:left w:val="nil"/>
              <w:right w:val="nil"/>
            </w:tcBorders>
            <w:shd w:val="clear" w:color="auto" w:fill="auto"/>
            <w:noWrap/>
            <w:vAlign w:val="bottom"/>
            <w:hideMark/>
          </w:tcPr>
          <w:p w14:paraId="6328563E" w14:textId="77777777" w:rsidR="009A4F9E" w:rsidRPr="00B069E3" w:rsidRDefault="009A4F9E" w:rsidP="00946828">
            <w:pPr>
              <w:spacing w:after="0" w:line="240" w:lineRule="auto"/>
              <w:rPr>
                <w:rFonts w:ascii="Times New Roman" w:eastAsia="Times New Roman" w:hAnsi="Times New Roman" w:cs="Times New Roman"/>
                <w:sz w:val="20"/>
                <w:szCs w:val="20"/>
                <w:lang w:eastAsia="nb-NO"/>
              </w:rPr>
            </w:pPr>
          </w:p>
        </w:tc>
        <w:tc>
          <w:tcPr>
            <w:tcW w:w="992" w:type="dxa"/>
            <w:tcBorders>
              <w:top w:val="nil"/>
              <w:left w:val="nil"/>
              <w:right w:val="nil"/>
            </w:tcBorders>
            <w:shd w:val="clear" w:color="auto" w:fill="auto"/>
            <w:noWrap/>
            <w:vAlign w:val="bottom"/>
            <w:hideMark/>
          </w:tcPr>
          <w:p w14:paraId="1D816CDB" w14:textId="77777777" w:rsidR="009A4F9E" w:rsidRPr="00B069E3" w:rsidRDefault="009A4F9E" w:rsidP="00946828">
            <w:pPr>
              <w:spacing w:after="0" w:line="240" w:lineRule="auto"/>
              <w:rPr>
                <w:rFonts w:ascii="Times New Roman" w:eastAsia="Times New Roman" w:hAnsi="Times New Roman" w:cs="Times New Roman"/>
                <w:sz w:val="20"/>
                <w:szCs w:val="20"/>
                <w:lang w:eastAsia="nb-NO"/>
              </w:rPr>
            </w:pPr>
          </w:p>
        </w:tc>
        <w:tc>
          <w:tcPr>
            <w:tcW w:w="993" w:type="dxa"/>
            <w:tcBorders>
              <w:top w:val="nil"/>
              <w:left w:val="nil"/>
              <w:right w:val="nil"/>
            </w:tcBorders>
            <w:shd w:val="clear" w:color="auto" w:fill="auto"/>
            <w:noWrap/>
            <w:vAlign w:val="bottom"/>
            <w:hideMark/>
          </w:tcPr>
          <w:p w14:paraId="0939C95B" w14:textId="77777777" w:rsidR="009A4F9E" w:rsidRPr="00B069E3" w:rsidRDefault="009A4F9E" w:rsidP="00946828">
            <w:pPr>
              <w:spacing w:after="0" w:line="240" w:lineRule="auto"/>
              <w:rPr>
                <w:rFonts w:ascii="Times New Roman" w:eastAsia="Times New Roman" w:hAnsi="Times New Roman" w:cs="Times New Roman"/>
                <w:sz w:val="20"/>
                <w:szCs w:val="20"/>
                <w:lang w:eastAsia="nb-NO"/>
              </w:rPr>
            </w:pPr>
          </w:p>
        </w:tc>
      </w:tr>
      <w:tr w:rsidR="009A4F9E" w:rsidRPr="00B069E3" w14:paraId="6F8AC49B" w14:textId="77777777" w:rsidTr="005C06CF">
        <w:trPr>
          <w:trHeight w:val="300"/>
        </w:trPr>
        <w:tc>
          <w:tcPr>
            <w:tcW w:w="4962" w:type="dxa"/>
            <w:tcBorders>
              <w:top w:val="nil"/>
              <w:left w:val="nil"/>
              <w:bottom w:val="single" w:sz="4" w:space="0" w:color="auto"/>
              <w:right w:val="nil"/>
            </w:tcBorders>
            <w:shd w:val="clear" w:color="auto" w:fill="D9D9D9" w:themeFill="background1" w:themeFillShade="D9"/>
            <w:noWrap/>
            <w:vAlign w:val="bottom"/>
            <w:hideMark/>
          </w:tcPr>
          <w:p w14:paraId="3AEFABCE" w14:textId="77777777" w:rsidR="009A4F9E" w:rsidRPr="00B069E3" w:rsidRDefault="009A4F9E" w:rsidP="00946828">
            <w:pPr>
              <w:spacing w:after="0" w:line="240" w:lineRule="auto"/>
              <w:rPr>
                <w:rFonts w:ascii="Calibri" w:eastAsia="Times New Roman" w:hAnsi="Calibri" w:cs="Calibri"/>
                <w:color w:val="2F75B5"/>
                <w:lang w:eastAsia="nb-NO"/>
              </w:rPr>
            </w:pPr>
            <w:r w:rsidRPr="00B069E3">
              <w:rPr>
                <w:rFonts w:ascii="Calibri" w:eastAsia="Times New Roman" w:hAnsi="Calibri" w:cs="Calibri"/>
                <w:color w:val="2F75B5"/>
                <w:lang w:eastAsia="nb-NO"/>
              </w:rPr>
              <w:t>Ramme 2022-2025</w:t>
            </w:r>
          </w:p>
        </w:tc>
        <w:tc>
          <w:tcPr>
            <w:tcW w:w="992" w:type="dxa"/>
            <w:tcBorders>
              <w:top w:val="nil"/>
              <w:left w:val="nil"/>
              <w:bottom w:val="single" w:sz="4" w:space="0" w:color="auto"/>
              <w:right w:val="nil"/>
            </w:tcBorders>
            <w:shd w:val="clear" w:color="auto" w:fill="D9D9D9" w:themeFill="background1" w:themeFillShade="D9"/>
            <w:noWrap/>
            <w:vAlign w:val="bottom"/>
            <w:hideMark/>
          </w:tcPr>
          <w:p w14:paraId="179ECF49" w14:textId="77777777" w:rsidR="009A4F9E" w:rsidRPr="00B069E3" w:rsidRDefault="009A4F9E" w:rsidP="00946828">
            <w:pPr>
              <w:spacing w:after="0" w:line="240" w:lineRule="auto"/>
              <w:jc w:val="right"/>
              <w:rPr>
                <w:rFonts w:ascii="Calibri" w:eastAsia="Times New Roman" w:hAnsi="Calibri" w:cs="Calibri"/>
                <w:color w:val="000000"/>
                <w:lang w:eastAsia="nb-NO"/>
              </w:rPr>
            </w:pPr>
            <w:r w:rsidRPr="00B069E3">
              <w:rPr>
                <w:rFonts w:ascii="Calibri" w:eastAsia="Times New Roman" w:hAnsi="Calibri" w:cs="Calibri"/>
                <w:color w:val="000000"/>
                <w:lang w:eastAsia="nb-NO"/>
              </w:rPr>
              <w:t>-5 365</w:t>
            </w:r>
          </w:p>
        </w:tc>
        <w:tc>
          <w:tcPr>
            <w:tcW w:w="992" w:type="dxa"/>
            <w:tcBorders>
              <w:top w:val="nil"/>
              <w:left w:val="nil"/>
              <w:bottom w:val="single" w:sz="4" w:space="0" w:color="auto"/>
              <w:right w:val="nil"/>
            </w:tcBorders>
            <w:shd w:val="clear" w:color="auto" w:fill="D9D9D9" w:themeFill="background1" w:themeFillShade="D9"/>
            <w:noWrap/>
            <w:vAlign w:val="bottom"/>
            <w:hideMark/>
          </w:tcPr>
          <w:p w14:paraId="4282E801" w14:textId="77777777" w:rsidR="009A4F9E" w:rsidRPr="00B069E3" w:rsidRDefault="009A4F9E" w:rsidP="00946828">
            <w:pPr>
              <w:spacing w:after="0" w:line="240" w:lineRule="auto"/>
              <w:jc w:val="right"/>
              <w:rPr>
                <w:rFonts w:ascii="Calibri" w:eastAsia="Times New Roman" w:hAnsi="Calibri" w:cs="Calibri"/>
                <w:color w:val="000000"/>
                <w:lang w:eastAsia="nb-NO"/>
              </w:rPr>
            </w:pPr>
            <w:r w:rsidRPr="00B069E3">
              <w:rPr>
                <w:rFonts w:ascii="Calibri" w:eastAsia="Times New Roman" w:hAnsi="Calibri" w:cs="Calibri"/>
                <w:color w:val="000000"/>
                <w:lang w:eastAsia="nb-NO"/>
              </w:rPr>
              <w:t>-5 365</w:t>
            </w:r>
          </w:p>
        </w:tc>
        <w:tc>
          <w:tcPr>
            <w:tcW w:w="992" w:type="dxa"/>
            <w:tcBorders>
              <w:top w:val="nil"/>
              <w:left w:val="nil"/>
              <w:bottom w:val="single" w:sz="4" w:space="0" w:color="auto"/>
              <w:right w:val="nil"/>
            </w:tcBorders>
            <w:shd w:val="clear" w:color="auto" w:fill="D9D9D9" w:themeFill="background1" w:themeFillShade="D9"/>
            <w:noWrap/>
            <w:vAlign w:val="bottom"/>
            <w:hideMark/>
          </w:tcPr>
          <w:p w14:paraId="330B48F4" w14:textId="77777777" w:rsidR="009A4F9E" w:rsidRPr="00B069E3" w:rsidRDefault="009A4F9E" w:rsidP="00946828">
            <w:pPr>
              <w:spacing w:after="0" w:line="240" w:lineRule="auto"/>
              <w:jc w:val="right"/>
              <w:rPr>
                <w:rFonts w:ascii="Calibri" w:eastAsia="Times New Roman" w:hAnsi="Calibri" w:cs="Calibri"/>
                <w:color w:val="000000"/>
                <w:lang w:eastAsia="nb-NO"/>
              </w:rPr>
            </w:pPr>
            <w:r w:rsidRPr="00B069E3">
              <w:rPr>
                <w:rFonts w:ascii="Calibri" w:eastAsia="Times New Roman" w:hAnsi="Calibri" w:cs="Calibri"/>
                <w:color w:val="000000"/>
                <w:lang w:eastAsia="nb-NO"/>
              </w:rPr>
              <w:t>-5 365</w:t>
            </w:r>
          </w:p>
        </w:tc>
        <w:tc>
          <w:tcPr>
            <w:tcW w:w="993" w:type="dxa"/>
            <w:tcBorders>
              <w:top w:val="nil"/>
              <w:left w:val="nil"/>
              <w:bottom w:val="single" w:sz="4" w:space="0" w:color="auto"/>
              <w:right w:val="nil"/>
            </w:tcBorders>
            <w:shd w:val="clear" w:color="auto" w:fill="D9D9D9" w:themeFill="background1" w:themeFillShade="D9"/>
            <w:noWrap/>
            <w:vAlign w:val="bottom"/>
            <w:hideMark/>
          </w:tcPr>
          <w:p w14:paraId="52FA8345" w14:textId="77777777" w:rsidR="009A4F9E" w:rsidRPr="00B069E3" w:rsidRDefault="009A4F9E" w:rsidP="00946828">
            <w:pPr>
              <w:spacing w:after="0" w:line="240" w:lineRule="auto"/>
              <w:jc w:val="right"/>
              <w:rPr>
                <w:rFonts w:ascii="Calibri" w:eastAsia="Times New Roman" w:hAnsi="Calibri" w:cs="Calibri"/>
                <w:color w:val="000000"/>
                <w:lang w:eastAsia="nb-NO"/>
              </w:rPr>
            </w:pPr>
            <w:r w:rsidRPr="00B069E3">
              <w:rPr>
                <w:rFonts w:ascii="Calibri" w:eastAsia="Times New Roman" w:hAnsi="Calibri" w:cs="Calibri"/>
                <w:color w:val="000000"/>
                <w:lang w:eastAsia="nb-NO"/>
              </w:rPr>
              <w:t>-5 365</w:t>
            </w:r>
          </w:p>
        </w:tc>
      </w:tr>
    </w:tbl>
    <w:p w14:paraId="39A566A5" w14:textId="77777777" w:rsidR="009A4F9E" w:rsidRDefault="009A4F9E" w:rsidP="00190BA5"/>
    <w:p w14:paraId="195F96FE" w14:textId="77777777" w:rsidR="009A4F9E" w:rsidRDefault="009A4F9E">
      <w:r>
        <w:br w:type="page"/>
      </w:r>
    </w:p>
    <w:p w14:paraId="033059F4" w14:textId="77777777" w:rsidR="0082603B" w:rsidRDefault="00A54F3A" w:rsidP="007F63E9">
      <w:pPr>
        <w:pStyle w:val="Overskrift1"/>
        <w:numPr>
          <w:ilvl w:val="0"/>
          <w:numId w:val="8"/>
        </w:numPr>
      </w:pPr>
      <w:bookmarkStart w:id="101" w:name="_Toc86610147"/>
      <w:r>
        <w:lastRenderedPageBreak/>
        <w:t>Budsjettskjemaer</w:t>
      </w:r>
      <w:bookmarkEnd w:id="81"/>
      <w:bookmarkEnd w:id="101"/>
    </w:p>
    <w:p w14:paraId="70F7AAA6" w14:textId="1A13096E" w:rsidR="00E8190D" w:rsidRDefault="00E8190D"/>
    <w:tbl>
      <w:tblPr>
        <w:tblpPr w:leftFromText="141" w:rightFromText="141" w:vertAnchor="text" w:horzAnchor="margin" w:tblpXSpec="center" w:tblpY="203"/>
        <w:tblW w:w="10490" w:type="dxa"/>
        <w:tblCellMar>
          <w:left w:w="70" w:type="dxa"/>
          <w:right w:w="70" w:type="dxa"/>
        </w:tblCellMar>
        <w:tblLook w:val="04A0" w:firstRow="1" w:lastRow="0" w:firstColumn="1" w:lastColumn="0" w:noHBand="0" w:noVBand="1"/>
      </w:tblPr>
      <w:tblGrid>
        <w:gridCol w:w="364"/>
        <w:gridCol w:w="4163"/>
        <w:gridCol w:w="1000"/>
        <w:gridCol w:w="1000"/>
        <w:gridCol w:w="1000"/>
        <w:gridCol w:w="1000"/>
        <w:gridCol w:w="1000"/>
        <w:gridCol w:w="963"/>
      </w:tblGrid>
      <w:tr w:rsidR="00601E19" w:rsidRPr="00230ED3" w14:paraId="7C511C5E" w14:textId="77777777" w:rsidTr="001053D2">
        <w:trPr>
          <w:trHeight w:val="600"/>
        </w:trPr>
        <w:tc>
          <w:tcPr>
            <w:tcW w:w="4527" w:type="dxa"/>
            <w:gridSpan w:val="2"/>
            <w:tcBorders>
              <w:top w:val="single" w:sz="4" w:space="0" w:color="auto"/>
              <w:left w:val="nil"/>
              <w:bottom w:val="single" w:sz="4" w:space="0" w:color="auto"/>
              <w:right w:val="nil"/>
            </w:tcBorders>
            <w:shd w:val="clear" w:color="auto" w:fill="D9D9D9" w:themeFill="background1" w:themeFillShade="D9"/>
            <w:noWrap/>
            <w:vAlign w:val="bottom"/>
            <w:hideMark/>
          </w:tcPr>
          <w:p w14:paraId="2B344229" w14:textId="77777777" w:rsidR="00601E19" w:rsidRDefault="00601E19" w:rsidP="00006319">
            <w:pPr>
              <w:spacing w:after="0" w:line="240" w:lineRule="auto"/>
              <w:rPr>
                <w:rFonts w:ascii="Calibri" w:eastAsia="Times New Roman" w:hAnsi="Calibri" w:cs="Calibri"/>
                <w:b/>
                <w:bCs/>
                <w:color w:val="2F75B5"/>
                <w:lang w:eastAsia="nb-NO"/>
              </w:rPr>
            </w:pPr>
            <w:r>
              <w:rPr>
                <w:rFonts w:ascii="Calibri" w:eastAsia="Times New Roman" w:hAnsi="Calibri" w:cs="Calibri"/>
                <w:b/>
                <w:bCs/>
                <w:color w:val="2F75B5"/>
                <w:lang w:eastAsia="nb-NO"/>
              </w:rPr>
              <w:t>BEVILGNINGSOVERSIKT DRIFT</w:t>
            </w:r>
          </w:p>
          <w:p w14:paraId="0EDAE8DA" w14:textId="66CA8C6E" w:rsidR="00601E19" w:rsidRPr="00230ED3" w:rsidRDefault="00601E19" w:rsidP="00006319">
            <w:pPr>
              <w:spacing w:after="0" w:line="240" w:lineRule="auto"/>
              <w:rPr>
                <w:rFonts w:ascii="Calibri" w:eastAsia="Times New Roman" w:hAnsi="Calibri" w:cs="Calibri"/>
                <w:b/>
                <w:bCs/>
                <w:color w:val="2F75B5"/>
                <w:lang w:eastAsia="nb-NO"/>
              </w:rPr>
            </w:pPr>
            <w:r w:rsidRPr="00230ED3">
              <w:rPr>
                <w:rFonts w:ascii="Calibri" w:eastAsia="Times New Roman" w:hAnsi="Calibri" w:cs="Calibri"/>
                <w:color w:val="2F75B5"/>
                <w:lang w:eastAsia="nb-NO"/>
              </w:rPr>
              <w:t>(</w:t>
            </w:r>
            <w:r>
              <w:rPr>
                <w:rFonts w:ascii="Calibri" w:eastAsia="Times New Roman" w:hAnsi="Calibri" w:cs="Calibri"/>
                <w:color w:val="2F75B5"/>
                <w:lang w:eastAsia="nb-NO"/>
              </w:rPr>
              <w:t xml:space="preserve">kr </w:t>
            </w:r>
            <w:r w:rsidRPr="00230ED3">
              <w:rPr>
                <w:rFonts w:ascii="Calibri" w:eastAsia="Times New Roman" w:hAnsi="Calibri" w:cs="Calibri"/>
                <w:color w:val="2F75B5"/>
                <w:lang w:eastAsia="nb-NO"/>
              </w:rPr>
              <w:t>1</w:t>
            </w:r>
            <w:r>
              <w:rPr>
                <w:rFonts w:ascii="Calibri" w:eastAsia="Times New Roman" w:hAnsi="Calibri" w:cs="Calibri"/>
                <w:color w:val="2F75B5"/>
                <w:lang w:eastAsia="nb-NO"/>
              </w:rPr>
              <w:t xml:space="preserve"> </w:t>
            </w:r>
            <w:r w:rsidRPr="00230ED3">
              <w:rPr>
                <w:rFonts w:ascii="Calibri" w:eastAsia="Times New Roman" w:hAnsi="Calibri" w:cs="Calibri"/>
                <w:color w:val="2F75B5"/>
                <w:lang w:eastAsia="nb-NO"/>
              </w:rPr>
              <w:t>000)</w:t>
            </w:r>
          </w:p>
        </w:tc>
        <w:tc>
          <w:tcPr>
            <w:tcW w:w="1000" w:type="dxa"/>
            <w:tcBorders>
              <w:top w:val="single" w:sz="4" w:space="0" w:color="auto"/>
              <w:left w:val="nil"/>
              <w:bottom w:val="single" w:sz="4" w:space="0" w:color="auto"/>
              <w:right w:val="nil"/>
            </w:tcBorders>
            <w:shd w:val="clear" w:color="auto" w:fill="D9D9D9" w:themeFill="background1" w:themeFillShade="D9"/>
            <w:vAlign w:val="bottom"/>
            <w:hideMark/>
          </w:tcPr>
          <w:p w14:paraId="7F23B162" w14:textId="77777777" w:rsidR="00601E19" w:rsidRPr="00AC1948" w:rsidRDefault="00601E19" w:rsidP="00006319">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Regnskap 2020</w:t>
            </w:r>
          </w:p>
        </w:tc>
        <w:tc>
          <w:tcPr>
            <w:tcW w:w="1000" w:type="dxa"/>
            <w:tcBorders>
              <w:top w:val="single" w:sz="4" w:space="0" w:color="auto"/>
              <w:left w:val="nil"/>
              <w:bottom w:val="single" w:sz="4" w:space="0" w:color="auto"/>
              <w:right w:val="nil"/>
            </w:tcBorders>
            <w:shd w:val="clear" w:color="auto" w:fill="D9D9D9" w:themeFill="background1" w:themeFillShade="D9"/>
            <w:vAlign w:val="bottom"/>
            <w:hideMark/>
          </w:tcPr>
          <w:p w14:paraId="1758F3AA" w14:textId="77777777" w:rsidR="00601E19" w:rsidRPr="00AC1948" w:rsidRDefault="00601E19" w:rsidP="00006319">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Budsjett 2021</w:t>
            </w:r>
          </w:p>
        </w:tc>
        <w:tc>
          <w:tcPr>
            <w:tcW w:w="1000" w:type="dxa"/>
            <w:tcBorders>
              <w:top w:val="single" w:sz="4" w:space="0" w:color="auto"/>
              <w:left w:val="nil"/>
              <w:bottom w:val="single" w:sz="4" w:space="0" w:color="auto"/>
              <w:right w:val="nil"/>
            </w:tcBorders>
            <w:shd w:val="clear" w:color="auto" w:fill="D9D9D9" w:themeFill="background1" w:themeFillShade="D9"/>
            <w:vAlign w:val="bottom"/>
            <w:hideMark/>
          </w:tcPr>
          <w:p w14:paraId="4A888C5C" w14:textId="77777777" w:rsidR="00601E19" w:rsidRPr="00230ED3" w:rsidRDefault="00601E19" w:rsidP="00006319">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Budsjett 2022</w:t>
            </w:r>
          </w:p>
        </w:tc>
        <w:tc>
          <w:tcPr>
            <w:tcW w:w="1000" w:type="dxa"/>
            <w:tcBorders>
              <w:top w:val="single" w:sz="4" w:space="0" w:color="auto"/>
              <w:left w:val="nil"/>
              <w:bottom w:val="single" w:sz="4" w:space="0" w:color="auto"/>
              <w:right w:val="nil"/>
            </w:tcBorders>
            <w:shd w:val="clear" w:color="auto" w:fill="D9D9D9" w:themeFill="background1" w:themeFillShade="D9"/>
            <w:vAlign w:val="bottom"/>
            <w:hideMark/>
          </w:tcPr>
          <w:p w14:paraId="737D89D3" w14:textId="77777777" w:rsidR="00601E19" w:rsidRPr="00230ED3" w:rsidRDefault="00601E19" w:rsidP="00006319">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Budsjett 2023</w:t>
            </w:r>
          </w:p>
        </w:tc>
        <w:tc>
          <w:tcPr>
            <w:tcW w:w="1000" w:type="dxa"/>
            <w:tcBorders>
              <w:top w:val="single" w:sz="4" w:space="0" w:color="auto"/>
              <w:left w:val="nil"/>
              <w:bottom w:val="single" w:sz="4" w:space="0" w:color="auto"/>
              <w:right w:val="nil"/>
            </w:tcBorders>
            <w:shd w:val="clear" w:color="auto" w:fill="D9D9D9" w:themeFill="background1" w:themeFillShade="D9"/>
            <w:vAlign w:val="bottom"/>
            <w:hideMark/>
          </w:tcPr>
          <w:p w14:paraId="321D4CC7" w14:textId="77777777" w:rsidR="00601E19" w:rsidRPr="00230ED3" w:rsidRDefault="00601E19" w:rsidP="00006319">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Budsjett 2024</w:t>
            </w:r>
          </w:p>
        </w:tc>
        <w:tc>
          <w:tcPr>
            <w:tcW w:w="963" w:type="dxa"/>
            <w:tcBorders>
              <w:top w:val="single" w:sz="4" w:space="0" w:color="auto"/>
              <w:left w:val="nil"/>
              <w:bottom w:val="single" w:sz="4" w:space="0" w:color="auto"/>
              <w:right w:val="nil"/>
            </w:tcBorders>
            <w:shd w:val="clear" w:color="auto" w:fill="D9D9D9" w:themeFill="background1" w:themeFillShade="D9"/>
            <w:vAlign w:val="bottom"/>
            <w:hideMark/>
          </w:tcPr>
          <w:p w14:paraId="29174224" w14:textId="77777777" w:rsidR="00601E19" w:rsidRPr="00230ED3" w:rsidRDefault="00601E19" w:rsidP="00006319">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Budsjett 2025</w:t>
            </w:r>
          </w:p>
        </w:tc>
      </w:tr>
      <w:tr w:rsidR="00601E19" w:rsidRPr="00230ED3" w14:paraId="047A635D" w14:textId="77777777" w:rsidTr="001053D2">
        <w:trPr>
          <w:trHeight w:val="300"/>
        </w:trPr>
        <w:tc>
          <w:tcPr>
            <w:tcW w:w="364" w:type="dxa"/>
            <w:tcBorders>
              <w:top w:val="single" w:sz="4" w:space="0" w:color="auto"/>
              <w:left w:val="nil"/>
              <w:bottom w:val="nil"/>
              <w:right w:val="nil"/>
            </w:tcBorders>
            <w:shd w:val="clear" w:color="auto" w:fill="D9D9D9" w:themeFill="background1" w:themeFillShade="D9"/>
            <w:noWrap/>
            <w:vAlign w:val="bottom"/>
            <w:hideMark/>
          </w:tcPr>
          <w:p w14:paraId="4EBA3251" w14:textId="77777777" w:rsidR="00601E19" w:rsidRPr="00230ED3" w:rsidRDefault="00601E19" w:rsidP="00006319">
            <w:pPr>
              <w:spacing w:after="0" w:line="240" w:lineRule="auto"/>
              <w:jc w:val="right"/>
              <w:rPr>
                <w:rFonts w:ascii="Calibri" w:eastAsia="Times New Roman" w:hAnsi="Calibri" w:cs="Calibri"/>
                <w:color w:val="2F75B5"/>
                <w:lang w:eastAsia="nb-NO"/>
              </w:rPr>
            </w:pPr>
          </w:p>
        </w:tc>
        <w:tc>
          <w:tcPr>
            <w:tcW w:w="4163" w:type="dxa"/>
            <w:tcBorders>
              <w:top w:val="single" w:sz="4" w:space="0" w:color="auto"/>
              <w:left w:val="nil"/>
              <w:bottom w:val="nil"/>
              <w:right w:val="nil"/>
            </w:tcBorders>
            <w:shd w:val="clear" w:color="auto" w:fill="D9D9D9" w:themeFill="background1" w:themeFillShade="D9"/>
            <w:noWrap/>
            <w:vAlign w:val="bottom"/>
            <w:hideMark/>
          </w:tcPr>
          <w:p w14:paraId="5829241E" w14:textId="77777777" w:rsidR="00601E19" w:rsidRPr="00230ED3"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single" w:sz="4" w:space="0" w:color="auto"/>
              <w:left w:val="nil"/>
              <w:bottom w:val="nil"/>
              <w:right w:val="nil"/>
            </w:tcBorders>
            <w:shd w:val="clear" w:color="auto" w:fill="D9D9D9" w:themeFill="background1" w:themeFillShade="D9"/>
            <w:noWrap/>
            <w:vAlign w:val="bottom"/>
            <w:hideMark/>
          </w:tcPr>
          <w:p w14:paraId="3D5B72CF" w14:textId="77777777" w:rsidR="00601E19" w:rsidRPr="00AC1948"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single" w:sz="4" w:space="0" w:color="auto"/>
              <w:left w:val="nil"/>
              <w:bottom w:val="nil"/>
              <w:right w:val="nil"/>
            </w:tcBorders>
            <w:shd w:val="clear" w:color="auto" w:fill="D9D9D9" w:themeFill="background1" w:themeFillShade="D9"/>
            <w:noWrap/>
            <w:vAlign w:val="bottom"/>
            <w:hideMark/>
          </w:tcPr>
          <w:p w14:paraId="785035DA" w14:textId="77777777" w:rsidR="00601E19" w:rsidRPr="00AC1948"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single" w:sz="4" w:space="0" w:color="auto"/>
              <w:left w:val="nil"/>
              <w:bottom w:val="nil"/>
              <w:right w:val="nil"/>
            </w:tcBorders>
            <w:shd w:val="clear" w:color="auto" w:fill="D9D9D9" w:themeFill="background1" w:themeFillShade="D9"/>
            <w:noWrap/>
            <w:vAlign w:val="bottom"/>
            <w:hideMark/>
          </w:tcPr>
          <w:p w14:paraId="382EF76A" w14:textId="77777777" w:rsidR="00601E19" w:rsidRPr="00230ED3"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single" w:sz="4" w:space="0" w:color="auto"/>
              <w:left w:val="nil"/>
              <w:bottom w:val="nil"/>
              <w:right w:val="nil"/>
            </w:tcBorders>
            <w:shd w:val="clear" w:color="auto" w:fill="D9D9D9" w:themeFill="background1" w:themeFillShade="D9"/>
            <w:noWrap/>
            <w:vAlign w:val="bottom"/>
            <w:hideMark/>
          </w:tcPr>
          <w:p w14:paraId="7CD663DD" w14:textId="77777777" w:rsidR="00601E19" w:rsidRPr="00230ED3"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single" w:sz="4" w:space="0" w:color="auto"/>
              <w:left w:val="nil"/>
              <w:bottom w:val="nil"/>
              <w:right w:val="nil"/>
            </w:tcBorders>
            <w:shd w:val="clear" w:color="auto" w:fill="D9D9D9" w:themeFill="background1" w:themeFillShade="D9"/>
            <w:noWrap/>
            <w:vAlign w:val="bottom"/>
            <w:hideMark/>
          </w:tcPr>
          <w:p w14:paraId="47C204A1" w14:textId="77777777" w:rsidR="00601E19" w:rsidRPr="00230ED3" w:rsidRDefault="00601E19" w:rsidP="00006319">
            <w:pPr>
              <w:spacing w:after="0" w:line="240" w:lineRule="auto"/>
              <w:rPr>
                <w:rFonts w:ascii="Times New Roman" w:eastAsia="Times New Roman" w:hAnsi="Times New Roman" w:cs="Times New Roman"/>
                <w:sz w:val="20"/>
                <w:szCs w:val="20"/>
                <w:lang w:eastAsia="nb-NO"/>
              </w:rPr>
            </w:pPr>
          </w:p>
        </w:tc>
        <w:tc>
          <w:tcPr>
            <w:tcW w:w="963" w:type="dxa"/>
            <w:tcBorders>
              <w:top w:val="single" w:sz="4" w:space="0" w:color="auto"/>
              <w:left w:val="nil"/>
              <w:bottom w:val="nil"/>
              <w:right w:val="nil"/>
            </w:tcBorders>
            <w:shd w:val="clear" w:color="auto" w:fill="D9D9D9" w:themeFill="background1" w:themeFillShade="D9"/>
            <w:noWrap/>
            <w:vAlign w:val="bottom"/>
            <w:hideMark/>
          </w:tcPr>
          <w:p w14:paraId="79386B54" w14:textId="77777777" w:rsidR="00601E19" w:rsidRPr="00230ED3" w:rsidRDefault="00601E19" w:rsidP="00006319">
            <w:pPr>
              <w:spacing w:after="0" w:line="240" w:lineRule="auto"/>
              <w:rPr>
                <w:rFonts w:ascii="Times New Roman" w:eastAsia="Times New Roman" w:hAnsi="Times New Roman" w:cs="Times New Roman"/>
                <w:sz w:val="20"/>
                <w:szCs w:val="20"/>
                <w:lang w:eastAsia="nb-NO"/>
              </w:rPr>
            </w:pPr>
          </w:p>
        </w:tc>
      </w:tr>
      <w:tr w:rsidR="00AC1948" w:rsidRPr="00230ED3" w14:paraId="20A2FE93" w14:textId="77777777" w:rsidTr="00006319">
        <w:trPr>
          <w:trHeight w:val="300"/>
        </w:trPr>
        <w:tc>
          <w:tcPr>
            <w:tcW w:w="364" w:type="dxa"/>
            <w:tcBorders>
              <w:top w:val="nil"/>
              <w:left w:val="nil"/>
              <w:bottom w:val="nil"/>
              <w:right w:val="nil"/>
            </w:tcBorders>
            <w:shd w:val="clear" w:color="auto" w:fill="auto"/>
            <w:noWrap/>
            <w:vAlign w:val="bottom"/>
            <w:hideMark/>
          </w:tcPr>
          <w:p w14:paraId="6642A559" w14:textId="1DA33DB6"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w:t>
            </w:r>
          </w:p>
        </w:tc>
        <w:tc>
          <w:tcPr>
            <w:tcW w:w="4163" w:type="dxa"/>
            <w:tcBorders>
              <w:top w:val="nil"/>
              <w:left w:val="nil"/>
              <w:bottom w:val="nil"/>
              <w:right w:val="nil"/>
            </w:tcBorders>
            <w:shd w:val="clear" w:color="auto" w:fill="auto"/>
            <w:noWrap/>
            <w:vAlign w:val="bottom"/>
            <w:hideMark/>
          </w:tcPr>
          <w:p w14:paraId="25CE3AE0" w14:textId="37314C18" w:rsidR="00AC1948" w:rsidRPr="00230ED3" w:rsidRDefault="00AC1948" w:rsidP="00AC1948">
            <w:pPr>
              <w:spacing w:after="0" w:line="240" w:lineRule="auto"/>
              <w:rPr>
                <w:rFonts w:ascii="Calibri" w:eastAsia="Times New Roman" w:hAnsi="Calibri" w:cs="Calibri"/>
                <w:color w:val="000000"/>
                <w:lang w:eastAsia="nb-NO"/>
              </w:rPr>
            </w:pPr>
            <w:r w:rsidRPr="00230ED3">
              <w:rPr>
                <w:rFonts w:ascii="Calibri" w:eastAsia="Times New Roman" w:hAnsi="Calibri" w:cs="Calibri"/>
                <w:color w:val="000000"/>
                <w:lang w:eastAsia="nb-NO"/>
              </w:rPr>
              <w:t>Rammetilskudd</w:t>
            </w:r>
          </w:p>
        </w:tc>
        <w:tc>
          <w:tcPr>
            <w:tcW w:w="1000" w:type="dxa"/>
            <w:tcBorders>
              <w:top w:val="nil"/>
              <w:left w:val="nil"/>
              <w:bottom w:val="nil"/>
              <w:right w:val="nil"/>
            </w:tcBorders>
            <w:shd w:val="clear" w:color="auto" w:fill="auto"/>
            <w:noWrap/>
            <w:vAlign w:val="bottom"/>
            <w:hideMark/>
          </w:tcPr>
          <w:p w14:paraId="73B55A4B" w14:textId="4E79A566"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-158 568</w:t>
            </w:r>
          </w:p>
        </w:tc>
        <w:tc>
          <w:tcPr>
            <w:tcW w:w="1000" w:type="dxa"/>
            <w:tcBorders>
              <w:top w:val="nil"/>
              <w:left w:val="nil"/>
              <w:bottom w:val="nil"/>
              <w:right w:val="nil"/>
            </w:tcBorders>
            <w:shd w:val="clear" w:color="auto" w:fill="auto"/>
            <w:noWrap/>
            <w:vAlign w:val="bottom"/>
            <w:hideMark/>
          </w:tcPr>
          <w:p w14:paraId="0F55F4EC" w14:textId="295103A8"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-154 729</w:t>
            </w:r>
          </w:p>
        </w:tc>
        <w:tc>
          <w:tcPr>
            <w:tcW w:w="1000" w:type="dxa"/>
            <w:tcBorders>
              <w:top w:val="nil"/>
              <w:left w:val="nil"/>
              <w:bottom w:val="nil"/>
              <w:right w:val="nil"/>
            </w:tcBorders>
            <w:shd w:val="clear" w:color="auto" w:fill="auto"/>
            <w:noWrap/>
            <w:vAlign w:val="bottom"/>
            <w:hideMark/>
          </w:tcPr>
          <w:p w14:paraId="6FA1B701" w14:textId="18BD90CF"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-155 541</w:t>
            </w:r>
          </w:p>
        </w:tc>
        <w:tc>
          <w:tcPr>
            <w:tcW w:w="1000" w:type="dxa"/>
            <w:tcBorders>
              <w:top w:val="nil"/>
              <w:left w:val="nil"/>
              <w:bottom w:val="nil"/>
              <w:right w:val="nil"/>
            </w:tcBorders>
            <w:shd w:val="clear" w:color="auto" w:fill="auto"/>
            <w:noWrap/>
            <w:vAlign w:val="bottom"/>
            <w:hideMark/>
          </w:tcPr>
          <w:p w14:paraId="29F6A730" w14:textId="48CC1784"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-154 296</w:t>
            </w:r>
          </w:p>
        </w:tc>
        <w:tc>
          <w:tcPr>
            <w:tcW w:w="1000" w:type="dxa"/>
            <w:tcBorders>
              <w:top w:val="nil"/>
              <w:left w:val="nil"/>
              <w:bottom w:val="nil"/>
              <w:right w:val="nil"/>
            </w:tcBorders>
            <w:shd w:val="clear" w:color="auto" w:fill="auto"/>
            <w:noWrap/>
            <w:vAlign w:val="bottom"/>
            <w:hideMark/>
          </w:tcPr>
          <w:p w14:paraId="76789FCC" w14:textId="4F2CE680"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-152 779</w:t>
            </w:r>
          </w:p>
        </w:tc>
        <w:tc>
          <w:tcPr>
            <w:tcW w:w="963" w:type="dxa"/>
            <w:tcBorders>
              <w:top w:val="nil"/>
              <w:left w:val="nil"/>
              <w:bottom w:val="nil"/>
              <w:right w:val="nil"/>
            </w:tcBorders>
            <w:shd w:val="clear" w:color="auto" w:fill="auto"/>
            <w:noWrap/>
            <w:vAlign w:val="bottom"/>
            <w:hideMark/>
          </w:tcPr>
          <w:p w14:paraId="0C973A44" w14:textId="20E45A50"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-151 985</w:t>
            </w:r>
          </w:p>
        </w:tc>
      </w:tr>
      <w:tr w:rsidR="00AC1948" w:rsidRPr="00230ED3" w14:paraId="72C5B845" w14:textId="77777777" w:rsidTr="00006319">
        <w:trPr>
          <w:trHeight w:val="300"/>
        </w:trPr>
        <w:tc>
          <w:tcPr>
            <w:tcW w:w="364" w:type="dxa"/>
            <w:tcBorders>
              <w:top w:val="nil"/>
              <w:left w:val="nil"/>
              <w:bottom w:val="nil"/>
              <w:right w:val="nil"/>
            </w:tcBorders>
            <w:shd w:val="clear" w:color="auto" w:fill="auto"/>
            <w:noWrap/>
            <w:vAlign w:val="bottom"/>
            <w:hideMark/>
          </w:tcPr>
          <w:p w14:paraId="280D05E6" w14:textId="31D5A1AE"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2</w:t>
            </w:r>
          </w:p>
        </w:tc>
        <w:tc>
          <w:tcPr>
            <w:tcW w:w="4163" w:type="dxa"/>
            <w:tcBorders>
              <w:top w:val="nil"/>
              <w:left w:val="nil"/>
              <w:bottom w:val="nil"/>
              <w:right w:val="nil"/>
            </w:tcBorders>
            <w:shd w:val="clear" w:color="auto" w:fill="auto"/>
            <w:noWrap/>
            <w:vAlign w:val="bottom"/>
            <w:hideMark/>
          </w:tcPr>
          <w:p w14:paraId="16A820C0" w14:textId="3355F04C" w:rsidR="00AC1948" w:rsidRPr="00230ED3" w:rsidRDefault="00AC1948" w:rsidP="00AC1948">
            <w:pPr>
              <w:spacing w:after="0" w:line="240" w:lineRule="auto"/>
              <w:rPr>
                <w:rFonts w:ascii="Calibri" w:eastAsia="Times New Roman" w:hAnsi="Calibri" w:cs="Calibri"/>
                <w:color w:val="000000"/>
                <w:lang w:eastAsia="nb-NO"/>
              </w:rPr>
            </w:pPr>
            <w:r w:rsidRPr="00230ED3">
              <w:rPr>
                <w:rFonts w:ascii="Calibri" w:eastAsia="Times New Roman" w:hAnsi="Calibri" w:cs="Calibri"/>
                <w:color w:val="000000"/>
                <w:lang w:eastAsia="nb-NO"/>
              </w:rPr>
              <w:t>Inntekts- og formuesskatt</w:t>
            </w:r>
          </w:p>
        </w:tc>
        <w:tc>
          <w:tcPr>
            <w:tcW w:w="1000" w:type="dxa"/>
            <w:tcBorders>
              <w:top w:val="nil"/>
              <w:left w:val="nil"/>
              <w:bottom w:val="nil"/>
              <w:right w:val="nil"/>
            </w:tcBorders>
            <w:shd w:val="clear" w:color="auto" w:fill="auto"/>
            <w:noWrap/>
            <w:vAlign w:val="bottom"/>
            <w:hideMark/>
          </w:tcPr>
          <w:p w14:paraId="4AFD1135" w14:textId="5B78B3E6"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-83 140</w:t>
            </w:r>
          </w:p>
        </w:tc>
        <w:tc>
          <w:tcPr>
            <w:tcW w:w="1000" w:type="dxa"/>
            <w:tcBorders>
              <w:top w:val="nil"/>
              <w:left w:val="nil"/>
              <w:bottom w:val="nil"/>
              <w:right w:val="nil"/>
            </w:tcBorders>
            <w:shd w:val="clear" w:color="auto" w:fill="auto"/>
            <w:noWrap/>
            <w:vAlign w:val="bottom"/>
            <w:hideMark/>
          </w:tcPr>
          <w:p w14:paraId="698A0594" w14:textId="7D29B8C2"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-87 547</w:t>
            </w:r>
          </w:p>
        </w:tc>
        <w:tc>
          <w:tcPr>
            <w:tcW w:w="1000" w:type="dxa"/>
            <w:tcBorders>
              <w:top w:val="nil"/>
              <w:left w:val="nil"/>
              <w:bottom w:val="nil"/>
              <w:right w:val="nil"/>
            </w:tcBorders>
            <w:shd w:val="clear" w:color="auto" w:fill="auto"/>
            <w:noWrap/>
            <w:vAlign w:val="bottom"/>
            <w:hideMark/>
          </w:tcPr>
          <w:p w14:paraId="6F04EB1C" w14:textId="12618AC9"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-89 730</w:t>
            </w:r>
          </w:p>
        </w:tc>
        <w:tc>
          <w:tcPr>
            <w:tcW w:w="1000" w:type="dxa"/>
            <w:tcBorders>
              <w:top w:val="nil"/>
              <w:left w:val="nil"/>
              <w:bottom w:val="nil"/>
              <w:right w:val="nil"/>
            </w:tcBorders>
            <w:shd w:val="clear" w:color="auto" w:fill="auto"/>
            <w:noWrap/>
            <w:vAlign w:val="bottom"/>
            <w:hideMark/>
          </w:tcPr>
          <w:p w14:paraId="2ABC840A" w14:textId="3F007EE6"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-89 730</w:t>
            </w:r>
          </w:p>
        </w:tc>
        <w:tc>
          <w:tcPr>
            <w:tcW w:w="1000" w:type="dxa"/>
            <w:tcBorders>
              <w:top w:val="nil"/>
              <w:left w:val="nil"/>
              <w:bottom w:val="nil"/>
              <w:right w:val="nil"/>
            </w:tcBorders>
            <w:shd w:val="clear" w:color="auto" w:fill="auto"/>
            <w:noWrap/>
            <w:vAlign w:val="bottom"/>
            <w:hideMark/>
          </w:tcPr>
          <w:p w14:paraId="1D2238A5" w14:textId="598A1A8A"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-89 730</w:t>
            </w:r>
          </w:p>
        </w:tc>
        <w:tc>
          <w:tcPr>
            <w:tcW w:w="963" w:type="dxa"/>
            <w:tcBorders>
              <w:top w:val="nil"/>
              <w:left w:val="nil"/>
              <w:bottom w:val="nil"/>
              <w:right w:val="nil"/>
            </w:tcBorders>
            <w:shd w:val="clear" w:color="auto" w:fill="auto"/>
            <w:noWrap/>
            <w:vAlign w:val="bottom"/>
            <w:hideMark/>
          </w:tcPr>
          <w:p w14:paraId="44E3D095" w14:textId="1D070938"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-89 730</w:t>
            </w:r>
          </w:p>
        </w:tc>
      </w:tr>
      <w:tr w:rsidR="00AC1948" w:rsidRPr="00230ED3" w14:paraId="5C446660" w14:textId="77777777" w:rsidTr="00006319">
        <w:trPr>
          <w:trHeight w:val="300"/>
        </w:trPr>
        <w:tc>
          <w:tcPr>
            <w:tcW w:w="364" w:type="dxa"/>
            <w:tcBorders>
              <w:top w:val="nil"/>
              <w:left w:val="nil"/>
              <w:bottom w:val="nil"/>
              <w:right w:val="nil"/>
            </w:tcBorders>
            <w:shd w:val="clear" w:color="auto" w:fill="auto"/>
            <w:noWrap/>
            <w:vAlign w:val="bottom"/>
            <w:hideMark/>
          </w:tcPr>
          <w:p w14:paraId="263B2E99" w14:textId="4B52DD72"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3</w:t>
            </w:r>
          </w:p>
        </w:tc>
        <w:tc>
          <w:tcPr>
            <w:tcW w:w="4163" w:type="dxa"/>
            <w:tcBorders>
              <w:top w:val="nil"/>
              <w:left w:val="nil"/>
              <w:bottom w:val="nil"/>
              <w:right w:val="nil"/>
            </w:tcBorders>
            <w:shd w:val="clear" w:color="auto" w:fill="auto"/>
            <w:noWrap/>
            <w:vAlign w:val="bottom"/>
            <w:hideMark/>
          </w:tcPr>
          <w:p w14:paraId="47775D0D" w14:textId="1AEB0450" w:rsidR="00AC1948" w:rsidRPr="00230ED3" w:rsidRDefault="00AC1948" w:rsidP="00AC1948">
            <w:pPr>
              <w:spacing w:after="0" w:line="240" w:lineRule="auto"/>
              <w:rPr>
                <w:rFonts w:ascii="Calibri" w:eastAsia="Times New Roman" w:hAnsi="Calibri" w:cs="Calibri"/>
                <w:color w:val="000000"/>
                <w:lang w:eastAsia="nb-NO"/>
              </w:rPr>
            </w:pPr>
            <w:r w:rsidRPr="00230ED3">
              <w:rPr>
                <w:rFonts w:ascii="Calibri" w:eastAsia="Times New Roman" w:hAnsi="Calibri" w:cs="Calibri"/>
                <w:color w:val="000000"/>
                <w:lang w:eastAsia="nb-NO"/>
              </w:rPr>
              <w:t>Eiendomsskatt</w:t>
            </w:r>
          </w:p>
        </w:tc>
        <w:tc>
          <w:tcPr>
            <w:tcW w:w="1000" w:type="dxa"/>
            <w:tcBorders>
              <w:top w:val="nil"/>
              <w:left w:val="nil"/>
              <w:bottom w:val="nil"/>
              <w:right w:val="nil"/>
            </w:tcBorders>
            <w:shd w:val="clear" w:color="auto" w:fill="auto"/>
            <w:noWrap/>
            <w:vAlign w:val="bottom"/>
            <w:hideMark/>
          </w:tcPr>
          <w:p w14:paraId="4939A1C6" w14:textId="40AD5189"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-9 994</w:t>
            </w:r>
          </w:p>
        </w:tc>
        <w:tc>
          <w:tcPr>
            <w:tcW w:w="1000" w:type="dxa"/>
            <w:tcBorders>
              <w:top w:val="nil"/>
              <w:left w:val="nil"/>
              <w:bottom w:val="nil"/>
              <w:right w:val="nil"/>
            </w:tcBorders>
            <w:shd w:val="clear" w:color="auto" w:fill="auto"/>
            <w:noWrap/>
            <w:vAlign w:val="bottom"/>
            <w:hideMark/>
          </w:tcPr>
          <w:p w14:paraId="430011E8" w14:textId="13CBC808"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-12 411</w:t>
            </w:r>
          </w:p>
        </w:tc>
        <w:tc>
          <w:tcPr>
            <w:tcW w:w="1000" w:type="dxa"/>
            <w:tcBorders>
              <w:top w:val="nil"/>
              <w:left w:val="nil"/>
              <w:bottom w:val="nil"/>
              <w:right w:val="nil"/>
            </w:tcBorders>
            <w:shd w:val="clear" w:color="auto" w:fill="auto"/>
            <w:noWrap/>
            <w:vAlign w:val="bottom"/>
            <w:hideMark/>
          </w:tcPr>
          <w:p w14:paraId="74BBB71D" w14:textId="36B762F8"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-13 562</w:t>
            </w:r>
          </w:p>
        </w:tc>
        <w:tc>
          <w:tcPr>
            <w:tcW w:w="1000" w:type="dxa"/>
            <w:tcBorders>
              <w:top w:val="nil"/>
              <w:left w:val="nil"/>
              <w:bottom w:val="nil"/>
              <w:right w:val="nil"/>
            </w:tcBorders>
            <w:shd w:val="clear" w:color="auto" w:fill="auto"/>
            <w:noWrap/>
            <w:vAlign w:val="bottom"/>
            <w:hideMark/>
          </w:tcPr>
          <w:p w14:paraId="606CB876" w14:textId="60D8C359"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-13 562</w:t>
            </w:r>
          </w:p>
        </w:tc>
        <w:tc>
          <w:tcPr>
            <w:tcW w:w="1000" w:type="dxa"/>
            <w:tcBorders>
              <w:top w:val="nil"/>
              <w:left w:val="nil"/>
              <w:bottom w:val="nil"/>
              <w:right w:val="nil"/>
            </w:tcBorders>
            <w:shd w:val="clear" w:color="auto" w:fill="auto"/>
            <w:noWrap/>
            <w:vAlign w:val="bottom"/>
            <w:hideMark/>
          </w:tcPr>
          <w:p w14:paraId="45ED7A7B" w14:textId="6723C60A"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-13 562</w:t>
            </w:r>
          </w:p>
        </w:tc>
        <w:tc>
          <w:tcPr>
            <w:tcW w:w="963" w:type="dxa"/>
            <w:tcBorders>
              <w:top w:val="nil"/>
              <w:left w:val="nil"/>
              <w:bottom w:val="nil"/>
              <w:right w:val="nil"/>
            </w:tcBorders>
            <w:shd w:val="clear" w:color="auto" w:fill="auto"/>
            <w:noWrap/>
            <w:vAlign w:val="bottom"/>
            <w:hideMark/>
          </w:tcPr>
          <w:p w14:paraId="4280A4F0" w14:textId="33B5063E"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-13 562</w:t>
            </w:r>
          </w:p>
        </w:tc>
      </w:tr>
      <w:tr w:rsidR="00AC1948" w:rsidRPr="00230ED3" w14:paraId="0886F179" w14:textId="77777777" w:rsidTr="001053D2">
        <w:trPr>
          <w:trHeight w:val="300"/>
        </w:trPr>
        <w:tc>
          <w:tcPr>
            <w:tcW w:w="364" w:type="dxa"/>
            <w:tcBorders>
              <w:top w:val="nil"/>
              <w:left w:val="nil"/>
              <w:bottom w:val="single" w:sz="4" w:space="0" w:color="auto"/>
              <w:right w:val="nil"/>
            </w:tcBorders>
            <w:shd w:val="clear" w:color="auto" w:fill="auto"/>
            <w:noWrap/>
            <w:vAlign w:val="bottom"/>
            <w:hideMark/>
          </w:tcPr>
          <w:p w14:paraId="47184CE3" w14:textId="74EDC15E"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4</w:t>
            </w:r>
          </w:p>
        </w:tc>
        <w:tc>
          <w:tcPr>
            <w:tcW w:w="4163" w:type="dxa"/>
            <w:tcBorders>
              <w:top w:val="nil"/>
              <w:left w:val="nil"/>
              <w:bottom w:val="single" w:sz="4" w:space="0" w:color="auto"/>
              <w:right w:val="nil"/>
            </w:tcBorders>
            <w:shd w:val="clear" w:color="auto" w:fill="auto"/>
            <w:noWrap/>
            <w:vAlign w:val="bottom"/>
            <w:hideMark/>
          </w:tcPr>
          <w:p w14:paraId="0A4A7C68" w14:textId="4C1FEF4F" w:rsidR="00AC1948" w:rsidRPr="00230ED3" w:rsidRDefault="00AC1948" w:rsidP="00AC1948">
            <w:pPr>
              <w:spacing w:after="0" w:line="240" w:lineRule="auto"/>
              <w:rPr>
                <w:rFonts w:ascii="Calibri" w:eastAsia="Times New Roman" w:hAnsi="Calibri" w:cs="Calibri"/>
                <w:color w:val="000000"/>
                <w:lang w:eastAsia="nb-NO"/>
              </w:rPr>
            </w:pPr>
            <w:r w:rsidRPr="00230ED3">
              <w:rPr>
                <w:rFonts w:ascii="Calibri" w:eastAsia="Times New Roman" w:hAnsi="Calibri" w:cs="Calibri"/>
                <w:color w:val="000000"/>
                <w:lang w:eastAsia="nb-NO"/>
              </w:rPr>
              <w:t>Andre generelle driftsinntekter</w:t>
            </w:r>
          </w:p>
        </w:tc>
        <w:tc>
          <w:tcPr>
            <w:tcW w:w="1000" w:type="dxa"/>
            <w:tcBorders>
              <w:top w:val="nil"/>
              <w:left w:val="nil"/>
              <w:bottom w:val="single" w:sz="4" w:space="0" w:color="auto"/>
              <w:right w:val="nil"/>
            </w:tcBorders>
            <w:shd w:val="clear" w:color="auto" w:fill="auto"/>
            <w:noWrap/>
            <w:vAlign w:val="bottom"/>
            <w:hideMark/>
          </w:tcPr>
          <w:p w14:paraId="66935062" w14:textId="44C24DB2"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-6 910</w:t>
            </w:r>
          </w:p>
        </w:tc>
        <w:tc>
          <w:tcPr>
            <w:tcW w:w="1000" w:type="dxa"/>
            <w:tcBorders>
              <w:top w:val="nil"/>
              <w:left w:val="nil"/>
              <w:bottom w:val="single" w:sz="4" w:space="0" w:color="auto"/>
              <w:right w:val="nil"/>
            </w:tcBorders>
            <w:shd w:val="clear" w:color="auto" w:fill="auto"/>
            <w:noWrap/>
            <w:vAlign w:val="bottom"/>
            <w:hideMark/>
          </w:tcPr>
          <w:p w14:paraId="3C7FBF0E" w14:textId="38CA37CB"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-2 478</w:t>
            </w:r>
          </w:p>
        </w:tc>
        <w:tc>
          <w:tcPr>
            <w:tcW w:w="1000" w:type="dxa"/>
            <w:tcBorders>
              <w:top w:val="nil"/>
              <w:left w:val="nil"/>
              <w:bottom w:val="single" w:sz="4" w:space="0" w:color="auto"/>
              <w:right w:val="nil"/>
            </w:tcBorders>
            <w:shd w:val="clear" w:color="auto" w:fill="auto"/>
            <w:noWrap/>
            <w:vAlign w:val="bottom"/>
            <w:hideMark/>
          </w:tcPr>
          <w:p w14:paraId="0BD154CE" w14:textId="4F151C33"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-2 691</w:t>
            </w:r>
          </w:p>
        </w:tc>
        <w:tc>
          <w:tcPr>
            <w:tcW w:w="1000" w:type="dxa"/>
            <w:tcBorders>
              <w:top w:val="nil"/>
              <w:left w:val="nil"/>
              <w:bottom w:val="single" w:sz="4" w:space="0" w:color="auto"/>
              <w:right w:val="nil"/>
            </w:tcBorders>
            <w:shd w:val="clear" w:color="auto" w:fill="auto"/>
            <w:noWrap/>
            <w:vAlign w:val="bottom"/>
            <w:hideMark/>
          </w:tcPr>
          <w:p w14:paraId="78AF18B5" w14:textId="0F45D564"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-2 597</w:t>
            </w:r>
          </w:p>
        </w:tc>
        <w:tc>
          <w:tcPr>
            <w:tcW w:w="1000" w:type="dxa"/>
            <w:tcBorders>
              <w:top w:val="nil"/>
              <w:left w:val="nil"/>
              <w:bottom w:val="single" w:sz="4" w:space="0" w:color="auto"/>
              <w:right w:val="nil"/>
            </w:tcBorders>
            <w:shd w:val="clear" w:color="auto" w:fill="auto"/>
            <w:noWrap/>
            <w:vAlign w:val="bottom"/>
            <w:hideMark/>
          </w:tcPr>
          <w:p w14:paraId="7053C898" w14:textId="07607F7A"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-2 592</w:t>
            </w:r>
          </w:p>
        </w:tc>
        <w:tc>
          <w:tcPr>
            <w:tcW w:w="963" w:type="dxa"/>
            <w:tcBorders>
              <w:top w:val="nil"/>
              <w:left w:val="nil"/>
              <w:bottom w:val="single" w:sz="4" w:space="0" w:color="auto"/>
              <w:right w:val="nil"/>
            </w:tcBorders>
            <w:shd w:val="clear" w:color="auto" w:fill="auto"/>
            <w:noWrap/>
            <w:vAlign w:val="bottom"/>
            <w:hideMark/>
          </w:tcPr>
          <w:p w14:paraId="59435E56" w14:textId="58F3013F"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-2 587</w:t>
            </w:r>
          </w:p>
        </w:tc>
      </w:tr>
      <w:tr w:rsidR="00AC1948" w:rsidRPr="00230ED3" w14:paraId="06D43776" w14:textId="77777777" w:rsidTr="001053D2">
        <w:trPr>
          <w:trHeight w:val="300"/>
        </w:trPr>
        <w:tc>
          <w:tcPr>
            <w:tcW w:w="364" w:type="dxa"/>
            <w:tcBorders>
              <w:top w:val="single" w:sz="4" w:space="0" w:color="auto"/>
              <w:left w:val="nil"/>
              <w:bottom w:val="single" w:sz="4" w:space="0" w:color="auto"/>
              <w:right w:val="nil"/>
            </w:tcBorders>
            <w:shd w:val="clear" w:color="auto" w:fill="F2F2F2" w:themeFill="background1" w:themeFillShade="F2"/>
            <w:noWrap/>
            <w:vAlign w:val="bottom"/>
            <w:hideMark/>
          </w:tcPr>
          <w:p w14:paraId="3BEA5579" w14:textId="3E30E2F8" w:rsidR="00AC1948" w:rsidRPr="00230ED3" w:rsidRDefault="00AC1948" w:rsidP="00AC1948">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5</w:t>
            </w:r>
          </w:p>
        </w:tc>
        <w:tc>
          <w:tcPr>
            <w:tcW w:w="4163" w:type="dxa"/>
            <w:tcBorders>
              <w:top w:val="single" w:sz="4" w:space="0" w:color="auto"/>
              <w:left w:val="nil"/>
              <w:bottom w:val="single" w:sz="4" w:space="0" w:color="auto"/>
              <w:right w:val="nil"/>
            </w:tcBorders>
            <w:shd w:val="clear" w:color="auto" w:fill="F2F2F2" w:themeFill="background1" w:themeFillShade="F2"/>
            <w:noWrap/>
            <w:vAlign w:val="bottom"/>
            <w:hideMark/>
          </w:tcPr>
          <w:p w14:paraId="27DDC45F" w14:textId="6F9C476E" w:rsidR="00AC1948" w:rsidRPr="00230ED3" w:rsidRDefault="00AC1948" w:rsidP="00AC1948">
            <w:pPr>
              <w:spacing w:after="0" w:line="240" w:lineRule="auto"/>
              <w:rPr>
                <w:rFonts w:ascii="Calibri" w:eastAsia="Times New Roman" w:hAnsi="Calibri" w:cs="Calibri"/>
                <w:color w:val="2F75B5"/>
                <w:lang w:eastAsia="nb-NO"/>
              </w:rPr>
            </w:pPr>
            <w:r w:rsidRPr="00230ED3">
              <w:rPr>
                <w:rFonts w:ascii="Calibri" w:eastAsia="Times New Roman" w:hAnsi="Calibri" w:cs="Calibri"/>
                <w:color w:val="2F75B5"/>
                <w:lang w:eastAsia="nb-NO"/>
              </w:rPr>
              <w:t>SUM GENERELLE DRIFTSINNTEKTER</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01C339F2" w14:textId="4BAF9D49"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-258 612</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3992ACB1" w14:textId="33FBC5C6"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-257 165</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4AF7C97C" w14:textId="7262D8CD" w:rsidR="00AC1948" w:rsidRPr="00230ED3" w:rsidRDefault="00AC1948" w:rsidP="00AC1948">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-261 524</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1EF979F5" w14:textId="65B76DD6" w:rsidR="00AC1948" w:rsidRPr="00230ED3" w:rsidRDefault="00AC1948" w:rsidP="00AC1948">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-260 185</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63C872A9" w14:textId="4235A9E5" w:rsidR="00AC1948" w:rsidRPr="00230ED3" w:rsidRDefault="00AC1948" w:rsidP="00AC1948">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-258 663</w:t>
            </w:r>
          </w:p>
        </w:tc>
        <w:tc>
          <w:tcPr>
            <w:tcW w:w="963" w:type="dxa"/>
            <w:tcBorders>
              <w:top w:val="single" w:sz="4" w:space="0" w:color="auto"/>
              <w:left w:val="nil"/>
              <w:bottom w:val="single" w:sz="4" w:space="0" w:color="auto"/>
              <w:right w:val="nil"/>
            </w:tcBorders>
            <w:shd w:val="clear" w:color="auto" w:fill="F2F2F2" w:themeFill="background1" w:themeFillShade="F2"/>
            <w:noWrap/>
            <w:vAlign w:val="bottom"/>
            <w:hideMark/>
          </w:tcPr>
          <w:p w14:paraId="1BE3A240" w14:textId="2B2EC374" w:rsidR="00AC1948" w:rsidRPr="00230ED3" w:rsidRDefault="00AC1948" w:rsidP="00AC1948">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-257 864</w:t>
            </w:r>
          </w:p>
        </w:tc>
      </w:tr>
      <w:tr w:rsidR="00AC1948" w:rsidRPr="00230ED3" w14:paraId="119389EC" w14:textId="77777777" w:rsidTr="00006319">
        <w:trPr>
          <w:trHeight w:val="300"/>
        </w:trPr>
        <w:tc>
          <w:tcPr>
            <w:tcW w:w="364" w:type="dxa"/>
            <w:tcBorders>
              <w:top w:val="nil"/>
              <w:left w:val="nil"/>
              <w:bottom w:val="nil"/>
              <w:right w:val="nil"/>
            </w:tcBorders>
            <w:shd w:val="clear" w:color="auto" w:fill="auto"/>
            <w:noWrap/>
            <w:vAlign w:val="bottom"/>
            <w:hideMark/>
          </w:tcPr>
          <w:p w14:paraId="166064EA" w14:textId="77777777" w:rsidR="00AC1948" w:rsidRPr="00230ED3" w:rsidRDefault="00AC1948" w:rsidP="00AC1948">
            <w:pPr>
              <w:spacing w:after="0" w:line="240" w:lineRule="auto"/>
              <w:jc w:val="right"/>
              <w:rPr>
                <w:rFonts w:ascii="Calibri" w:eastAsia="Times New Roman" w:hAnsi="Calibri" w:cs="Calibri"/>
                <w:color w:val="2F75B5"/>
                <w:lang w:eastAsia="nb-NO"/>
              </w:rPr>
            </w:pPr>
          </w:p>
        </w:tc>
        <w:tc>
          <w:tcPr>
            <w:tcW w:w="4163" w:type="dxa"/>
            <w:tcBorders>
              <w:top w:val="nil"/>
              <w:left w:val="nil"/>
              <w:bottom w:val="nil"/>
              <w:right w:val="nil"/>
            </w:tcBorders>
            <w:shd w:val="clear" w:color="auto" w:fill="auto"/>
            <w:noWrap/>
            <w:vAlign w:val="bottom"/>
            <w:hideMark/>
          </w:tcPr>
          <w:p w14:paraId="0B0C1D95"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6AD795EC" w14:textId="77777777" w:rsidR="00AC1948" w:rsidRPr="00AC1948" w:rsidRDefault="00AC1948" w:rsidP="00AC1948">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6B9F72CC" w14:textId="77777777" w:rsidR="00AC1948" w:rsidRPr="00AC1948" w:rsidRDefault="00AC1948" w:rsidP="00AC1948">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5F03E3E2"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334A44F8"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4344BF33"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c>
          <w:tcPr>
            <w:tcW w:w="963" w:type="dxa"/>
            <w:tcBorders>
              <w:top w:val="nil"/>
              <w:left w:val="nil"/>
              <w:bottom w:val="nil"/>
              <w:right w:val="nil"/>
            </w:tcBorders>
            <w:shd w:val="clear" w:color="auto" w:fill="auto"/>
            <w:noWrap/>
            <w:vAlign w:val="bottom"/>
            <w:hideMark/>
          </w:tcPr>
          <w:p w14:paraId="3F67F0F4"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r>
      <w:tr w:rsidR="00AC1948" w:rsidRPr="00230ED3" w14:paraId="54B345D1" w14:textId="77777777" w:rsidTr="00006319">
        <w:trPr>
          <w:trHeight w:val="300"/>
        </w:trPr>
        <w:tc>
          <w:tcPr>
            <w:tcW w:w="364" w:type="dxa"/>
            <w:tcBorders>
              <w:top w:val="nil"/>
              <w:left w:val="nil"/>
              <w:bottom w:val="nil"/>
              <w:right w:val="nil"/>
            </w:tcBorders>
            <w:shd w:val="clear" w:color="auto" w:fill="auto"/>
            <w:noWrap/>
            <w:vAlign w:val="bottom"/>
            <w:hideMark/>
          </w:tcPr>
          <w:p w14:paraId="641EEEEF" w14:textId="58D54470"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6</w:t>
            </w:r>
          </w:p>
        </w:tc>
        <w:tc>
          <w:tcPr>
            <w:tcW w:w="4163" w:type="dxa"/>
            <w:tcBorders>
              <w:top w:val="nil"/>
              <w:left w:val="nil"/>
              <w:bottom w:val="nil"/>
              <w:right w:val="nil"/>
            </w:tcBorders>
            <w:shd w:val="clear" w:color="auto" w:fill="auto"/>
            <w:noWrap/>
            <w:vAlign w:val="bottom"/>
            <w:hideMark/>
          </w:tcPr>
          <w:p w14:paraId="11C13C9D" w14:textId="4AAE1E2B" w:rsidR="00AC1948" w:rsidRPr="00230ED3" w:rsidRDefault="00AC1948" w:rsidP="00AC1948">
            <w:pPr>
              <w:spacing w:after="0" w:line="240" w:lineRule="auto"/>
              <w:rPr>
                <w:rFonts w:ascii="Calibri" w:eastAsia="Times New Roman" w:hAnsi="Calibri" w:cs="Calibri"/>
                <w:color w:val="000000"/>
                <w:lang w:eastAsia="nb-NO"/>
              </w:rPr>
            </w:pPr>
            <w:r w:rsidRPr="00230ED3">
              <w:rPr>
                <w:rFonts w:ascii="Calibri" w:eastAsia="Times New Roman" w:hAnsi="Calibri" w:cs="Calibri"/>
                <w:color w:val="000000"/>
                <w:lang w:eastAsia="nb-NO"/>
              </w:rPr>
              <w:t>Sum bevilgninger drift, netto</w:t>
            </w:r>
          </w:p>
        </w:tc>
        <w:tc>
          <w:tcPr>
            <w:tcW w:w="1000" w:type="dxa"/>
            <w:tcBorders>
              <w:top w:val="nil"/>
              <w:left w:val="nil"/>
              <w:bottom w:val="nil"/>
              <w:right w:val="nil"/>
            </w:tcBorders>
            <w:shd w:val="clear" w:color="auto" w:fill="auto"/>
            <w:noWrap/>
            <w:vAlign w:val="bottom"/>
            <w:hideMark/>
          </w:tcPr>
          <w:p w14:paraId="3D3F1B31" w14:textId="6262C7E7"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238 669</w:t>
            </w:r>
          </w:p>
        </w:tc>
        <w:tc>
          <w:tcPr>
            <w:tcW w:w="1000" w:type="dxa"/>
            <w:tcBorders>
              <w:top w:val="nil"/>
              <w:left w:val="nil"/>
              <w:bottom w:val="nil"/>
              <w:right w:val="nil"/>
            </w:tcBorders>
            <w:shd w:val="clear" w:color="auto" w:fill="auto"/>
            <w:noWrap/>
            <w:vAlign w:val="bottom"/>
            <w:hideMark/>
          </w:tcPr>
          <w:p w14:paraId="3902FD92" w14:textId="30BB8DE9"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259 953</w:t>
            </w:r>
          </w:p>
        </w:tc>
        <w:tc>
          <w:tcPr>
            <w:tcW w:w="1000" w:type="dxa"/>
            <w:tcBorders>
              <w:top w:val="nil"/>
              <w:left w:val="nil"/>
              <w:bottom w:val="nil"/>
              <w:right w:val="nil"/>
            </w:tcBorders>
            <w:shd w:val="clear" w:color="auto" w:fill="auto"/>
            <w:noWrap/>
            <w:vAlign w:val="bottom"/>
            <w:hideMark/>
          </w:tcPr>
          <w:p w14:paraId="42C68A8D" w14:textId="7F768C05"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255 848</w:t>
            </w:r>
          </w:p>
        </w:tc>
        <w:tc>
          <w:tcPr>
            <w:tcW w:w="1000" w:type="dxa"/>
            <w:tcBorders>
              <w:top w:val="nil"/>
              <w:left w:val="nil"/>
              <w:bottom w:val="nil"/>
              <w:right w:val="nil"/>
            </w:tcBorders>
            <w:shd w:val="clear" w:color="auto" w:fill="auto"/>
            <w:noWrap/>
            <w:vAlign w:val="bottom"/>
            <w:hideMark/>
          </w:tcPr>
          <w:p w14:paraId="55BE2C1F" w14:textId="07E23339"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237 509</w:t>
            </w:r>
          </w:p>
        </w:tc>
        <w:tc>
          <w:tcPr>
            <w:tcW w:w="1000" w:type="dxa"/>
            <w:tcBorders>
              <w:top w:val="nil"/>
              <w:left w:val="nil"/>
              <w:bottom w:val="nil"/>
              <w:right w:val="nil"/>
            </w:tcBorders>
            <w:shd w:val="clear" w:color="auto" w:fill="auto"/>
            <w:noWrap/>
            <w:vAlign w:val="bottom"/>
            <w:hideMark/>
          </w:tcPr>
          <w:p w14:paraId="7BAF867D" w14:textId="53D0C0CD"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233 797</w:t>
            </w:r>
          </w:p>
        </w:tc>
        <w:tc>
          <w:tcPr>
            <w:tcW w:w="963" w:type="dxa"/>
            <w:tcBorders>
              <w:top w:val="nil"/>
              <w:left w:val="nil"/>
              <w:bottom w:val="nil"/>
              <w:right w:val="nil"/>
            </w:tcBorders>
            <w:shd w:val="clear" w:color="auto" w:fill="auto"/>
            <w:noWrap/>
            <w:vAlign w:val="bottom"/>
            <w:hideMark/>
          </w:tcPr>
          <w:p w14:paraId="17C75276" w14:textId="221200BA"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231 523</w:t>
            </w:r>
          </w:p>
        </w:tc>
      </w:tr>
      <w:tr w:rsidR="00AC1948" w:rsidRPr="00230ED3" w14:paraId="25446139" w14:textId="77777777" w:rsidTr="001053D2">
        <w:trPr>
          <w:trHeight w:val="300"/>
        </w:trPr>
        <w:tc>
          <w:tcPr>
            <w:tcW w:w="364" w:type="dxa"/>
            <w:tcBorders>
              <w:top w:val="nil"/>
              <w:left w:val="nil"/>
              <w:bottom w:val="single" w:sz="4" w:space="0" w:color="auto"/>
              <w:right w:val="nil"/>
            </w:tcBorders>
            <w:shd w:val="clear" w:color="auto" w:fill="auto"/>
            <w:noWrap/>
            <w:vAlign w:val="bottom"/>
            <w:hideMark/>
          </w:tcPr>
          <w:p w14:paraId="7C8A51AB" w14:textId="0B52476B"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7</w:t>
            </w:r>
          </w:p>
        </w:tc>
        <w:tc>
          <w:tcPr>
            <w:tcW w:w="4163" w:type="dxa"/>
            <w:tcBorders>
              <w:top w:val="nil"/>
              <w:left w:val="nil"/>
              <w:bottom w:val="single" w:sz="4" w:space="0" w:color="auto"/>
              <w:right w:val="nil"/>
            </w:tcBorders>
            <w:shd w:val="clear" w:color="auto" w:fill="auto"/>
            <w:noWrap/>
            <w:vAlign w:val="bottom"/>
            <w:hideMark/>
          </w:tcPr>
          <w:p w14:paraId="616BF8CB" w14:textId="55B33944" w:rsidR="00AC1948" w:rsidRPr="00230ED3" w:rsidRDefault="00AC1948" w:rsidP="00AC1948">
            <w:pPr>
              <w:spacing w:after="0" w:line="240" w:lineRule="auto"/>
              <w:rPr>
                <w:rFonts w:ascii="Calibri" w:eastAsia="Times New Roman" w:hAnsi="Calibri" w:cs="Calibri"/>
                <w:color w:val="000000"/>
                <w:lang w:eastAsia="nb-NO"/>
              </w:rPr>
            </w:pPr>
            <w:r w:rsidRPr="00230ED3">
              <w:rPr>
                <w:rFonts w:ascii="Calibri" w:eastAsia="Times New Roman" w:hAnsi="Calibri" w:cs="Calibri"/>
                <w:color w:val="000000"/>
                <w:lang w:eastAsia="nb-NO"/>
              </w:rPr>
              <w:t>Avskrivinger</w:t>
            </w:r>
          </w:p>
        </w:tc>
        <w:tc>
          <w:tcPr>
            <w:tcW w:w="1000" w:type="dxa"/>
            <w:tcBorders>
              <w:top w:val="nil"/>
              <w:left w:val="nil"/>
              <w:bottom w:val="single" w:sz="4" w:space="0" w:color="auto"/>
              <w:right w:val="nil"/>
            </w:tcBorders>
            <w:shd w:val="clear" w:color="auto" w:fill="auto"/>
            <w:noWrap/>
            <w:vAlign w:val="bottom"/>
            <w:hideMark/>
          </w:tcPr>
          <w:p w14:paraId="06345E57" w14:textId="034FA090"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12 343</w:t>
            </w:r>
          </w:p>
        </w:tc>
        <w:tc>
          <w:tcPr>
            <w:tcW w:w="1000" w:type="dxa"/>
            <w:tcBorders>
              <w:top w:val="nil"/>
              <w:left w:val="nil"/>
              <w:bottom w:val="single" w:sz="4" w:space="0" w:color="auto"/>
              <w:right w:val="nil"/>
            </w:tcBorders>
            <w:shd w:val="clear" w:color="auto" w:fill="auto"/>
            <w:noWrap/>
            <w:vAlign w:val="bottom"/>
            <w:hideMark/>
          </w:tcPr>
          <w:p w14:paraId="2213D3DF" w14:textId="5148F0FC"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12 343</w:t>
            </w:r>
          </w:p>
        </w:tc>
        <w:tc>
          <w:tcPr>
            <w:tcW w:w="1000" w:type="dxa"/>
            <w:tcBorders>
              <w:top w:val="nil"/>
              <w:left w:val="nil"/>
              <w:bottom w:val="single" w:sz="4" w:space="0" w:color="auto"/>
              <w:right w:val="nil"/>
            </w:tcBorders>
            <w:shd w:val="clear" w:color="auto" w:fill="auto"/>
            <w:noWrap/>
            <w:vAlign w:val="bottom"/>
            <w:hideMark/>
          </w:tcPr>
          <w:p w14:paraId="6DB3E88D" w14:textId="3D99E59C"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20 373</w:t>
            </w:r>
          </w:p>
        </w:tc>
        <w:tc>
          <w:tcPr>
            <w:tcW w:w="1000" w:type="dxa"/>
            <w:tcBorders>
              <w:top w:val="nil"/>
              <w:left w:val="nil"/>
              <w:bottom w:val="single" w:sz="4" w:space="0" w:color="auto"/>
              <w:right w:val="nil"/>
            </w:tcBorders>
            <w:shd w:val="clear" w:color="auto" w:fill="auto"/>
            <w:noWrap/>
            <w:vAlign w:val="bottom"/>
            <w:hideMark/>
          </w:tcPr>
          <w:p w14:paraId="29ED618F" w14:textId="2C24F0C9"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20 373</w:t>
            </w:r>
          </w:p>
        </w:tc>
        <w:tc>
          <w:tcPr>
            <w:tcW w:w="1000" w:type="dxa"/>
            <w:tcBorders>
              <w:top w:val="nil"/>
              <w:left w:val="nil"/>
              <w:bottom w:val="single" w:sz="4" w:space="0" w:color="auto"/>
              <w:right w:val="nil"/>
            </w:tcBorders>
            <w:shd w:val="clear" w:color="auto" w:fill="auto"/>
            <w:noWrap/>
            <w:vAlign w:val="bottom"/>
            <w:hideMark/>
          </w:tcPr>
          <w:p w14:paraId="12C47A00" w14:textId="54FEBD4E"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20 373</w:t>
            </w:r>
          </w:p>
        </w:tc>
        <w:tc>
          <w:tcPr>
            <w:tcW w:w="963" w:type="dxa"/>
            <w:tcBorders>
              <w:top w:val="nil"/>
              <w:left w:val="nil"/>
              <w:bottom w:val="single" w:sz="4" w:space="0" w:color="auto"/>
              <w:right w:val="nil"/>
            </w:tcBorders>
            <w:shd w:val="clear" w:color="auto" w:fill="auto"/>
            <w:noWrap/>
            <w:vAlign w:val="bottom"/>
            <w:hideMark/>
          </w:tcPr>
          <w:p w14:paraId="16891DAE" w14:textId="69BA035C"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20 373</w:t>
            </w:r>
          </w:p>
        </w:tc>
      </w:tr>
      <w:tr w:rsidR="00AC1948" w:rsidRPr="00230ED3" w14:paraId="1748649A" w14:textId="77777777" w:rsidTr="001053D2">
        <w:trPr>
          <w:trHeight w:val="300"/>
        </w:trPr>
        <w:tc>
          <w:tcPr>
            <w:tcW w:w="364" w:type="dxa"/>
            <w:tcBorders>
              <w:top w:val="single" w:sz="4" w:space="0" w:color="auto"/>
              <w:left w:val="nil"/>
              <w:bottom w:val="single" w:sz="4" w:space="0" w:color="auto"/>
              <w:right w:val="nil"/>
            </w:tcBorders>
            <w:shd w:val="clear" w:color="auto" w:fill="F2F2F2" w:themeFill="background1" w:themeFillShade="F2"/>
            <w:noWrap/>
            <w:vAlign w:val="bottom"/>
            <w:hideMark/>
          </w:tcPr>
          <w:p w14:paraId="4B528659" w14:textId="0005024E" w:rsidR="00AC1948" w:rsidRPr="00230ED3" w:rsidRDefault="00AC1948" w:rsidP="00AC1948">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8</w:t>
            </w:r>
          </w:p>
        </w:tc>
        <w:tc>
          <w:tcPr>
            <w:tcW w:w="4163" w:type="dxa"/>
            <w:tcBorders>
              <w:top w:val="single" w:sz="4" w:space="0" w:color="auto"/>
              <w:left w:val="nil"/>
              <w:bottom w:val="single" w:sz="4" w:space="0" w:color="auto"/>
              <w:right w:val="nil"/>
            </w:tcBorders>
            <w:shd w:val="clear" w:color="auto" w:fill="F2F2F2" w:themeFill="background1" w:themeFillShade="F2"/>
            <w:noWrap/>
            <w:vAlign w:val="bottom"/>
            <w:hideMark/>
          </w:tcPr>
          <w:p w14:paraId="37F8D87A" w14:textId="444B1B72" w:rsidR="00AC1948" w:rsidRPr="00230ED3" w:rsidRDefault="00AC1948" w:rsidP="00AC1948">
            <w:pPr>
              <w:spacing w:after="0" w:line="240" w:lineRule="auto"/>
              <w:rPr>
                <w:rFonts w:ascii="Calibri" w:eastAsia="Times New Roman" w:hAnsi="Calibri" w:cs="Calibri"/>
                <w:color w:val="2F75B5"/>
                <w:lang w:eastAsia="nb-NO"/>
              </w:rPr>
            </w:pPr>
            <w:r w:rsidRPr="00230ED3">
              <w:rPr>
                <w:rFonts w:ascii="Calibri" w:eastAsia="Times New Roman" w:hAnsi="Calibri" w:cs="Calibri"/>
                <w:color w:val="2F75B5"/>
                <w:lang w:eastAsia="nb-NO"/>
              </w:rPr>
              <w:t>SUM NETTO DRIFTSUTGIFTER</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6095997C" w14:textId="1D26B77C"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251 012</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662E09BA" w14:textId="205D676D"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272 296</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0F38230D" w14:textId="7C7241A3" w:rsidR="00AC1948" w:rsidRPr="00230ED3" w:rsidRDefault="00AC1948" w:rsidP="00AC1948">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276 221</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77A57493" w14:textId="15FFAC53" w:rsidR="00AC1948" w:rsidRPr="00230ED3" w:rsidRDefault="00AC1948" w:rsidP="00AC1948">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257 882</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217616DA" w14:textId="0DD8EB22" w:rsidR="00AC1948" w:rsidRPr="00230ED3" w:rsidRDefault="00AC1948" w:rsidP="00AC1948">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254 170</w:t>
            </w:r>
          </w:p>
        </w:tc>
        <w:tc>
          <w:tcPr>
            <w:tcW w:w="963" w:type="dxa"/>
            <w:tcBorders>
              <w:top w:val="single" w:sz="4" w:space="0" w:color="auto"/>
              <w:left w:val="nil"/>
              <w:bottom w:val="single" w:sz="4" w:space="0" w:color="auto"/>
              <w:right w:val="nil"/>
            </w:tcBorders>
            <w:shd w:val="clear" w:color="auto" w:fill="F2F2F2" w:themeFill="background1" w:themeFillShade="F2"/>
            <w:noWrap/>
            <w:vAlign w:val="bottom"/>
            <w:hideMark/>
          </w:tcPr>
          <w:p w14:paraId="4A576EF4" w14:textId="6F04F3A4" w:rsidR="00AC1948" w:rsidRPr="00230ED3" w:rsidRDefault="00AC1948" w:rsidP="00AC1948">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251 896</w:t>
            </w:r>
          </w:p>
        </w:tc>
      </w:tr>
      <w:tr w:rsidR="00AC1948" w:rsidRPr="00230ED3" w14:paraId="4B37CD35" w14:textId="77777777" w:rsidTr="001053D2">
        <w:trPr>
          <w:trHeight w:val="300"/>
        </w:trPr>
        <w:tc>
          <w:tcPr>
            <w:tcW w:w="364" w:type="dxa"/>
            <w:tcBorders>
              <w:top w:val="nil"/>
              <w:left w:val="nil"/>
              <w:bottom w:val="single" w:sz="4" w:space="0" w:color="auto"/>
              <w:right w:val="nil"/>
            </w:tcBorders>
            <w:shd w:val="clear" w:color="auto" w:fill="auto"/>
            <w:noWrap/>
            <w:vAlign w:val="bottom"/>
            <w:hideMark/>
          </w:tcPr>
          <w:p w14:paraId="4F48393E" w14:textId="77777777" w:rsidR="00AC1948" w:rsidRPr="00230ED3" w:rsidRDefault="00AC1948" w:rsidP="00AC1948">
            <w:pPr>
              <w:spacing w:after="0" w:line="240" w:lineRule="auto"/>
              <w:jc w:val="right"/>
              <w:rPr>
                <w:rFonts w:ascii="Calibri" w:eastAsia="Times New Roman" w:hAnsi="Calibri" w:cs="Calibri"/>
                <w:color w:val="2F75B5"/>
                <w:lang w:eastAsia="nb-NO"/>
              </w:rPr>
            </w:pPr>
          </w:p>
        </w:tc>
        <w:tc>
          <w:tcPr>
            <w:tcW w:w="4163" w:type="dxa"/>
            <w:tcBorders>
              <w:top w:val="nil"/>
              <w:left w:val="nil"/>
              <w:bottom w:val="single" w:sz="4" w:space="0" w:color="auto"/>
              <w:right w:val="nil"/>
            </w:tcBorders>
            <w:shd w:val="clear" w:color="auto" w:fill="auto"/>
            <w:noWrap/>
            <w:vAlign w:val="bottom"/>
            <w:hideMark/>
          </w:tcPr>
          <w:p w14:paraId="20C8DC70"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54BD7127" w14:textId="77777777" w:rsidR="00AC1948" w:rsidRPr="00AC1948" w:rsidRDefault="00AC1948" w:rsidP="00AC1948">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02AAD56A" w14:textId="77777777" w:rsidR="00AC1948" w:rsidRPr="00AC1948" w:rsidRDefault="00AC1948" w:rsidP="00AC1948">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6EC9FABA"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55A4ACC1"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29844A59"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c>
          <w:tcPr>
            <w:tcW w:w="963" w:type="dxa"/>
            <w:tcBorders>
              <w:top w:val="nil"/>
              <w:left w:val="nil"/>
              <w:bottom w:val="single" w:sz="4" w:space="0" w:color="auto"/>
              <w:right w:val="nil"/>
            </w:tcBorders>
            <w:shd w:val="clear" w:color="auto" w:fill="auto"/>
            <w:noWrap/>
            <w:vAlign w:val="bottom"/>
            <w:hideMark/>
          </w:tcPr>
          <w:p w14:paraId="5324F0D4"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r>
      <w:tr w:rsidR="00AC1948" w:rsidRPr="00230ED3" w14:paraId="2F3C350B" w14:textId="77777777" w:rsidTr="001053D2">
        <w:trPr>
          <w:trHeight w:val="300"/>
        </w:trPr>
        <w:tc>
          <w:tcPr>
            <w:tcW w:w="364" w:type="dxa"/>
            <w:tcBorders>
              <w:top w:val="single" w:sz="4" w:space="0" w:color="auto"/>
              <w:left w:val="nil"/>
              <w:bottom w:val="single" w:sz="4" w:space="0" w:color="auto"/>
              <w:right w:val="nil"/>
            </w:tcBorders>
            <w:shd w:val="clear" w:color="auto" w:fill="F2F2F2" w:themeFill="background1" w:themeFillShade="F2"/>
            <w:noWrap/>
            <w:vAlign w:val="bottom"/>
            <w:hideMark/>
          </w:tcPr>
          <w:p w14:paraId="36C83C14" w14:textId="29C4E9A6" w:rsidR="00AC1948" w:rsidRPr="00230ED3" w:rsidRDefault="00AC1948" w:rsidP="00AC1948">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9</w:t>
            </w:r>
          </w:p>
        </w:tc>
        <w:tc>
          <w:tcPr>
            <w:tcW w:w="4163" w:type="dxa"/>
            <w:tcBorders>
              <w:top w:val="single" w:sz="4" w:space="0" w:color="auto"/>
              <w:left w:val="nil"/>
              <w:bottom w:val="single" w:sz="4" w:space="0" w:color="auto"/>
              <w:right w:val="nil"/>
            </w:tcBorders>
            <w:shd w:val="clear" w:color="auto" w:fill="F2F2F2" w:themeFill="background1" w:themeFillShade="F2"/>
            <w:noWrap/>
            <w:vAlign w:val="bottom"/>
            <w:hideMark/>
          </w:tcPr>
          <w:p w14:paraId="3AB58C3B" w14:textId="14507CA0" w:rsidR="00AC1948" w:rsidRPr="00230ED3" w:rsidRDefault="00AC1948" w:rsidP="00AC1948">
            <w:pPr>
              <w:spacing w:after="0" w:line="240" w:lineRule="auto"/>
              <w:rPr>
                <w:rFonts w:ascii="Calibri" w:eastAsia="Times New Roman" w:hAnsi="Calibri" w:cs="Calibri"/>
                <w:color w:val="2F75B5"/>
                <w:lang w:eastAsia="nb-NO"/>
              </w:rPr>
            </w:pPr>
            <w:r w:rsidRPr="00230ED3">
              <w:rPr>
                <w:rFonts w:ascii="Calibri" w:eastAsia="Times New Roman" w:hAnsi="Calibri" w:cs="Calibri"/>
                <w:color w:val="2F75B5"/>
                <w:lang w:eastAsia="nb-NO"/>
              </w:rPr>
              <w:t>BRUTTO DRIFTSRESULTAT</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61D1796A" w14:textId="4C638BCD"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-7 600</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3C2BCA60" w14:textId="1DED00E9"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15 131</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76FF89CE" w14:textId="068A8A0E" w:rsidR="00AC1948" w:rsidRPr="00230ED3" w:rsidRDefault="00AC1948" w:rsidP="00AC1948">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14 697</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4456A83C" w14:textId="043347D0" w:rsidR="00AC1948" w:rsidRPr="00230ED3" w:rsidRDefault="00AC1948" w:rsidP="00AC1948">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-2 303</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4B80DE23" w14:textId="1F19440C" w:rsidR="00AC1948" w:rsidRPr="00230ED3" w:rsidRDefault="00AC1948" w:rsidP="00AC1948">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-4 493</w:t>
            </w:r>
          </w:p>
        </w:tc>
        <w:tc>
          <w:tcPr>
            <w:tcW w:w="963" w:type="dxa"/>
            <w:tcBorders>
              <w:top w:val="single" w:sz="4" w:space="0" w:color="auto"/>
              <w:left w:val="nil"/>
              <w:bottom w:val="single" w:sz="4" w:space="0" w:color="auto"/>
              <w:right w:val="nil"/>
            </w:tcBorders>
            <w:shd w:val="clear" w:color="auto" w:fill="F2F2F2" w:themeFill="background1" w:themeFillShade="F2"/>
            <w:noWrap/>
            <w:vAlign w:val="bottom"/>
            <w:hideMark/>
          </w:tcPr>
          <w:p w14:paraId="29D6C47A" w14:textId="662155B8" w:rsidR="00AC1948" w:rsidRPr="00230ED3" w:rsidRDefault="00AC1948" w:rsidP="00AC1948">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-5 968</w:t>
            </w:r>
          </w:p>
        </w:tc>
      </w:tr>
      <w:tr w:rsidR="00AC1948" w:rsidRPr="00230ED3" w14:paraId="1BC0B491" w14:textId="77777777" w:rsidTr="00006319">
        <w:trPr>
          <w:trHeight w:val="300"/>
        </w:trPr>
        <w:tc>
          <w:tcPr>
            <w:tcW w:w="364" w:type="dxa"/>
            <w:tcBorders>
              <w:top w:val="nil"/>
              <w:left w:val="nil"/>
              <w:bottom w:val="nil"/>
              <w:right w:val="nil"/>
            </w:tcBorders>
            <w:shd w:val="clear" w:color="auto" w:fill="auto"/>
            <w:noWrap/>
            <w:vAlign w:val="bottom"/>
            <w:hideMark/>
          </w:tcPr>
          <w:p w14:paraId="33CBADBB" w14:textId="77777777" w:rsidR="00AC1948" w:rsidRPr="00230ED3" w:rsidRDefault="00AC1948" w:rsidP="00AC1948">
            <w:pPr>
              <w:spacing w:after="0" w:line="240" w:lineRule="auto"/>
              <w:jc w:val="right"/>
              <w:rPr>
                <w:rFonts w:ascii="Calibri" w:eastAsia="Times New Roman" w:hAnsi="Calibri" w:cs="Calibri"/>
                <w:color w:val="2F75B5"/>
                <w:lang w:eastAsia="nb-NO"/>
              </w:rPr>
            </w:pPr>
          </w:p>
        </w:tc>
        <w:tc>
          <w:tcPr>
            <w:tcW w:w="4163" w:type="dxa"/>
            <w:tcBorders>
              <w:top w:val="nil"/>
              <w:left w:val="nil"/>
              <w:bottom w:val="nil"/>
              <w:right w:val="nil"/>
            </w:tcBorders>
            <w:shd w:val="clear" w:color="auto" w:fill="auto"/>
            <w:noWrap/>
            <w:vAlign w:val="bottom"/>
            <w:hideMark/>
          </w:tcPr>
          <w:p w14:paraId="27D4A465"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23B378C8" w14:textId="77777777" w:rsidR="00AC1948" w:rsidRPr="00AC1948" w:rsidRDefault="00AC1948" w:rsidP="00AC1948">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372D4C13" w14:textId="77777777" w:rsidR="00AC1948" w:rsidRPr="00AC1948" w:rsidRDefault="00AC1948" w:rsidP="00AC1948">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5FCC5050"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3C31FDFB"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64E955C1"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c>
          <w:tcPr>
            <w:tcW w:w="963" w:type="dxa"/>
            <w:tcBorders>
              <w:top w:val="nil"/>
              <w:left w:val="nil"/>
              <w:bottom w:val="nil"/>
              <w:right w:val="nil"/>
            </w:tcBorders>
            <w:shd w:val="clear" w:color="auto" w:fill="auto"/>
            <w:noWrap/>
            <w:vAlign w:val="bottom"/>
            <w:hideMark/>
          </w:tcPr>
          <w:p w14:paraId="668BC991"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r>
      <w:tr w:rsidR="00AC1948" w:rsidRPr="00230ED3" w14:paraId="7D9BAE8C" w14:textId="77777777" w:rsidTr="00006319">
        <w:trPr>
          <w:trHeight w:val="300"/>
        </w:trPr>
        <w:tc>
          <w:tcPr>
            <w:tcW w:w="364" w:type="dxa"/>
            <w:tcBorders>
              <w:top w:val="nil"/>
              <w:left w:val="nil"/>
              <w:bottom w:val="nil"/>
              <w:right w:val="nil"/>
            </w:tcBorders>
            <w:shd w:val="clear" w:color="auto" w:fill="auto"/>
            <w:noWrap/>
            <w:vAlign w:val="bottom"/>
            <w:hideMark/>
          </w:tcPr>
          <w:p w14:paraId="4ADBDFF0" w14:textId="34658F39"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10</w:t>
            </w:r>
          </w:p>
        </w:tc>
        <w:tc>
          <w:tcPr>
            <w:tcW w:w="4163" w:type="dxa"/>
            <w:tcBorders>
              <w:top w:val="nil"/>
              <w:left w:val="nil"/>
              <w:bottom w:val="nil"/>
              <w:right w:val="nil"/>
            </w:tcBorders>
            <w:shd w:val="clear" w:color="auto" w:fill="auto"/>
            <w:noWrap/>
            <w:vAlign w:val="bottom"/>
            <w:hideMark/>
          </w:tcPr>
          <w:p w14:paraId="702ADC0B" w14:textId="6DBEEB26" w:rsidR="00AC1948" w:rsidRPr="00230ED3" w:rsidRDefault="00AC1948" w:rsidP="00AC1948">
            <w:pPr>
              <w:spacing w:after="0" w:line="240" w:lineRule="auto"/>
              <w:rPr>
                <w:rFonts w:ascii="Calibri" w:eastAsia="Times New Roman" w:hAnsi="Calibri" w:cs="Calibri"/>
                <w:color w:val="000000"/>
                <w:lang w:eastAsia="nb-NO"/>
              </w:rPr>
            </w:pPr>
            <w:r w:rsidRPr="00230ED3">
              <w:rPr>
                <w:rFonts w:ascii="Calibri" w:eastAsia="Times New Roman" w:hAnsi="Calibri" w:cs="Calibri"/>
                <w:color w:val="000000"/>
                <w:lang w:eastAsia="nb-NO"/>
              </w:rPr>
              <w:t>Renteinntekter</w:t>
            </w:r>
          </w:p>
        </w:tc>
        <w:tc>
          <w:tcPr>
            <w:tcW w:w="1000" w:type="dxa"/>
            <w:tcBorders>
              <w:top w:val="nil"/>
              <w:left w:val="nil"/>
              <w:bottom w:val="nil"/>
              <w:right w:val="nil"/>
            </w:tcBorders>
            <w:shd w:val="clear" w:color="auto" w:fill="auto"/>
            <w:noWrap/>
            <w:vAlign w:val="bottom"/>
            <w:hideMark/>
          </w:tcPr>
          <w:p w14:paraId="37487461" w14:textId="2AA38BBC"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-1 238</w:t>
            </w:r>
          </w:p>
        </w:tc>
        <w:tc>
          <w:tcPr>
            <w:tcW w:w="1000" w:type="dxa"/>
            <w:tcBorders>
              <w:top w:val="nil"/>
              <w:left w:val="nil"/>
              <w:bottom w:val="nil"/>
              <w:right w:val="nil"/>
            </w:tcBorders>
            <w:shd w:val="clear" w:color="auto" w:fill="auto"/>
            <w:noWrap/>
            <w:vAlign w:val="bottom"/>
            <w:hideMark/>
          </w:tcPr>
          <w:p w14:paraId="71A573BE" w14:textId="795AEA1F"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-910</w:t>
            </w:r>
          </w:p>
        </w:tc>
        <w:tc>
          <w:tcPr>
            <w:tcW w:w="1000" w:type="dxa"/>
            <w:tcBorders>
              <w:top w:val="nil"/>
              <w:left w:val="nil"/>
              <w:bottom w:val="nil"/>
              <w:right w:val="nil"/>
            </w:tcBorders>
            <w:shd w:val="clear" w:color="auto" w:fill="auto"/>
            <w:noWrap/>
            <w:vAlign w:val="bottom"/>
            <w:hideMark/>
          </w:tcPr>
          <w:p w14:paraId="73563D4D" w14:textId="0B297D91"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-910</w:t>
            </w:r>
          </w:p>
        </w:tc>
        <w:tc>
          <w:tcPr>
            <w:tcW w:w="1000" w:type="dxa"/>
            <w:tcBorders>
              <w:top w:val="nil"/>
              <w:left w:val="nil"/>
              <w:bottom w:val="nil"/>
              <w:right w:val="nil"/>
            </w:tcBorders>
            <w:shd w:val="clear" w:color="auto" w:fill="auto"/>
            <w:noWrap/>
            <w:vAlign w:val="bottom"/>
            <w:hideMark/>
          </w:tcPr>
          <w:p w14:paraId="4E7AA7C9" w14:textId="3A436AA9"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-910</w:t>
            </w:r>
          </w:p>
        </w:tc>
        <w:tc>
          <w:tcPr>
            <w:tcW w:w="1000" w:type="dxa"/>
            <w:tcBorders>
              <w:top w:val="nil"/>
              <w:left w:val="nil"/>
              <w:bottom w:val="nil"/>
              <w:right w:val="nil"/>
            </w:tcBorders>
            <w:shd w:val="clear" w:color="auto" w:fill="auto"/>
            <w:noWrap/>
            <w:vAlign w:val="bottom"/>
            <w:hideMark/>
          </w:tcPr>
          <w:p w14:paraId="5283AAC0" w14:textId="3BCCCE3D"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-910</w:t>
            </w:r>
          </w:p>
        </w:tc>
        <w:tc>
          <w:tcPr>
            <w:tcW w:w="963" w:type="dxa"/>
            <w:tcBorders>
              <w:top w:val="nil"/>
              <w:left w:val="nil"/>
              <w:bottom w:val="nil"/>
              <w:right w:val="nil"/>
            </w:tcBorders>
            <w:shd w:val="clear" w:color="auto" w:fill="auto"/>
            <w:noWrap/>
            <w:vAlign w:val="bottom"/>
            <w:hideMark/>
          </w:tcPr>
          <w:p w14:paraId="203A74B3" w14:textId="0E460553"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-910</w:t>
            </w:r>
          </w:p>
        </w:tc>
      </w:tr>
      <w:tr w:rsidR="00AC1948" w:rsidRPr="00230ED3" w14:paraId="6E054F69" w14:textId="77777777" w:rsidTr="00006319">
        <w:trPr>
          <w:trHeight w:val="300"/>
        </w:trPr>
        <w:tc>
          <w:tcPr>
            <w:tcW w:w="364" w:type="dxa"/>
            <w:tcBorders>
              <w:top w:val="nil"/>
              <w:left w:val="nil"/>
              <w:bottom w:val="nil"/>
              <w:right w:val="nil"/>
            </w:tcBorders>
            <w:shd w:val="clear" w:color="auto" w:fill="auto"/>
            <w:noWrap/>
            <w:vAlign w:val="bottom"/>
            <w:hideMark/>
          </w:tcPr>
          <w:p w14:paraId="5884218D" w14:textId="500F7711"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11</w:t>
            </w:r>
          </w:p>
        </w:tc>
        <w:tc>
          <w:tcPr>
            <w:tcW w:w="4163" w:type="dxa"/>
            <w:tcBorders>
              <w:top w:val="nil"/>
              <w:left w:val="nil"/>
              <w:bottom w:val="nil"/>
              <w:right w:val="nil"/>
            </w:tcBorders>
            <w:shd w:val="clear" w:color="auto" w:fill="auto"/>
            <w:noWrap/>
            <w:vAlign w:val="bottom"/>
            <w:hideMark/>
          </w:tcPr>
          <w:p w14:paraId="6007FF41" w14:textId="474A9953" w:rsidR="00AC1948" w:rsidRPr="00230ED3" w:rsidRDefault="00AC1948" w:rsidP="00AC1948">
            <w:pPr>
              <w:spacing w:after="0" w:line="240" w:lineRule="auto"/>
              <w:rPr>
                <w:rFonts w:ascii="Calibri" w:eastAsia="Times New Roman" w:hAnsi="Calibri" w:cs="Calibri"/>
                <w:color w:val="000000"/>
                <w:lang w:eastAsia="nb-NO"/>
              </w:rPr>
            </w:pPr>
            <w:r w:rsidRPr="00230ED3">
              <w:rPr>
                <w:rFonts w:ascii="Calibri" w:eastAsia="Times New Roman" w:hAnsi="Calibri" w:cs="Calibri"/>
                <w:color w:val="000000"/>
                <w:lang w:eastAsia="nb-NO"/>
              </w:rPr>
              <w:t>Utbytter</w:t>
            </w:r>
          </w:p>
        </w:tc>
        <w:tc>
          <w:tcPr>
            <w:tcW w:w="1000" w:type="dxa"/>
            <w:tcBorders>
              <w:top w:val="nil"/>
              <w:left w:val="nil"/>
              <w:bottom w:val="nil"/>
              <w:right w:val="nil"/>
            </w:tcBorders>
            <w:shd w:val="clear" w:color="auto" w:fill="auto"/>
            <w:noWrap/>
            <w:vAlign w:val="bottom"/>
            <w:hideMark/>
          </w:tcPr>
          <w:p w14:paraId="2DD84312" w14:textId="6957B594"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-302</w:t>
            </w:r>
          </w:p>
        </w:tc>
        <w:tc>
          <w:tcPr>
            <w:tcW w:w="1000" w:type="dxa"/>
            <w:tcBorders>
              <w:top w:val="nil"/>
              <w:left w:val="nil"/>
              <w:bottom w:val="nil"/>
              <w:right w:val="nil"/>
            </w:tcBorders>
            <w:shd w:val="clear" w:color="auto" w:fill="auto"/>
            <w:noWrap/>
            <w:vAlign w:val="bottom"/>
            <w:hideMark/>
          </w:tcPr>
          <w:p w14:paraId="5C91D6F0" w14:textId="2F9E835B"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-195</w:t>
            </w:r>
          </w:p>
        </w:tc>
        <w:tc>
          <w:tcPr>
            <w:tcW w:w="1000" w:type="dxa"/>
            <w:tcBorders>
              <w:top w:val="nil"/>
              <w:left w:val="nil"/>
              <w:bottom w:val="nil"/>
              <w:right w:val="nil"/>
            </w:tcBorders>
            <w:shd w:val="clear" w:color="auto" w:fill="auto"/>
            <w:noWrap/>
            <w:vAlign w:val="bottom"/>
            <w:hideMark/>
          </w:tcPr>
          <w:p w14:paraId="61EFA760" w14:textId="07120ADF"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-195</w:t>
            </w:r>
          </w:p>
        </w:tc>
        <w:tc>
          <w:tcPr>
            <w:tcW w:w="1000" w:type="dxa"/>
            <w:tcBorders>
              <w:top w:val="nil"/>
              <w:left w:val="nil"/>
              <w:bottom w:val="nil"/>
              <w:right w:val="nil"/>
            </w:tcBorders>
            <w:shd w:val="clear" w:color="auto" w:fill="auto"/>
            <w:noWrap/>
            <w:vAlign w:val="bottom"/>
            <w:hideMark/>
          </w:tcPr>
          <w:p w14:paraId="41F5072F" w14:textId="288CC553"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-195</w:t>
            </w:r>
          </w:p>
        </w:tc>
        <w:tc>
          <w:tcPr>
            <w:tcW w:w="1000" w:type="dxa"/>
            <w:tcBorders>
              <w:top w:val="nil"/>
              <w:left w:val="nil"/>
              <w:bottom w:val="nil"/>
              <w:right w:val="nil"/>
            </w:tcBorders>
            <w:shd w:val="clear" w:color="auto" w:fill="auto"/>
            <w:noWrap/>
            <w:vAlign w:val="bottom"/>
            <w:hideMark/>
          </w:tcPr>
          <w:p w14:paraId="702172D5" w14:textId="708F7234"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-195</w:t>
            </w:r>
          </w:p>
        </w:tc>
        <w:tc>
          <w:tcPr>
            <w:tcW w:w="963" w:type="dxa"/>
            <w:tcBorders>
              <w:top w:val="nil"/>
              <w:left w:val="nil"/>
              <w:bottom w:val="nil"/>
              <w:right w:val="nil"/>
            </w:tcBorders>
            <w:shd w:val="clear" w:color="auto" w:fill="auto"/>
            <w:noWrap/>
            <w:vAlign w:val="bottom"/>
            <w:hideMark/>
          </w:tcPr>
          <w:p w14:paraId="4E3F50A3" w14:textId="5E42A330"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-195</w:t>
            </w:r>
          </w:p>
        </w:tc>
      </w:tr>
      <w:tr w:rsidR="00AC1948" w:rsidRPr="00230ED3" w14:paraId="7FBD33D4" w14:textId="77777777" w:rsidTr="00006319">
        <w:trPr>
          <w:trHeight w:val="300"/>
        </w:trPr>
        <w:tc>
          <w:tcPr>
            <w:tcW w:w="364" w:type="dxa"/>
            <w:tcBorders>
              <w:top w:val="nil"/>
              <w:left w:val="nil"/>
              <w:bottom w:val="nil"/>
              <w:right w:val="nil"/>
            </w:tcBorders>
            <w:shd w:val="clear" w:color="auto" w:fill="auto"/>
            <w:noWrap/>
            <w:vAlign w:val="bottom"/>
            <w:hideMark/>
          </w:tcPr>
          <w:p w14:paraId="5CC452F3" w14:textId="3E5C7BF0"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12</w:t>
            </w:r>
          </w:p>
        </w:tc>
        <w:tc>
          <w:tcPr>
            <w:tcW w:w="4163" w:type="dxa"/>
            <w:tcBorders>
              <w:top w:val="nil"/>
              <w:left w:val="nil"/>
              <w:bottom w:val="nil"/>
              <w:right w:val="nil"/>
            </w:tcBorders>
            <w:shd w:val="clear" w:color="auto" w:fill="auto"/>
            <w:noWrap/>
            <w:vAlign w:val="bottom"/>
            <w:hideMark/>
          </w:tcPr>
          <w:p w14:paraId="72AF0C04" w14:textId="2E29DF46" w:rsidR="00AC1948" w:rsidRPr="00230ED3" w:rsidRDefault="00AC1948" w:rsidP="00AC1948">
            <w:pPr>
              <w:spacing w:after="0" w:line="240" w:lineRule="auto"/>
              <w:rPr>
                <w:rFonts w:ascii="Calibri" w:eastAsia="Times New Roman" w:hAnsi="Calibri" w:cs="Calibri"/>
                <w:color w:val="000000"/>
                <w:lang w:eastAsia="nb-NO"/>
              </w:rPr>
            </w:pPr>
            <w:r w:rsidRPr="00230ED3">
              <w:rPr>
                <w:rFonts w:ascii="Calibri" w:eastAsia="Times New Roman" w:hAnsi="Calibri" w:cs="Calibri"/>
                <w:color w:val="000000"/>
                <w:lang w:eastAsia="nb-NO"/>
              </w:rPr>
              <w:t>Gevinster/tap på finansielle oml</w:t>
            </w:r>
            <w:r w:rsidR="008D33E5">
              <w:rPr>
                <w:rFonts w:ascii="Calibri" w:eastAsia="Times New Roman" w:hAnsi="Calibri" w:cs="Calibri"/>
                <w:color w:val="000000"/>
                <w:lang w:eastAsia="nb-NO"/>
              </w:rPr>
              <w:t>øps</w:t>
            </w:r>
            <w:r w:rsidRPr="00230ED3">
              <w:rPr>
                <w:rFonts w:ascii="Calibri" w:eastAsia="Times New Roman" w:hAnsi="Calibri" w:cs="Calibri"/>
                <w:color w:val="000000"/>
                <w:lang w:eastAsia="nb-NO"/>
              </w:rPr>
              <w:t>midler</w:t>
            </w:r>
          </w:p>
        </w:tc>
        <w:tc>
          <w:tcPr>
            <w:tcW w:w="1000" w:type="dxa"/>
            <w:tcBorders>
              <w:top w:val="nil"/>
              <w:left w:val="nil"/>
              <w:bottom w:val="nil"/>
              <w:right w:val="nil"/>
            </w:tcBorders>
            <w:shd w:val="clear" w:color="auto" w:fill="auto"/>
            <w:noWrap/>
            <w:vAlign w:val="bottom"/>
            <w:hideMark/>
          </w:tcPr>
          <w:p w14:paraId="406CEA31" w14:textId="14BACB7B"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-240</w:t>
            </w:r>
          </w:p>
        </w:tc>
        <w:tc>
          <w:tcPr>
            <w:tcW w:w="1000" w:type="dxa"/>
            <w:tcBorders>
              <w:top w:val="nil"/>
              <w:left w:val="nil"/>
              <w:bottom w:val="nil"/>
              <w:right w:val="nil"/>
            </w:tcBorders>
            <w:shd w:val="clear" w:color="auto" w:fill="auto"/>
            <w:noWrap/>
            <w:vAlign w:val="bottom"/>
            <w:hideMark/>
          </w:tcPr>
          <w:p w14:paraId="2D6133A4" w14:textId="3A8BD5D2"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-120</w:t>
            </w:r>
          </w:p>
        </w:tc>
        <w:tc>
          <w:tcPr>
            <w:tcW w:w="1000" w:type="dxa"/>
            <w:tcBorders>
              <w:top w:val="nil"/>
              <w:left w:val="nil"/>
              <w:bottom w:val="nil"/>
              <w:right w:val="nil"/>
            </w:tcBorders>
            <w:shd w:val="clear" w:color="auto" w:fill="auto"/>
            <w:noWrap/>
            <w:vAlign w:val="bottom"/>
            <w:hideMark/>
          </w:tcPr>
          <w:p w14:paraId="0506EC41" w14:textId="2F00B80A"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-120</w:t>
            </w:r>
          </w:p>
        </w:tc>
        <w:tc>
          <w:tcPr>
            <w:tcW w:w="1000" w:type="dxa"/>
            <w:tcBorders>
              <w:top w:val="nil"/>
              <w:left w:val="nil"/>
              <w:bottom w:val="nil"/>
              <w:right w:val="nil"/>
            </w:tcBorders>
            <w:shd w:val="clear" w:color="auto" w:fill="auto"/>
            <w:noWrap/>
            <w:vAlign w:val="bottom"/>
            <w:hideMark/>
          </w:tcPr>
          <w:p w14:paraId="75A22CA3" w14:textId="4530A071"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-120</w:t>
            </w:r>
          </w:p>
        </w:tc>
        <w:tc>
          <w:tcPr>
            <w:tcW w:w="1000" w:type="dxa"/>
            <w:tcBorders>
              <w:top w:val="nil"/>
              <w:left w:val="nil"/>
              <w:bottom w:val="nil"/>
              <w:right w:val="nil"/>
            </w:tcBorders>
            <w:shd w:val="clear" w:color="auto" w:fill="auto"/>
            <w:noWrap/>
            <w:vAlign w:val="bottom"/>
            <w:hideMark/>
          </w:tcPr>
          <w:p w14:paraId="69975DCD" w14:textId="7C5FA914"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-120</w:t>
            </w:r>
          </w:p>
        </w:tc>
        <w:tc>
          <w:tcPr>
            <w:tcW w:w="963" w:type="dxa"/>
            <w:tcBorders>
              <w:top w:val="nil"/>
              <w:left w:val="nil"/>
              <w:bottom w:val="nil"/>
              <w:right w:val="nil"/>
            </w:tcBorders>
            <w:shd w:val="clear" w:color="auto" w:fill="auto"/>
            <w:noWrap/>
            <w:vAlign w:val="bottom"/>
            <w:hideMark/>
          </w:tcPr>
          <w:p w14:paraId="6EF67396" w14:textId="2EEB12DB"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-120</w:t>
            </w:r>
          </w:p>
        </w:tc>
      </w:tr>
      <w:tr w:rsidR="00AC1948" w:rsidRPr="00230ED3" w14:paraId="38A1CD29" w14:textId="77777777" w:rsidTr="00006319">
        <w:trPr>
          <w:trHeight w:val="300"/>
        </w:trPr>
        <w:tc>
          <w:tcPr>
            <w:tcW w:w="364" w:type="dxa"/>
            <w:tcBorders>
              <w:top w:val="nil"/>
              <w:left w:val="nil"/>
              <w:bottom w:val="nil"/>
              <w:right w:val="nil"/>
            </w:tcBorders>
            <w:shd w:val="clear" w:color="auto" w:fill="auto"/>
            <w:noWrap/>
            <w:vAlign w:val="bottom"/>
            <w:hideMark/>
          </w:tcPr>
          <w:p w14:paraId="187A536A" w14:textId="13BF526B"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13</w:t>
            </w:r>
          </w:p>
        </w:tc>
        <w:tc>
          <w:tcPr>
            <w:tcW w:w="4163" w:type="dxa"/>
            <w:tcBorders>
              <w:top w:val="nil"/>
              <w:left w:val="nil"/>
              <w:bottom w:val="nil"/>
              <w:right w:val="nil"/>
            </w:tcBorders>
            <w:shd w:val="clear" w:color="auto" w:fill="auto"/>
            <w:noWrap/>
            <w:vAlign w:val="bottom"/>
            <w:hideMark/>
          </w:tcPr>
          <w:p w14:paraId="27DEC5AD" w14:textId="28A98531" w:rsidR="00AC1948" w:rsidRPr="00230ED3" w:rsidRDefault="00AC1948" w:rsidP="00AC1948">
            <w:pPr>
              <w:spacing w:after="0" w:line="240" w:lineRule="auto"/>
              <w:rPr>
                <w:rFonts w:ascii="Calibri" w:eastAsia="Times New Roman" w:hAnsi="Calibri" w:cs="Calibri"/>
                <w:color w:val="000000"/>
                <w:lang w:eastAsia="nb-NO"/>
              </w:rPr>
            </w:pPr>
            <w:r w:rsidRPr="00230ED3">
              <w:rPr>
                <w:rFonts w:ascii="Calibri" w:eastAsia="Times New Roman" w:hAnsi="Calibri" w:cs="Calibri"/>
                <w:color w:val="000000"/>
                <w:lang w:eastAsia="nb-NO"/>
              </w:rPr>
              <w:t>Renteutgifter</w:t>
            </w:r>
          </w:p>
        </w:tc>
        <w:tc>
          <w:tcPr>
            <w:tcW w:w="1000" w:type="dxa"/>
            <w:tcBorders>
              <w:top w:val="nil"/>
              <w:left w:val="nil"/>
              <w:bottom w:val="nil"/>
              <w:right w:val="nil"/>
            </w:tcBorders>
            <w:shd w:val="clear" w:color="auto" w:fill="auto"/>
            <w:noWrap/>
            <w:vAlign w:val="bottom"/>
            <w:hideMark/>
          </w:tcPr>
          <w:p w14:paraId="28525238" w14:textId="402E1DB3"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5 829</w:t>
            </w:r>
          </w:p>
        </w:tc>
        <w:tc>
          <w:tcPr>
            <w:tcW w:w="1000" w:type="dxa"/>
            <w:tcBorders>
              <w:top w:val="nil"/>
              <w:left w:val="nil"/>
              <w:bottom w:val="nil"/>
              <w:right w:val="nil"/>
            </w:tcBorders>
            <w:shd w:val="clear" w:color="auto" w:fill="auto"/>
            <w:noWrap/>
            <w:vAlign w:val="bottom"/>
            <w:hideMark/>
          </w:tcPr>
          <w:p w14:paraId="7928F60C" w14:textId="6D02AB3C"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6 002</w:t>
            </w:r>
          </w:p>
        </w:tc>
        <w:tc>
          <w:tcPr>
            <w:tcW w:w="1000" w:type="dxa"/>
            <w:tcBorders>
              <w:top w:val="nil"/>
              <w:left w:val="nil"/>
              <w:bottom w:val="nil"/>
              <w:right w:val="nil"/>
            </w:tcBorders>
            <w:shd w:val="clear" w:color="auto" w:fill="auto"/>
            <w:noWrap/>
            <w:vAlign w:val="bottom"/>
            <w:hideMark/>
          </w:tcPr>
          <w:p w14:paraId="3374240B" w14:textId="576379C9"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7 941</w:t>
            </w:r>
          </w:p>
        </w:tc>
        <w:tc>
          <w:tcPr>
            <w:tcW w:w="1000" w:type="dxa"/>
            <w:tcBorders>
              <w:top w:val="nil"/>
              <w:left w:val="nil"/>
              <w:bottom w:val="nil"/>
              <w:right w:val="nil"/>
            </w:tcBorders>
            <w:shd w:val="clear" w:color="auto" w:fill="auto"/>
            <w:noWrap/>
            <w:vAlign w:val="bottom"/>
            <w:hideMark/>
          </w:tcPr>
          <w:p w14:paraId="0997933D" w14:textId="2EC105D4"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9 903</w:t>
            </w:r>
          </w:p>
        </w:tc>
        <w:tc>
          <w:tcPr>
            <w:tcW w:w="1000" w:type="dxa"/>
            <w:tcBorders>
              <w:top w:val="nil"/>
              <w:left w:val="nil"/>
              <w:bottom w:val="nil"/>
              <w:right w:val="nil"/>
            </w:tcBorders>
            <w:shd w:val="clear" w:color="auto" w:fill="auto"/>
            <w:noWrap/>
            <w:vAlign w:val="bottom"/>
            <w:hideMark/>
          </w:tcPr>
          <w:p w14:paraId="16F84B74" w14:textId="0934EBD5"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11 744</w:t>
            </w:r>
          </w:p>
        </w:tc>
        <w:tc>
          <w:tcPr>
            <w:tcW w:w="963" w:type="dxa"/>
            <w:tcBorders>
              <w:top w:val="nil"/>
              <w:left w:val="nil"/>
              <w:bottom w:val="nil"/>
              <w:right w:val="nil"/>
            </w:tcBorders>
            <w:shd w:val="clear" w:color="auto" w:fill="auto"/>
            <w:noWrap/>
            <w:vAlign w:val="bottom"/>
            <w:hideMark/>
          </w:tcPr>
          <w:p w14:paraId="4E734EC5" w14:textId="3A783104"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12 241</w:t>
            </w:r>
          </w:p>
        </w:tc>
      </w:tr>
      <w:tr w:rsidR="00AC1948" w:rsidRPr="00230ED3" w14:paraId="416DDB2A" w14:textId="77777777" w:rsidTr="001053D2">
        <w:trPr>
          <w:trHeight w:val="300"/>
        </w:trPr>
        <w:tc>
          <w:tcPr>
            <w:tcW w:w="364" w:type="dxa"/>
            <w:tcBorders>
              <w:top w:val="nil"/>
              <w:left w:val="nil"/>
              <w:bottom w:val="single" w:sz="4" w:space="0" w:color="auto"/>
              <w:right w:val="nil"/>
            </w:tcBorders>
            <w:shd w:val="clear" w:color="auto" w:fill="auto"/>
            <w:noWrap/>
            <w:vAlign w:val="bottom"/>
            <w:hideMark/>
          </w:tcPr>
          <w:p w14:paraId="32485F75" w14:textId="2161B161"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14</w:t>
            </w:r>
          </w:p>
        </w:tc>
        <w:tc>
          <w:tcPr>
            <w:tcW w:w="4163" w:type="dxa"/>
            <w:tcBorders>
              <w:top w:val="nil"/>
              <w:left w:val="nil"/>
              <w:bottom w:val="single" w:sz="4" w:space="0" w:color="auto"/>
              <w:right w:val="nil"/>
            </w:tcBorders>
            <w:shd w:val="clear" w:color="auto" w:fill="auto"/>
            <w:noWrap/>
            <w:vAlign w:val="bottom"/>
            <w:hideMark/>
          </w:tcPr>
          <w:p w14:paraId="1D82E2DF" w14:textId="63812136" w:rsidR="00AC1948" w:rsidRPr="00230ED3" w:rsidRDefault="00AC1948" w:rsidP="00AC1948">
            <w:pPr>
              <w:spacing w:after="0" w:line="240" w:lineRule="auto"/>
              <w:rPr>
                <w:rFonts w:ascii="Calibri" w:eastAsia="Times New Roman" w:hAnsi="Calibri" w:cs="Calibri"/>
                <w:color w:val="000000"/>
                <w:lang w:eastAsia="nb-NO"/>
              </w:rPr>
            </w:pPr>
            <w:r w:rsidRPr="00230ED3">
              <w:rPr>
                <w:rFonts w:ascii="Calibri" w:eastAsia="Times New Roman" w:hAnsi="Calibri" w:cs="Calibri"/>
                <w:color w:val="000000"/>
                <w:lang w:eastAsia="nb-NO"/>
              </w:rPr>
              <w:t>Avdrag på lån</w:t>
            </w:r>
          </w:p>
        </w:tc>
        <w:tc>
          <w:tcPr>
            <w:tcW w:w="1000" w:type="dxa"/>
            <w:tcBorders>
              <w:top w:val="nil"/>
              <w:left w:val="nil"/>
              <w:bottom w:val="single" w:sz="4" w:space="0" w:color="auto"/>
              <w:right w:val="nil"/>
            </w:tcBorders>
            <w:shd w:val="clear" w:color="auto" w:fill="auto"/>
            <w:noWrap/>
            <w:vAlign w:val="bottom"/>
            <w:hideMark/>
          </w:tcPr>
          <w:p w14:paraId="414656E9" w14:textId="246A9738"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10 370</w:t>
            </w:r>
          </w:p>
        </w:tc>
        <w:tc>
          <w:tcPr>
            <w:tcW w:w="1000" w:type="dxa"/>
            <w:tcBorders>
              <w:top w:val="nil"/>
              <w:left w:val="nil"/>
              <w:bottom w:val="single" w:sz="4" w:space="0" w:color="auto"/>
              <w:right w:val="nil"/>
            </w:tcBorders>
            <w:shd w:val="clear" w:color="auto" w:fill="auto"/>
            <w:noWrap/>
            <w:vAlign w:val="bottom"/>
            <w:hideMark/>
          </w:tcPr>
          <w:p w14:paraId="4280F093" w14:textId="06E6A2E5"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10 014</w:t>
            </w:r>
          </w:p>
        </w:tc>
        <w:tc>
          <w:tcPr>
            <w:tcW w:w="1000" w:type="dxa"/>
            <w:tcBorders>
              <w:top w:val="nil"/>
              <w:left w:val="nil"/>
              <w:bottom w:val="single" w:sz="4" w:space="0" w:color="auto"/>
              <w:right w:val="nil"/>
            </w:tcBorders>
            <w:shd w:val="clear" w:color="auto" w:fill="auto"/>
            <w:noWrap/>
            <w:vAlign w:val="bottom"/>
            <w:hideMark/>
          </w:tcPr>
          <w:p w14:paraId="679A1FA0" w14:textId="03686479"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15 787</w:t>
            </w:r>
          </w:p>
        </w:tc>
        <w:tc>
          <w:tcPr>
            <w:tcW w:w="1000" w:type="dxa"/>
            <w:tcBorders>
              <w:top w:val="nil"/>
              <w:left w:val="nil"/>
              <w:bottom w:val="single" w:sz="4" w:space="0" w:color="auto"/>
              <w:right w:val="nil"/>
            </w:tcBorders>
            <w:shd w:val="clear" w:color="auto" w:fill="auto"/>
            <w:noWrap/>
            <w:vAlign w:val="bottom"/>
            <w:hideMark/>
          </w:tcPr>
          <w:p w14:paraId="1EBC305E" w14:textId="60F07911"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15 787</w:t>
            </w:r>
          </w:p>
        </w:tc>
        <w:tc>
          <w:tcPr>
            <w:tcW w:w="1000" w:type="dxa"/>
            <w:tcBorders>
              <w:top w:val="nil"/>
              <w:left w:val="nil"/>
              <w:bottom w:val="single" w:sz="4" w:space="0" w:color="auto"/>
              <w:right w:val="nil"/>
            </w:tcBorders>
            <w:shd w:val="clear" w:color="auto" w:fill="auto"/>
            <w:noWrap/>
            <w:vAlign w:val="bottom"/>
            <w:hideMark/>
          </w:tcPr>
          <w:p w14:paraId="34984790" w14:textId="298B107C"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16 135</w:t>
            </w:r>
          </w:p>
        </w:tc>
        <w:tc>
          <w:tcPr>
            <w:tcW w:w="963" w:type="dxa"/>
            <w:tcBorders>
              <w:top w:val="nil"/>
              <w:left w:val="nil"/>
              <w:bottom w:val="single" w:sz="4" w:space="0" w:color="auto"/>
              <w:right w:val="nil"/>
            </w:tcBorders>
            <w:shd w:val="clear" w:color="auto" w:fill="auto"/>
            <w:noWrap/>
            <w:vAlign w:val="bottom"/>
            <w:hideMark/>
          </w:tcPr>
          <w:p w14:paraId="50FE28BE" w14:textId="557803F8"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17 114</w:t>
            </w:r>
          </w:p>
        </w:tc>
      </w:tr>
      <w:tr w:rsidR="00AC1948" w:rsidRPr="00230ED3" w14:paraId="2C639C7D" w14:textId="77777777" w:rsidTr="001053D2">
        <w:trPr>
          <w:trHeight w:val="300"/>
        </w:trPr>
        <w:tc>
          <w:tcPr>
            <w:tcW w:w="364" w:type="dxa"/>
            <w:tcBorders>
              <w:top w:val="single" w:sz="4" w:space="0" w:color="auto"/>
              <w:left w:val="nil"/>
              <w:bottom w:val="single" w:sz="4" w:space="0" w:color="auto"/>
              <w:right w:val="nil"/>
            </w:tcBorders>
            <w:shd w:val="clear" w:color="auto" w:fill="F2F2F2" w:themeFill="background1" w:themeFillShade="F2"/>
            <w:noWrap/>
            <w:vAlign w:val="bottom"/>
            <w:hideMark/>
          </w:tcPr>
          <w:p w14:paraId="2E7DA171" w14:textId="5BAC4F95" w:rsidR="00AC1948" w:rsidRPr="00230ED3" w:rsidRDefault="00AC1948" w:rsidP="00AC1948">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15</w:t>
            </w:r>
          </w:p>
        </w:tc>
        <w:tc>
          <w:tcPr>
            <w:tcW w:w="4163" w:type="dxa"/>
            <w:tcBorders>
              <w:top w:val="single" w:sz="4" w:space="0" w:color="auto"/>
              <w:left w:val="nil"/>
              <w:bottom w:val="single" w:sz="4" w:space="0" w:color="auto"/>
              <w:right w:val="nil"/>
            </w:tcBorders>
            <w:shd w:val="clear" w:color="auto" w:fill="F2F2F2" w:themeFill="background1" w:themeFillShade="F2"/>
            <w:noWrap/>
            <w:vAlign w:val="bottom"/>
            <w:hideMark/>
          </w:tcPr>
          <w:p w14:paraId="24A734F5" w14:textId="50BA61F9" w:rsidR="00AC1948" w:rsidRPr="00230ED3" w:rsidRDefault="00AC1948" w:rsidP="00AC1948">
            <w:pPr>
              <w:spacing w:after="0" w:line="240" w:lineRule="auto"/>
              <w:rPr>
                <w:rFonts w:ascii="Calibri" w:eastAsia="Times New Roman" w:hAnsi="Calibri" w:cs="Calibri"/>
                <w:color w:val="2F75B5"/>
                <w:lang w:eastAsia="nb-NO"/>
              </w:rPr>
            </w:pPr>
            <w:r w:rsidRPr="00230ED3">
              <w:rPr>
                <w:rFonts w:ascii="Calibri" w:eastAsia="Times New Roman" w:hAnsi="Calibri" w:cs="Calibri"/>
                <w:color w:val="2F75B5"/>
                <w:lang w:eastAsia="nb-NO"/>
              </w:rPr>
              <w:t>NETTO FINANSUTGIFTER</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3DA76ABA" w14:textId="4A5B1674"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14 419</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5AB64599" w14:textId="7BAF6F7E"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14 791</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1D98EB3B" w14:textId="21E44355" w:rsidR="00AC1948" w:rsidRPr="00230ED3" w:rsidRDefault="00AC1948" w:rsidP="00AC1948">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22 503</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0E84F873" w14:textId="5917DAAF" w:rsidR="00AC1948" w:rsidRPr="00230ED3" w:rsidRDefault="00AC1948" w:rsidP="00AC1948">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24 465</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1E3C083B" w14:textId="7F647048" w:rsidR="00AC1948" w:rsidRPr="00230ED3" w:rsidRDefault="00AC1948" w:rsidP="00AC1948">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26 654</w:t>
            </w:r>
          </w:p>
        </w:tc>
        <w:tc>
          <w:tcPr>
            <w:tcW w:w="963" w:type="dxa"/>
            <w:tcBorders>
              <w:top w:val="single" w:sz="4" w:space="0" w:color="auto"/>
              <w:left w:val="nil"/>
              <w:bottom w:val="single" w:sz="4" w:space="0" w:color="auto"/>
              <w:right w:val="nil"/>
            </w:tcBorders>
            <w:shd w:val="clear" w:color="auto" w:fill="F2F2F2" w:themeFill="background1" w:themeFillShade="F2"/>
            <w:noWrap/>
            <w:vAlign w:val="bottom"/>
            <w:hideMark/>
          </w:tcPr>
          <w:p w14:paraId="0014789C" w14:textId="3794A0AE" w:rsidR="00AC1948" w:rsidRPr="00230ED3" w:rsidRDefault="00AC1948" w:rsidP="00AC1948">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28 130</w:t>
            </w:r>
          </w:p>
        </w:tc>
      </w:tr>
      <w:tr w:rsidR="00AC1948" w:rsidRPr="00230ED3" w14:paraId="603B36C8" w14:textId="77777777" w:rsidTr="00006319">
        <w:trPr>
          <w:trHeight w:val="300"/>
        </w:trPr>
        <w:tc>
          <w:tcPr>
            <w:tcW w:w="364" w:type="dxa"/>
            <w:tcBorders>
              <w:top w:val="nil"/>
              <w:left w:val="nil"/>
              <w:bottom w:val="nil"/>
              <w:right w:val="nil"/>
            </w:tcBorders>
            <w:shd w:val="clear" w:color="auto" w:fill="auto"/>
            <w:noWrap/>
            <w:vAlign w:val="bottom"/>
            <w:hideMark/>
          </w:tcPr>
          <w:p w14:paraId="04773A83" w14:textId="77777777" w:rsidR="00AC1948" w:rsidRPr="00230ED3" w:rsidRDefault="00AC1948" w:rsidP="00AC1948">
            <w:pPr>
              <w:spacing w:after="0" w:line="240" w:lineRule="auto"/>
              <w:jc w:val="right"/>
              <w:rPr>
                <w:rFonts w:ascii="Calibri" w:eastAsia="Times New Roman" w:hAnsi="Calibri" w:cs="Calibri"/>
                <w:color w:val="2F75B5"/>
                <w:lang w:eastAsia="nb-NO"/>
              </w:rPr>
            </w:pPr>
          </w:p>
        </w:tc>
        <w:tc>
          <w:tcPr>
            <w:tcW w:w="4163" w:type="dxa"/>
            <w:tcBorders>
              <w:top w:val="nil"/>
              <w:left w:val="nil"/>
              <w:bottom w:val="nil"/>
              <w:right w:val="nil"/>
            </w:tcBorders>
            <w:shd w:val="clear" w:color="auto" w:fill="auto"/>
            <w:noWrap/>
            <w:vAlign w:val="bottom"/>
            <w:hideMark/>
          </w:tcPr>
          <w:p w14:paraId="6D0C5F32"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0EACF66E" w14:textId="77777777" w:rsidR="00AC1948" w:rsidRPr="00AC1948" w:rsidRDefault="00AC1948" w:rsidP="00AC1948">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1C7697C7" w14:textId="77777777" w:rsidR="00AC1948" w:rsidRPr="00AC1948" w:rsidRDefault="00AC1948" w:rsidP="00AC1948">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0CA98184"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5DDA5EB9"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1D70BAC6"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c>
          <w:tcPr>
            <w:tcW w:w="963" w:type="dxa"/>
            <w:tcBorders>
              <w:top w:val="nil"/>
              <w:left w:val="nil"/>
              <w:bottom w:val="nil"/>
              <w:right w:val="nil"/>
            </w:tcBorders>
            <w:shd w:val="clear" w:color="auto" w:fill="auto"/>
            <w:noWrap/>
            <w:vAlign w:val="bottom"/>
            <w:hideMark/>
          </w:tcPr>
          <w:p w14:paraId="08B9F00F"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r>
      <w:tr w:rsidR="00AC1948" w:rsidRPr="00230ED3" w14:paraId="5D30C461" w14:textId="77777777" w:rsidTr="001053D2">
        <w:trPr>
          <w:trHeight w:val="300"/>
        </w:trPr>
        <w:tc>
          <w:tcPr>
            <w:tcW w:w="364" w:type="dxa"/>
            <w:tcBorders>
              <w:top w:val="nil"/>
              <w:left w:val="nil"/>
              <w:bottom w:val="single" w:sz="4" w:space="0" w:color="auto"/>
              <w:right w:val="nil"/>
            </w:tcBorders>
            <w:shd w:val="clear" w:color="auto" w:fill="auto"/>
            <w:noWrap/>
            <w:vAlign w:val="bottom"/>
            <w:hideMark/>
          </w:tcPr>
          <w:p w14:paraId="5AB16D7F" w14:textId="7D635B31"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16</w:t>
            </w:r>
          </w:p>
        </w:tc>
        <w:tc>
          <w:tcPr>
            <w:tcW w:w="4163" w:type="dxa"/>
            <w:tcBorders>
              <w:top w:val="nil"/>
              <w:left w:val="nil"/>
              <w:bottom w:val="single" w:sz="4" w:space="0" w:color="auto"/>
              <w:right w:val="nil"/>
            </w:tcBorders>
            <w:shd w:val="clear" w:color="auto" w:fill="auto"/>
            <w:noWrap/>
            <w:vAlign w:val="bottom"/>
            <w:hideMark/>
          </w:tcPr>
          <w:p w14:paraId="63C28EFB" w14:textId="29A0F874" w:rsidR="00AC1948" w:rsidRPr="00230ED3" w:rsidRDefault="00AC1948" w:rsidP="00AC1948">
            <w:pPr>
              <w:spacing w:after="0" w:line="240" w:lineRule="auto"/>
              <w:rPr>
                <w:rFonts w:ascii="Calibri" w:eastAsia="Times New Roman" w:hAnsi="Calibri" w:cs="Calibri"/>
                <w:color w:val="000000"/>
                <w:lang w:eastAsia="nb-NO"/>
              </w:rPr>
            </w:pPr>
            <w:r w:rsidRPr="00230ED3">
              <w:rPr>
                <w:rFonts w:ascii="Calibri" w:eastAsia="Times New Roman" w:hAnsi="Calibri" w:cs="Calibri"/>
                <w:color w:val="000000"/>
                <w:lang w:eastAsia="nb-NO"/>
              </w:rPr>
              <w:t>Motpost avskrivinger</w:t>
            </w:r>
          </w:p>
        </w:tc>
        <w:tc>
          <w:tcPr>
            <w:tcW w:w="1000" w:type="dxa"/>
            <w:tcBorders>
              <w:top w:val="nil"/>
              <w:left w:val="nil"/>
              <w:bottom w:val="single" w:sz="4" w:space="0" w:color="auto"/>
              <w:right w:val="nil"/>
            </w:tcBorders>
            <w:shd w:val="clear" w:color="auto" w:fill="auto"/>
            <w:noWrap/>
            <w:vAlign w:val="bottom"/>
            <w:hideMark/>
          </w:tcPr>
          <w:p w14:paraId="39F417F6" w14:textId="7D2BDB3A"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-12 343</w:t>
            </w:r>
          </w:p>
        </w:tc>
        <w:tc>
          <w:tcPr>
            <w:tcW w:w="1000" w:type="dxa"/>
            <w:tcBorders>
              <w:top w:val="nil"/>
              <w:left w:val="nil"/>
              <w:bottom w:val="single" w:sz="4" w:space="0" w:color="auto"/>
              <w:right w:val="nil"/>
            </w:tcBorders>
            <w:shd w:val="clear" w:color="auto" w:fill="auto"/>
            <w:noWrap/>
            <w:vAlign w:val="bottom"/>
            <w:hideMark/>
          </w:tcPr>
          <w:p w14:paraId="64481DF8" w14:textId="378D6CE7"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-12 343</w:t>
            </w:r>
          </w:p>
        </w:tc>
        <w:tc>
          <w:tcPr>
            <w:tcW w:w="1000" w:type="dxa"/>
            <w:tcBorders>
              <w:top w:val="nil"/>
              <w:left w:val="nil"/>
              <w:bottom w:val="single" w:sz="4" w:space="0" w:color="auto"/>
              <w:right w:val="nil"/>
            </w:tcBorders>
            <w:shd w:val="clear" w:color="auto" w:fill="auto"/>
            <w:noWrap/>
            <w:vAlign w:val="bottom"/>
            <w:hideMark/>
          </w:tcPr>
          <w:p w14:paraId="3DB2989F" w14:textId="22C6806B"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-20 373</w:t>
            </w:r>
          </w:p>
        </w:tc>
        <w:tc>
          <w:tcPr>
            <w:tcW w:w="1000" w:type="dxa"/>
            <w:tcBorders>
              <w:top w:val="nil"/>
              <w:left w:val="nil"/>
              <w:bottom w:val="single" w:sz="4" w:space="0" w:color="auto"/>
              <w:right w:val="nil"/>
            </w:tcBorders>
            <w:shd w:val="clear" w:color="auto" w:fill="auto"/>
            <w:noWrap/>
            <w:vAlign w:val="bottom"/>
            <w:hideMark/>
          </w:tcPr>
          <w:p w14:paraId="0795EA53" w14:textId="13374F39"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-20 373</w:t>
            </w:r>
          </w:p>
        </w:tc>
        <w:tc>
          <w:tcPr>
            <w:tcW w:w="1000" w:type="dxa"/>
            <w:tcBorders>
              <w:top w:val="nil"/>
              <w:left w:val="nil"/>
              <w:bottom w:val="single" w:sz="4" w:space="0" w:color="auto"/>
              <w:right w:val="nil"/>
            </w:tcBorders>
            <w:shd w:val="clear" w:color="auto" w:fill="auto"/>
            <w:noWrap/>
            <w:vAlign w:val="bottom"/>
            <w:hideMark/>
          </w:tcPr>
          <w:p w14:paraId="1D4B2E79" w14:textId="75D388D6"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-20 373</w:t>
            </w:r>
          </w:p>
        </w:tc>
        <w:tc>
          <w:tcPr>
            <w:tcW w:w="963" w:type="dxa"/>
            <w:tcBorders>
              <w:top w:val="nil"/>
              <w:left w:val="nil"/>
              <w:bottom w:val="single" w:sz="4" w:space="0" w:color="auto"/>
              <w:right w:val="nil"/>
            </w:tcBorders>
            <w:shd w:val="clear" w:color="auto" w:fill="auto"/>
            <w:noWrap/>
            <w:vAlign w:val="bottom"/>
            <w:hideMark/>
          </w:tcPr>
          <w:p w14:paraId="684293E6" w14:textId="52EFDAF0"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-20 373</w:t>
            </w:r>
          </w:p>
        </w:tc>
      </w:tr>
      <w:tr w:rsidR="00AC1948" w:rsidRPr="00230ED3" w14:paraId="417BF96D" w14:textId="77777777" w:rsidTr="001053D2">
        <w:trPr>
          <w:trHeight w:val="300"/>
        </w:trPr>
        <w:tc>
          <w:tcPr>
            <w:tcW w:w="364" w:type="dxa"/>
            <w:tcBorders>
              <w:top w:val="single" w:sz="4" w:space="0" w:color="auto"/>
              <w:left w:val="nil"/>
              <w:bottom w:val="single" w:sz="4" w:space="0" w:color="auto"/>
              <w:right w:val="nil"/>
            </w:tcBorders>
            <w:shd w:val="clear" w:color="auto" w:fill="F2F2F2" w:themeFill="background1" w:themeFillShade="F2"/>
            <w:noWrap/>
            <w:vAlign w:val="bottom"/>
            <w:hideMark/>
          </w:tcPr>
          <w:p w14:paraId="32EAB7AC" w14:textId="130595DD" w:rsidR="00AC1948" w:rsidRPr="00230ED3" w:rsidRDefault="00AC1948" w:rsidP="00AC1948">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17</w:t>
            </w:r>
          </w:p>
        </w:tc>
        <w:tc>
          <w:tcPr>
            <w:tcW w:w="4163" w:type="dxa"/>
            <w:tcBorders>
              <w:top w:val="single" w:sz="4" w:space="0" w:color="auto"/>
              <w:left w:val="nil"/>
              <w:bottom w:val="single" w:sz="4" w:space="0" w:color="auto"/>
              <w:right w:val="nil"/>
            </w:tcBorders>
            <w:shd w:val="clear" w:color="auto" w:fill="F2F2F2" w:themeFill="background1" w:themeFillShade="F2"/>
            <w:noWrap/>
            <w:vAlign w:val="bottom"/>
            <w:hideMark/>
          </w:tcPr>
          <w:p w14:paraId="719513AE" w14:textId="043D31BA" w:rsidR="00AC1948" w:rsidRPr="00230ED3" w:rsidRDefault="00AC1948" w:rsidP="00AC1948">
            <w:pPr>
              <w:spacing w:after="0" w:line="240" w:lineRule="auto"/>
              <w:rPr>
                <w:rFonts w:ascii="Calibri" w:eastAsia="Times New Roman" w:hAnsi="Calibri" w:cs="Calibri"/>
                <w:color w:val="2F75B5"/>
                <w:lang w:eastAsia="nb-NO"/>
              </w:rPr>
            </w:pPr>
            <w:r w:rsidRPr="00230ED3">
              <w:rPr>
                <w:rFonts w:ascii="Calibri" w:eastAsia="Times New Roman" w:hAnsi="Calibri" w:cs="Calibri"/>
                <w:color w:val="2F75B5"/>
                <w:lang w:eastAsia="nb-NO"/>
              </w:rPr>
              <w:t>NETTO DRIFTSRESULTAT</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7F20DE03" w14:textId="0F5D97F5"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-5 524</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2AF21732" w14:textId="236C355E"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17 579</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2470A79E" w14:textId="2DA0F8B8" w:rsidR="00AC1948" w:rsidRPr="00230ED3" w:rsidRDefault="00AC1948" w:rsidP="00AC1948">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16 827</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10DB12B2" w14:textId="285981C7" w:rsidR="00AC1948" w:rsidRPr="00230ED3" w:rsidRDefault="00AC1948" w:rsidP="00AC1948">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1 789</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3F68F647" w14:textId="4EB7E4E1" w:rsidR="00AC1948" w:rsidRPr="00230ED3" w:rsidRDefault="00AC1948" w:rsidP="00AC1948">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1 789</w:t>
            </w:r>
          </w:p>
        </w:tc>
        <w:tc>
          <w:tcPr>
            <w:tcW w:w="963" w:type="dxa"/>
            <w:tcBorders>
              <w:top w:val="single" w:sz="4" w:space="0" w:color="auto"/>
              <w:left w:val="nil"/>
              <w:bottom w:val="single" w:sz="4" w:space="0" w:color="auto"/>
              <w:right w:val="nil"/>
            </w:tcBorders>
            <w:shd w:val="clear" w:color="auto" w:fill="F2F2F2" w:themeFill="background1" w:themeFillShade="F2"/>
            <w:noWrap/>
            <w:vAlign w:val="bottom"/>
            <w:hideMark/>
          </w:tcPr>
          <w:p w14:paraId="38BCE3CD" w14:textId="131B8700" w:rsidR="00AC1948" w:rsidRPr="00230ED3" w:rsidRDefault="00AC1948" w:rsidP="00AC1948">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1 789</w:t>
            </w:r>
          </w:p>
        </w:tc>
      </w:tr>
      <w:tr w:rsidR="00AC1948" w:rsidRPr="00230ED3" w14:paraId="4DA122F4" w14:textId="77777777" w:rsidTr="00006319">
        <w:trPr>
          <w:trHeight w:val="300"/>
        </w:trPr>
        <w:tc>
          <w:tcPr>
            <w:tcW w:w="364" w:type="dxa"/>
            <w:tcBorders>
              <w:top w:val="nil"/>
              <w:left w:val="nil"/>
              <w:bottom w:val="nil"/>
              <w:right w:val="nil"/>
            </w:tcBorders>
            <w:shd w:val="clear" w:color="auto" w:fill="auto"/>
            <w:noWrap/>
            <w:vAlign w:val="bottom"/>
            <w:hideMark/>
          </w:tcPr>
          <w:p w14:paraId="4C1CAF27" w14:textId="77777777" w:rsidR="00AC1948" w:rsidRPr="00230ED3" w:rsidRDefault="00AC1948" w:rsidP="00AC1948">
            <w:pPr>
              <w:spacing w:after="0" w:line="240" w:lineRule="auto"/>
              <w:jc w:val="right"/>
              <w:rPr>
                <w:rFonts w:ascii="Calibri" w:eastAsia="Times New Roman" w:hAnsi="Calibri" w:cs="Calibri"/>
                <w:color w:val="2F75B5"/>
                <w:lang w:eastAsia="nb-NO"/>
              </w:rPr>
            </w:pPr>
          </w:p>
        </w:tc>
        <w:tc>
          <w:tcPr>
            <w:tcW w:w="4163" w:type="dxa"/>
            <w:tcBorders>
              <w:top w:val="nil"/>
              <w:left w:val="nil"/>
              <w:bottom w:val="nil"/>
              <w:right w:val="nil"/>
            </w:tcBorders>
            <w:shd w:val="clear" w:color="auto" w:fill="auto"/>
            <w:noWrap/>
            <w:vAlign w:val="bottom"/>
            <w:hideMark/>
          </w:tcPr>
          <w:p w14:paraId="03783BDF"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369D7F2D"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5324BEC8"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43B7EBE7"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01E1D051"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4F016D45"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c>
          <w:tcPr>
            <w:tcW w:w="963" w:type="dxa"/>
            <w:tcBorders>
              <w:top w:val="nil"/>
              <w:left w:val="nil"/>
              <w:bottom w:val="nil"/>
              <w:right w:val="nil"/>
            </w:tcBorders>
            <w:shd w:val="clear" w:color="auto" w:fill="auto"/>
            <w:noWrap/>
            <w:vAlign w:val="bottom"/>
            <w:hideMark/>
          </w:tcPr>
          <w:p w14:paraId="04C9D29A"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r>
      <w:tr w:rsidR="00AC1948" w:rsidRPr="00230ED3" w14:paraId="0ADAFF5A" w14:textId="77777777" w:rsidTr="00006319">
        <w:trPr>
          <w:trHeight w:val="300"/>
        </w:trPr>
        <w:tc>
          <w:tcPr>
            <w:tcW w:w="5527" w:type="dxa"/>
            <w:gridSpan w:val="3"/>
            <w:tcBorders>
              <w:top w:val="nil"/>
              <w:left w:val="nil"/>
              <w:bottom w:val="nil"/>
              <w:right w:val="nil"/>
            </w:tcBorders>
            <w:shd w:val="clear" w:color="auto" w:fill="auto"/>
            <w:noWrap/>
            <w:vAlign w:val="bottom"/>
            <w:hideMark/>
          </w:tcPr>
          <w:p w14:paraId="39C6CFA5" w14:textId="5E709629" w:rsidR="00AC1948" w:rsidRPr="00230ED3" w:rsidRDefault="00AC1948" w:rsidP="00AC1948">
            <w:pPr>
              <w:spacing w:after="0" w:line="240" w:lineRule="auto"/>
              <w:rPr>
                <w:rFonts w:ascii="Calibri" w:eastAsia="Times New Roman" w:hAnsi="Calibri" w:cs="Calibri"/>
                <w:color w:val="000000"/>
                <w:lang w:eastAsia="nb-NO"/>
              </w:rPr>
            </w:pPr>
            <w:r w:rsidRPr="00230ED3">
              <w:rPr>
                <w:rFonts w:ascii="Calibri" w:eastAsia="Times New Roman" w:hAnsi="Calibri" w:cs="Calibri"/>
                <w:color w:val="000000"/>
                <w:lang w:eastAsia="nb-NO"/>
              </w:rPr>
              <w:t>Disponering eller dekning av netto driftsresultat</w:t>
            </w:r>
          </w:p>
        </w:tc>
        <w:tc>
          <w:tcPr>
            <w:tcW w:w="1000" w:type="dxa"/>
            <w:tcBorders>
              <w:top w:val="nil"/>
              <w:left w:val="nil"/>
              <w:bottom w:val="nil"/>
              <w:right w:val="nil"/>
            </w:tcBorders>
            <w:shd w:val="clear" w:color="auto" w:fill="auto"/>
            <w:noWrap/>
            <w:vAlign w:val="bottom"/>
            <w:hideMark/>
          </w:tcPr>
          <w:p w14:paraId="1B18C117" w14:textId="77777777" w:rsidR="00AC1948" w:rsidRPr="00230ED3" w:rsidRDefault="00AC1948" w:rsidP="00AC1948">
            <w:pPr>
              <w:spacing w:after="0" w:line="240" w:lineRule="auto"/>
              <w:rPr>
                <w:rFonts w:ascii="Calibri" w:eastAsia="Times New Roman" w:hAnsi="Calibri" w:cs="Calibri"/>
                <w:color w:val="000000"/>
                <w:lang w:eastAsia="nb-NO"/>
              </w:rPr>
            </w:pPr>
          </w:p>
        </w:tc>
        <w:tc>
          <w:tcPr>
            <w:tcW w:w="1000" w:type="dxa"/>
            <w:tcBorders>
              <w:top w:val="nil"/>
              <w:left w:val="nil"/>
              <w:bottom w:val="nil"/>
              <w:right w:val="nil"/>
            </w:tcBorders>
            <w:shd w:val="clear" w:color="auto" w:fill="auto"/>
            <w:noWrap/>
            <w:vAlign w:val="bottom"/>
            <w:hideMark/>
          </w:tcPr>
          <w:p w14:paraId="1FB44229"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615AD837"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75258E18"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c>
          <w:tcPr>
            <w:tcW w:w="963" w:type="dxa"/>
            <w:tcBorders>
              <w:top w:val="nil"/>
              <w:left w:val="nil"/>
              <w:bottom w:val="nil"/>
              <w:right w:val="nil"/>
            </w:tcBorders>
            <w:shd w:val="clear" w:color="auto" w:fill="auto"/>
            <w:noWrap/>
            <w:vAlign w:val="bottom"/>
            <w:hideMark/>
          </w:tcPr>
          <w:p w14:paraId="3CC91FF0"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r>
      <w:tr w:rsidR="00AC1948" w:rsidRPr="00230ED3" w14:paraId="5D30A83F" w14:textId="77777777" w:rsidTr="00006319">
        <w:trPr>
          <w:trHeight w:val="300"/>
        </w:trPr>
        <w:tc>
          <w:tcPr>
            <w:tcW w:w="364" w:type="dxa"/>
            <w:tcBorders>
              <w:top w:val="nil"/>
              <w:left w:val="nil"/>
              <w:bottom w:val="nil"/>
              <w:right w:val="nil"/>
            </w:tcBorders>
            <w:shd w:val="clear" w:color="auto" w:fill="auto"/>
            <w:noWrap/>
            <w:vAlign w:val="bottom"/>
            <w:hideMark/>
          </w:tcPr>
          <w:p w14:paraId="0E82C5E9" w14:textId="76A41364"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19</w:t>
            </w:r>
          </w:p>
        </w:tc>
        <w:tc>
          <w:tcPr>
            <w:tcW w:w="4163" w:type="dxa"/>
            <w:tcBorders>
              <w:top w:val="nil"/>
              <w:left w:val="nil"/>
              <w:bottom w:val="nil"/>
              <w:right w:val="nil"/>
            </w:tcBorders>
            <w:shd w:val="clear" w:color="auto" w:fill="auto"/>
            <w:noWrap/>
            <w:vAlign w:val="bottom"/>
            <w:hideMark/>
          </w:tcPr>
          <w:p w14:paraId="49EF478C" w14:textId="0F93C0EB" w:rsidR="00AC1948" w:rsidRPr="00230ED3" w:rsidRDefault="00AC1948" w:rsidP="00AC1948">
            <w:pPr>
              <w:spacing w:after="0" w:line="240" w:lineRule="auto"/>
              <w:rPr>
                <w:rFonts w:ascii="Calibri" w:eastAsia="Times New Roman" w:hAnsi="Calibri" w:cs="Calibri"/>
                <w:color w:val="000000"/>
                <w:lang w:eastAsia="nb-NO"/>
              </w:rPr>
            </w:pPr>
            <w:r w:rsidRPr="00230ED3">
              <w:rPr>
                <w:rFonts w:ascii="Calibri" w:eastAsia="Times New Roman" w:hAnsi="Calibri" w:cs="Calibri"/>
                <w:color w:val="000000"/>
                <w:lang w:eastAsia="nb-NO"/>
              </w:rPr>
              <w:t>Overføring til investering</w:t>
            </w:r>
          </w:p>
        </w:tc>
        <w:tc>
          <w:tcPr>
            <w:tcW w:w="1000" w:type="dxa"/>
            <w:tcBorders>
              <w:top w:val="nil"/>
              <w:left w:val="nil"/>
              <w:bottom w:val="nil"/>
              <w:right w:val="nil"/>
            </w:tcBorders>
            <w:shd w:val="clear" w:color="auto" w:fill="auto"/>
            <w:noWrap/>
            <w:vAlign w:val="bottom"/>
            <w:hideMark/>
          </w:tcPr>
          <w:p w14:paraId="7B989FC5" w14:textId="28833376"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0</w:t>
            </w:r>
          </w:p>
        </w:tc>
        <w:tc>
          <w:tcPr>
            <w:tcW w:w="1000" w:type="dxa"/>
            <w:tcBorders>
              <w:top w:val="nil"/>
              <w:left w:val="nil"/>
              <w:bottom w:val="nil"/>
              <w:right w:val="nil"/>
            </w:tcBorders>
            <w:shd w:val="clear" w:color="auto" w:fill="auto"/>
            <w:noWrap/>
            <w:vAlign w:val="bottom"/>
            <w:hideMark/>
          </w:tcPr>
          <w:p w14:paraId="29364792" w14:textId="34F151BF"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0</w:t>
            </w:r>
          </w:p>
        </w:tc>
        <w:tc>
          <w:tcPr>
            <w:tcW w:w="1000" w:type="dxa"/>
            <w:tcBorders>
              <w:top w:val="nil"/>
              <w:left w:val="nil"/>
              <w:bottom w:val="nil"/>
              <w:right w:val="nil"/>
            </w:tcBorders>
            <w:shd w:val="clear" w:color="auto" w:fill="auto"/>
            <w:noWrap/>
            <w:vAlign w:val="bottom"/>
            <w:hideMark/>
          </w:tcPr>
          <w:p w14:paraId="22648162" w14:textId="4AAFAD40"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0</w:t>
            </w:r>
          </w:p>
        </w:tc>
        <w:tc>
          <w:tcPr>
            <w:tcW w:w="1000" w:type="dxa"/>
            <w:tcBorders>
              <w:top w:val="nil"/>
              <w:left w:val="nil"/>
              <w:bottom w:val="nil"/>
              <w:right w:val="nil"/>
            </w:tcBorders>
            <w:shd w:val="clear" w:color="auto" w:fill="auto"/>
            <w:noWrap/>
            <w:vAlign w:val="bottom"/>
            <w:hideMark/>
          </w:tcPr>
          <w:p w14:paraId="04C4622C" w14:textId="31268035"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0</w:t>
            </w:r>
          </w:p>
        </w:tc>
        <w:tc>
          <w:tcPr>
            <w:tcW w:w="1000" w:type="dxa"/>
            <w:tcBorders>
              <w:top w:val="nil"/>
              <w:left w:val="nil"/>
              <w:bottom w:val="nil"/>
              <w:right w:val="nil"/>
            </w:tcBorders>
            <w:shd w:val="clear" w:color="auto" w:fill="auto"/>
            <w:noWrap/>
            <w:vAlign w:val="bottom"/>
            <w:hideMark/>
          </w:tcPr>
          <w:p w14:paraId="7CF6F617" w14:textId="0C5DBF2D"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0</w:t>
            </w:r>
          </w:p>
        </w:tc>
        <w:tc>
          <w:tcPr>
            <w:tcW w:w="963" w:type="dxa"/>
            <w:tcBorders>
              <w:top w:val="nil"/>
              <w:left w:val="nil"/>
              <w:bottom w:val="nil"/>
              <w:right w:val="nil"/>
            </w:tcBorders>
            <w:shd w:val="clear" w:color="auto" w:fill="auto"/>
            <w:noWrap/>
            <w:vAlign w:val="bottom"/>
            <w:hideMark/>
          </w:tcPr>
          <w:p w14:paraId="294BD4D5" w14:textId="43833316"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0</w:t>
            </w:r>
          </w:p>
        </w:tc>
      </w:tr>
      <w:tr w:rsidR="00AC1948" w:rsidRPr="00230ED3" w14:paraId="12A3043F" w14:textId="77777777" w:rsidTr="00006319">
        <w:trPr>
          <w:trHeight w:val="300"/>
        </w:trPr>
        <w:tc>
          <w:tcPr>
            <w:tcW w:w="364" w:type="dxa"/>
            <w:tcBorders>
              <w:top w:val="nil"/>
              <w:left w:val="nil"/>
              <w:bottom w:val="nil"/>
              <w:right w:val="nil"/>
            </w:tcBorders>
            <w:shd w:val="clear" w:color="auto" w:fill="auto"/>
            <w:noWrap/>
            <w:vAlign w:val="bottom"/>
            <w:hideMark/>
          </w:tcPr>
          <w:p w14:paraId="2EB373EC" w14:textId="4362BFD5"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20</w:t>
            </w:r>
          </w:p>
        </w:tc>
        <w:tc>
          <w:tcPr>
            <w:tcW w:w="4163" w:type="dxa"/>
            <w:tcBorders>
              <w:top w:val="nil"/>
              <w:left w:val="nil"/>
              <w:bottom w:val="nil"/>
              <w:right w:val="nil"/>
            </w:tcBorders>
            <w:shd w:val="clear" w:color="auto" w:fill="auto"/>
            <w:noWrap/>
            <w:vAlign w:val="bottom"/>
            <w:hideMark/>
          </w:tcPr>
          <w:p w14:paraId="3572E1F4" w14:textId="705E1B4C" w:rsidR="00AC1948" w:rsidRPr="00230ED3" w:rsidRDefault="00AC1948" w:rsidP="00AC1948">
            <w:pPr>
              <w:spacing w:after="0" w:line="240" w:lineRule="auto"/>
              <w:rPr>
                <w:rFonts w:ascii="Calibri" w:eastAsia="Times New Roman" w:hAnsi="Calibri" w:cs="Calibri"/>
                <w:color w:val="000000"/>
                <w:lang w:eastAsia="nb-NO"/>
              </w:rPr>
            </w:pPr>
            <w:r w:rsidRPr="00230ED3">
              <w:rPr>
                <w:rFonts w:ascii="Calibri" w:eastAsia="Times New Roman" w:hAnsi="Calibri" w:cs="Calibri"/>
                <w:color w:val="000000"/>
                <w:lang w:eastAsia="nb-NO"/>
              </w:rPr>
              <w:t>Netto avsetninger til/bruk av bundne fond</w:t>
            </w:r>
          </w:p>
        </w:tc>
        <w:tc>
          <w:tcPr>
            <w:tcW w:w="1000" w:type="dxa"/>
            <w:tcBorders>
              <w:top w:val="nil"/>
              <w:left w:val="nil"/>
              <w:bottom w:val="nil"/>
              <w:right w:val="nil"/>
            </w:tcBorders>
            <w:shd w:val="clear" w:color="auto" w:fill="auto"/>
            <w:noWrap/>
            <w:vAlign w:val="bottom"/>
            <w:hideMark/>
          </w:tcPr>
          <w:p w14:paraId="1353107B" w14:textId="6902591A"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534</w:t>
            </w:r>
          </w:p>
        </w:tc>
        <w:tc>
          <w:tcPr>
            <w:tcW w:w="1000" w:type="dxa"/>
            <w:tcBorders>
              <w:top w:val="nil"/>
              <w:left w:val="nil"/>
              <w:bottom w:val="nil"/>
              <w:right w:val="nil"/>
            </w:tcBorders>
            <w:shd w:val="clear" w:color="auto" w:fill="auto"/>
            <w:noWrap/>
            <w:vAlign w:val="bottom"/>
            <w:hideMark/>
          </w:tcPr>
          <w:p w14:paraId="74ABF30E" w14:textId="0278A1AB"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-4058</w:t>
            </w:r>
          </w:p>
        </w:tc>
        <w:tc>
          <w:tcPr>
            <w:tcW w:w="1000" w:type="dxa"/>
            <w:tcBorders>
              <w:top w:val="nil"/>
              <w:left w:val="nil"/>
              <w:bottom w:val="nil"/>
              <w:right w:val="nil"/>
            </w:tcBorders>
            <w:shd w:val="clear" w:color="auto" w:fill="auto"/>
            <w:noWrap/>
            <w:vAlign w:val="bottom"/>
            <w:hideMark/>
          </w:tcPr>
          <w:p w14:paraId="03985F05" w14:textId="4845A020"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-2045</w:t>
            </w:r>
          </w:p>
        </w:tc>
        <w:tc>
          <w:tcPr>
            <w:tcW w:w="1000" w:type="dxa"/>
            <w:tcBorders>
              <w:top w:val="nil"/>
              <w:left w:val="nil"/>
              <w:bottom w:val="nil"/>
              <w:right w:val="nil"/>
            </w:tcBorders>
            <w:shd w:val="clear" w:color="auto" w:fill="auto"/>
            <w:noWrap/>
            <w:vAlign w:val="bottom"/>
            <w:hideMark/>
          </w:tcPr>
          <w:p w14:paraId="0781EAE8" w14:textId="14ECF69D"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-1789</w:t>
            </w:r>
          </w:p>
        </w:tc>
        <w:tc>
          <w:tcPr>
            <w:tcW w:w="1000" w:type="dxa"/>
            <w:tcBorders>
              <w:top w:val="nil"/>
              <w:left w:val="nil"/>
              <w:bottom w:val="nil"/>
              <w:right w:val="nil"/>
            </w:tcBorders>
            <w:shd w:val="clear" w:color="auto" w:fill="auto"/>
            <w:noWrap/>
            <w:vAlign w:val="bottom"/>
            <w:hideMark/>
          </w:tcPr>
          <w:p w14:paraId="1E1D8094" w14:textId="411230F4"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-1789</w:t>
            </w:r>
          </w:p>
        </w:tc>
        <w:tc>
          <w:tcPr>
            <w:tcW w:w="963" w:type="dxa"/>
            <w:tcBorders>
              <w:top w:val="nil"/>
              <w:left w:val="nil"/>
              <w:bottom w:val="nil"/>
              <w:right w:val="nil"/>
            </w:tcBorders>
            <w:shd w:val="clear" w:color="auto" w:fill="auto"/>
            <w:noWrap/>
            <w:vAlign w:val="bottom"/>
            <w:hideMark/>
          </w:tcPr>
          <w:p w14:paraId="6CDA6D61" w14:textId="24E2C53D"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-1789</w:t>
            </w:r>
          </w:p>
        </w:tc>
      </w:tr>
      <w:tr w:rsidR="00AC1948" w:rsidRPr="00230ED3" w14:paraId="29D15A43" w14:textId="77777777" w:rsidTr="00006319">
        <w:trPr>
          <w:trHeight w:val="300"/>
        </w:trPr>
        <w:tc>
          <w:tcPr>
            <w:tcW w:w="364" w:type="dxa"/>
            <w:tcBorders>
              <w:top w:val="nil"/>
              <w:left w:val="nil"/>
              <w:bottom w:val="nil"/>
              <w:right w:val="nil"/>
            </w:tcBorders>
            <w:shd w:val="clear" w:color="auto" w:fill="auto"/>
            <w:noWrap/>
            <w:vAlign w:val="bottom"/>
            <w:hideMark/>
          </w:tcPr>
          <w:p w14:paraId="12E6AED8" w14:textId="1058DA67"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21</w:t>
            </w:r>
          </w:p>
        </w:tc>
        <w:tc>
          <w:tcPr>
            <w:tcW w:w="4163" w:type="dxa"/>
            <w:tcBorders>
              <w:top w:val="nil"/>
              <w:left w:val="nil"/>
              <w:bottom w:val="nil"/>
              <w:right w:val="nil"/>
            </w:tcBorders>
            <w:shd w:val="clear" w:color="auto" w:fill="auto"/>
            <w:noWrap/>
            <w:vAlign w:val="bottom"/>
            <w:hideMark/>
          </w:tcPr>
          <w:p w14:paraId="36CE52A9" w14:textId="17673B7A" w:rsidR="00AC1948" w:rsidRPr="00230ED3" w:rsidRDefault="00AC1948" w:rsidP="00AC1948">
            <w:pPr>
              <w:spacing w:after="0" w:line="240" w:lineRule="auto"/>
              <w:rPr>
                <w:rFonts w:ascii="Calibri" w:eastAsia="Times New Roman" w:hAnsi="Calibri" w:cs="Calibri"/>
                <w:color w:val="000000"/>
                <w:lang w:eastAsia="nb-NO"/>
              </w:rPr>
            </w:pPr>
            <w:r w:rsidRPr="00230ED3">
              <w:rPr>
                <w:rFonts w:ascii="Calibri" w:eastAsia="Times New Roman" w:hAnsi="Calibri" w:cs="Calibri"/>
                <w:color w:val="000000"/>
                <w:lang w:eastAsia="nb-NO"/>
              </w:rPr>
              <w:t>Netto avsetninger til/bruk av disp.</w:t>
            </w:r>
            <w:r w:rsidR="008D33E5">
              <w:rPr>
                <w:rFonts w:ascii="Calibri" w:eastAsia="Times New Roman" w:hAnsi="Calibri" w:cs="Calibri"/>
                <w:color w:val="000000"/>
                <w:lang w:eastAsia="nb-NO"/>
              </w:rPr>
              <w:t xml:space="preserve"> </w:t>
            </w:r>
            <w:r w:rsidRPr="00230ED3">
              <w:rPr>
                <w:rFonts w:ascii="Calibri" w:eastAsia="Times New Roman" w:hAnsi="Calibri" w:cs="Calibri"/>
                <w:color w:val="000000"/>
                <w:lang w:eastAsia="nb-NO"/>
              </w:rPr>
              <w:t>fond</w:t>
            </w:r>
          </w:p>
        </w:tc>
        <w:tc>
          <w:tcPr>
            <w:tcW w:w="1000" w:type="dxa"/>
            <w:tcBorders>
              <w:top w:val="nil"/>
              <w:left w:val="nil"/>
              <w:bottom w:val="nil"/>
              <w:right w:val="nil"/>
            </w:tcBorders>
            <w:shd w:val="clear" w:color="auto" w:fill="auto"/>
            <w:noWrap/>
            <w:vAlign w:val="bottom"/>
            <w:hideMark/>
          </w:tcPr>
          <w:p w14:paraId="2445EE18" w14:textId="6B596FB8"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6 861</w:t>
            </w:r>
          </w:p>
        </w:tc>
        <w:tc>
          <w:tcPr>
            <w:tcW w:w="1000" w:type="dxa"/>
            <w:tcBorders>
              <w:top w:val="nil"/>
              <w:left w:val="nil"/>
              <w:bottom w:val="nil"/>
              <w:right w:val="nil"/>
            </w:tcBorders>
            <w:shd w:val="clear" w:color="auto" w:fill="auto"/>
            <w:noWrap/>
            <w:vAlign w:val="bottom"/>
            <w:hideMark/>
          </w:tcPr>
          <w:p w14:paraId="29CBDA40" w14:textId="1FAC6D67"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-13 523</w:t>
            </w:r>
          </w:p>
        </w:tc>
        <w:tc>
          <w:tcPr>
            <w:tcW w:w="1000" w:type="dxa"/>
            <w:tcBorders>
              <w:top w:val="nil"/>
              <w:left w:val="nil"/>
              <w:bottom w:val="nil"/>
              <w:right w:val="nil"/>
            </w:tcBorders>
            <w:shd w:val="clear" w:color="auto" w:fill="auto"/>
            <w:noWrap/>
            <w:vAlign w:val="bottom"/>
            <w:hideMark/>
          </w:tcPr>
          <w:p w14:paraId="0C808053" w14:textId="20B561B3"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-14 782</w:t>
            </w:r>
          </w:p>
        </w:tc>
        <w:tc>
          <w:tcPr>
            <w:tcW w:w="1000" w:type="dxa"/>
            <w:tcBorders>
              <w:top w:val="nil"/>
              <w:left w:val="nil"/>
              <w:bottom w:val="nil"/>
              <w:right w:val="nil"/>
            </w:tcBorders>
            <w:shd w:val="clear" w:color="auto" w:fill="auto"/>
            <w:noWrap/>
            <w:vAlign w:val="bottom"/>
            <w:hideMark/>
          </w:tcPr>
          <w:p w14:paraId="38C7B709" w14:textId="4F9EF86B"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0</w:t>
            </w:r>
          </w:p>
        </w:tc>
        <w:tc>
          <w:tcPr>
            <w:tcW w:w="1000" w:type="dxa"/>
            <w:tcBorders>
              <w:top w:val="nil"/>
              <w:left w:val="nil"/>
              <w:bottom w:val="nil"/>
              <w:right w:val="nil"/>
            </w:tcBorders>
            <w:shd w:val="clear" w:color="auto" w:fill="auto"/>
            <w:noWrap/>
            <w:vAlign w:val="bottom"/>
            <w:hideMark/>
          </w:tcPr>
          <w:p w14:paraId="60C5A7AA" w14:textId="2803BF51"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0</w:t>
            </w:r>
          </w:p>
        </w:tc>
        <w:tc>
          <w:tcPr>
            <w:tcW w:w="963" w:type="dxa"/>
            <w:tcBorders>
              <w:top w:val="nil"/>
              <w:left w:val="nil"/>
              <w:bottom w:val="nil"/>
              <w:right w:val="nil"/>
            </w:tcBorders>
            <w:shd w:val="clear" w:color="auto" w:fill="auto"/>
            <w:noWrap/>
            <w:vAlign w:val="bottom"/>
            <w:hideMark/>
          </w:tcPr>
          <w:p w14:paraId="19BE04F8" w14:textId="5493B194"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0</w:t>
            </w:r>
          </w:p>
        </w:tc>
      </w:tr>
      <w:tr w:rsidR="00AC1948" w:rsidRPr="00230ED3" w14:paraId="5220801D" w14:textId="77777777" w:rsidTr="00006319">
        <w:trPr>
          <w:trHeight w:val="300"/>
        </w:trPr>
        <w:tc>
          <w:tcPr>
            <w:tcW w:w="364" w:type="dxa"/>
            <w:tcBorders>
              <w:top w:val="nil"/>
              <w:left w:val="nil"/>
              <w:bottom w:val="nil"/>
              <w:right w:val="nil"/>
            </w:tcBorders>
            <w:shd w:val="clear" w:color="auto" w:fill="auto"/>
            <w:noWrap/>
            <w:vAlign w:val="bottom"/>
            <w:hideMark/>
          </w:tcPr>
          <w:p w14:paraId="5F8090B5" w14:textId="2BACE2EC"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22</w:t>
            </w:r>
          </w:p>
        </w:tc>
        <w:tc>
          <w:tcPr>
            <w:tcW w:w="4163" w:type="dxa"/>
            <w:tcBorders>
              <w:top w:val="nil"/>
              <w:left w:val="nil"/>
              <w:bottom w:val="nil"/>
              <w:right w:val="nil"/>
            </w:tcBorders>
            <w:shd w:val="clear" w:color="auto" w:fill="auto"/>
            <w:noWrap/>
            <w:vAlign w:val="bottom"/>
            <w:hideMark/>
          </w:tcPr>
          <w:p w14:paraId="623C5DD2" w14:textId="2A749F1C" w:rsidR="00AC1948" w:rsidRPr="00230ED3" w:rsidRDefault="00AC1948" w:rsidP="00AC1948">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Bruk av tidligere års mindreforbruk</w:t>
            </w:r>
          </w:p>
        </w:tc>
        <w:tc>
          <w:tcPr>
            <w:tcW w:w="1000" w:type="dxa"/>
            <w:tcBorders>
              <w:top w:val="nil"/>
              <w:left w:val="nil"/>
              <w:bottom w:val="nil"/>
              <w:right w:val="nil"/>
            </w:tcBorders>
            <w:shd w:val="clear" w:color="auto" w:fill="auto"/>
            <w:noWrap/>
            <w:vAlign w:val="bottom"/>
            <w:hideMark/>
          </w:tcPr>
          <w:p w14:paraId="40E83AF9" w14:textId="044E820E"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-1871</w:t>
            </w:r>
          </w:p>
        </w:tc>
        <w:tc>
          <w:tcPr>
            <w:tcW w:w="1000" w:type="dxa"/>
            <w:tcBorders>
              <w:top w:val="nil"/>
              <w:left w:val="nil"/>
              <w:bottom w:val="nil"/>
              <w:right w:val="nil"/>
            </w:tcBorders>
            <w:shd w:val="clear" w:color="auto" w:fill="auto"/>
            <w:noWrap/>
            <w:vAlign w:val="bottom"/>
            <w:hideMark/>
          </w:tcPr>
          <w:p w14:paraId="282B3BB3" w14:textId="78122C5A"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0</w:t>
            </w:r>
          </w:p>
        </w:tc>
        <w:tc>
          <w:tcPr>
            <w:tcW w:w="1000" w:type="dxa"/>
            <w:tcBorders>
              <w:top w:val="nil"/>
              <w:left w:val="nil"/>
              <w:bottom w:val="nil"/>
              <w:right w:val="nil"/>
            </w:tcBorders>
            <w:shd w:val="clear" w:color="auto" w:fill="auto"/>
            <w:noWrap/>
            <w:vAlign w:val="bottom"/>
            <w:hideMark/>
          </w:tcPr>
          <w:p w14:paraId="1D9E0251" w14:textId="64F45860"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0</w:t>
            </w:r>
          </w:p>
        </w:tc>
        <w:tc>
          <w:tcPr>
            <w:tcW w:w="1000" w:type="dxa"/>
            <w:tcBorders>
              <w:top w:val="nil"/>
              <w:left w:val="nil"/>
              <w:bottom w:val="nil"/>
              <w:right w:val="nil"/>
            </w:tcBorders>
            <w:shd w:val="clear" w:color="auto" w:fill="auto"/>
            <w:noWrap/>
            <w:vAlign w:val="bottom"/>
            <w:hideMark/>
          </w:tcPr>
          <w:p w14:paraId="51CBB16B" w14:textId="510813AB"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0</w:t>
            </w:r>
          </w:p>
        </w:tc>
        <w:tc>
          <w:tcPr>
            <w:tcW w:w="1000" w:type="dxa"/>
            <w:tcBorders>
              <w:top w:val="nil"/>
              <w:left w:val="nil"/>
              <w:bottom w:val="nil"/>
              <w:right w:val="nil"/>
            </w:tcBorders>
            <w:shd w:val="clear" w:color="auto" w:fill="auto"/>
            <w:noWrap/>
            <w:vAlign w:val="bottom"/>
            <w:hideMark/>
          </w:tcPr>
          <w:p w14:paraId="0E624777" w14:textId="704051E2"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0</w:t>
            </w:r>
          </w:p>
        </w:tc>
        <w:tc>
          <w:tcPr>
            <w:tcW w:w="963" w:type="dxa"/>
            <w:tcBorders>
              <w:top w:val="nil"/>
              <w:left w:val="nil"/>
              <w:bottom w:val="nil"/>
              <w:right w:val="nil"/>
            </w:tcBorders>
            <w:shd w:val="clear" w:color="auto" w:fill="auto"/>
            <w:noWrap/>
            <w:vAlign w:val="bottom"/>
            <w:hideMark/>
          </w:tcPr>
          <w:p w14:paraId="6B5C61CA" w14:textId="79A56C04" w:rsidR="00AC1948" w:rsidRPr="00230ED3" w:rsidRDefault="00AC1948" w:rsidP="00AC1948">
            <w:pPr>
              <w:spacing w:after="0" w:line="240" w:lineRule="auto"/>
              <w:jc w:val="right"/>
              <w:rPr>
                <w:rFonts w:ascii="Calibri" w:eastAsia="Times New Roman" w:hAnsi="Calibri" w:cs="Calibri"/>
                <w:color w:val="000000"/>
                <w:lang w:eastAsia="nb-NO"/>
              </w:rPr>
            </w:pPr>
            <w:r w:rsidRPr="00230ED3">
              <w:rPr>
                <w:rFonts w:ascii="Calibri" w:eastAsia="Times New Roman" w:hAnsi="Calibri" w:cs="Calibri"/>
                <w:color w:val="000000"/>
                <w:lang w:eastAsia="nb-NO"/>
              </w:rPr>
              <w:t>0</w:t>
            </w:r>
          </w:p>
        </w:tc>
      </w:tr>
      <w:tr w:rsidR="00AC1948" w:rsidRPr="00230ED3" w14:paraId="68E4B219" w14:textId="77777777" w:rsidTr="001053D2">
        <w:trPr>
          <w:trHeight w:val="300"/>
        </w:trPr>
        <w:tc>
          <w:tcPr>
            <w:tcW w:w="364" w:type="dxa"/>
            <w:tcBorders>
              <w:top w:val="nil"/>
              <w:left w:val="nil"/>
              <w:bottom w:val="single" w:sz="4" w:space="0" w:color="auto"/>
              <w:right w:val="nil"/>
            </w:tcBorders>
            <w:shd w:val="clear" w:color="auto" w:fill="auto"/>
            <w:noWrap/>
            <w:vAlign w:val="bottom"/>
            <w:hideMark/>
          </w:tcPr>
          <w:p w14:paraId="43DFAA95" w14:textId="77777777" w:rsidR="00AC1948" w:rsidRPr="00230ED3" w:rsidRDefault="00AC1948" w:rsidP="00AC1948">
            <w:pPr>
              <w:spacing w:after="0" w:line="240" w:lineRule="auto"/>
              <w:jc w:val="right"/>
              <w:rPr>
                <w:rFonts w:ascii="Calibri" w:eastAsia="Times New Roman" w:hAnsi="Calibri" w:cs="Calibri"/>
                <w:color w:val="000000"/>
                <w:lang w:eastAsia="nb-NO"/>
              </w:rPr>
            </w:pPr>
          </w:p>
        </w:tc>
        <w:tc>
          <w:tcPr>
            <w:tcW w:w="4163" w:type="dxa"/>
            <w:tcBorders>
              <w:top w:val="nil"/>
              <w:left w:val="nil"/>
              <w:bottom w:val="single" w:sz="4" w:space="0" w:color="auto"/>
              <w:right w:val="nil"/>
            </w:tcBorders>
            <w:shd w:val="clear" w:color="auto" w:fill="auto"/>
            <w:noWrap/>
            <w:vAlign w:val="bottom"/>
            <w:hideMark/>
          </w:tcPr>
          <w:p w14:paraId="769FEBFE"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702D759E" w14:textId="77777777" w:rsidR="00AC1948" w:rsidRPr="00AC1948" w:rsidRDefault="00AC1948" w:rsidP="00AC1948">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1B062277" w14:textId="77777777" w:rsidR="00AC1948" w:rsidRPr="00AC1948" w:rsidRDefault="00AC1948" w:rsidP="00AC1948">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5564F0A4"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1C70B360"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2A9E1DA7"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c>
          <w:tcPr>
            <w:tcW w:w="963" w:type="dxa"/>
            <w:tcBorders>
              <w:top w:val="nil"/>
              <w:left w:val="nil"/>
              <w:bottom w:val="single" w:sz="4" w:space="0" w:color="auto"/>
              <w:right w:val="nil"/>
            </w:tcBorders>
            <w:shd w:val="clear" w:color="auto" w:fill="auto"/>
            <w:noWrap/>
            <w:vAlign w:val="bottom"/>
            <w:hideMark/>
          </w:tcPr>
          <w:p w14:paraId="0EE456DA" w14:textId="77777777" w:rsidR="00AC1948" w:rsidRPr="00230ED3" w:rsidRDefault="00AC1948" w:rsidP="00AC1948">
            <w:pPr>
              <w:spacing w:after="0" w:line="240" w:lineRule="auto"/>
              <w:rPr>
                <w:rFonts w:ascii="Times New Roman" w:eastAsia="Times New Roman" w:hAnsi="Times New Roman" w:cs="Times New Roman"/>
                <w:sz w:val="20"/>
                <w:szCs w:val="20"/>
                <w:lang w:eastAsia="nb-NO"/>
              </w:rPr>
            </w:pPr>
          </w:p>
        </w:tc>
      </w:tr>
      <w:tr w:rsidR="00AC1948" w:rsidRPr="00230ED3" w14:paraId="4B83EA71" w14:textId="77777777" w:rsidTr="001053D2">
        <w:trPr>
          <w:trHeight w:val="300"/>
        </w:trPr>
        <w:tc>
          <w:tcPr>
            <w:tcW w:w="364" w:type="dxa"/>
            <w:tcBorders>
              <w:top w:val="single" w:sz="4" w:space="0" w:color="auto"/>
              <w:left w:val="nil"/>
              <w:bottom w:val="single" w:sz="4" w:space="0" w:color="auto"/>
              <w:right w:val="nil"/>
            </w:tcBorders>
            <w:shd w:val="clear" w:color="auto" w:fill="D9D9D9" w:themeFill="background1" w:themeFillShade="D9"/>
            <w:noWrap/>
            <w:vAlign w:val="bottom"/>
            <w:hideMark/>
          </w:tcPr>
          <w:p w14:paraId="28915F2C" w14:textId="2A78EAA5" w:rsidR="00AC1948" w:rsidRPr="00230ED3" w:rsidRDefault="00AC1948" w:rsidP="00AC1948">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23</w:t>
            </w:r>
          </w:p>
        </w:tc>
        <w:tc>
          <w:tcPr>
            <w:tcW w:w="4163" w:type="dxa"/>
            <w:tcBorders>
              <w:top w:val="single" w:sz="4" w:space="0" w:color="auto"/>
              <w:left w:val="nil"/>
              <w:bottom w:val="single" w:sz="4" w:space="0" w:color="auto"/>
              <w:right w:val="nil"/>
            </w:tcBorders>
            <w:shd w:val="clear" w:color="auto" w:fill="D9D9D9" w:themeFill="background1" w:themeFillShade="D9"/>
            <w:noWrap/>
            <w:vAlign w:val="bottom"/>
            <w:hideMark/>
          </w:tcPr>
          <w:p w14:paraId="6BFCD8A6" w14:textId="3AB1C0BE" w:rsidR="00AC1948" w:rsidRPr="00230ED3" w:rsidRDefault="00AC1948" w:rsidP="00AC1948">
            <w:pPr>
              <w:spacing w:after="0" w:line="240" w:lineRule="auto"/>
              <w:rPr>
                <w:rFonts w:ascii="Calibri" w:eastAsia="Times New Roman" w:hAnsi="Calibri" w:cs="Calibri"/>
                <w:color w:val="2F75B5"/>
                <w:lang w:eastAsia="nb-NO"/>
              </w:rPr>
            </w:pPr>
            <w:r w:rsidRPr="00230ED3">
              <w:rPr>
                <w:rFonts w:ascii="Calibri" w:eastAsia="Times New Roman" w:hAnsi="Calibri" w:cs="Calibri"/>
                <w:color w:val="2F75B5"/>
                <w:lang w:eastAsia="nb-NO"/>
              </w:rPr>
              <w:t>FREMFØRT TIL INNDEKNING I SENERE ÅR</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14:paraId="5E1044F3" w14:textId="27F7E4A3"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0</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14:paraId="313206CE" w14:textId="7DDDDF00" w:rsidR="00AC1948" w:rsidRPr="00AC1948" w:rsidRDefault="00AC1948" w:rsidP="00AC1948">
            <w:pPr>
              <w:spacing w:after="0" w:line="240" w:lineRule="auto"/>
              <w:jc w:val="right"/>
              <w:rPr>
                <w:rFonts w:ascii="Calibri" w:eastAsia="Times New Roman" w:hAnsi="Calibri" w:cs="Calibri"/>
                <w:color w:val="595959" w:themeColor="text1" w:themeTint="A6"/>
                <w:lang w:eastAsia="nb-NO"/>
              </w:rPr>
            </w:pPr>
            <w:r w:rsidRPr="00AC1948">
              <w:rPr>
                <w:rFonts w:ascii="Calibri" w:eastAsia="Times New Roman" w:hAnsi="Calibri" w:cs="Calibri"/>
                <w:color w:val="595959" w:themeColor="text1" w:themeTint="A6"/>
                <w:lang w:eastAsia="nb-NO"/>
              </w:rPr>
              <w:t>0</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14:paraId="673BCF38" w14:textId="5E3D384B" w:rsidR="00AC1948" w:rsidRPr="00230ED3" w:rsidRDefault="00AC1948" w:rsidP="00AC1948">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0</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14:paraId="7C8994FF" w14:textId="7EDA0E34" w:rsidR="00AC1948" w:rsidRPr="00230ED3" w:rsidRDefault="00AC1948" w:rsidP="00AC1948">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0</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14:paraId="4525EBEE" w14:textId="0F006AD5" w:rsidR="00AC1948" w:rsidRPr="00230ED3" w:rsidRDefault="00AC1948" w:rsidP="00AC1948">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0</w:t>
            </w:r>
          </w:p>
        </w:tc>
        <w:tc>
          <w:tcPr>
            <w:tcW w:w="963" w:type="dxa"/>
            <w:tcBorders>
              <w:top w:val="single" w:sz="4" w:space="0" w:color="auto"/>
              <w:left w:val="nil"/>
              <w:bottom w:val="single" w:sz="4" w:space="0" w:color="auto"/>
              <w:right w:val="nil"/>
            </w:tcBorders>
            <w:shd w:val="clear" w:color="auto" w:fill="D9D9D9" w:themeFill="background1" w:themeFillShade="D9"/>
            <w:noWrap/>
            <w:vAlign w:val="bottom"/>
            <w:hideMark/>
          </w:tcPr>
          <w:p w14:paraId="5AD8D583" w14:textId="4535A5B0" w:rsidR="00AC1948" w:rsidRPr="00230ED3" w:rsidRDefault="00AC1948" w:rsidP="00AC1948">
            <w:pPr>
              <w:spacing w:after="0" w:line="240" w:lineRule="auto"/>
              <w:jc w:val="right"/>
              <w:rPr>
                <w:rFonts w:ascii="Calibri" w:eastAsia="Times New Roman" w:hAnsi="Calibri" w:cs="Calibri"/>
                <w:color w:val="2F75B5"/>
                <w:lang w:eastAsia="nb-NO"/>
              </w:rPr>
            </w:pPr>
            <w:r w:rsidRPr="00230ED3">
              <w:rPr>
                <w:rFonts w:ascii="Calibri" w:eastAsia="Times New Roman" w:hAnsi="Calibri" w:cs="Calibri"/>
                <w:color w:val="2F75B5"/>
                <w:lang w:eastAsia="nb-NO"/>
              </w:rPr>
              <w:t>0</w:t>
            </w:r>
          </w:p>
        </w:tc>
      </w:tr>
    </w:tbl>
    <w:p w14:paraId="1EC5C174" w14:textId="77777777" w:rsidR="00601E19" w:rsidRPr="001D0AAC" w:rsidRDefault="00601E19" w:rsidP="00601E19"/>
    <w:p w14:paraId="239B2ECC" w14:textId="77777777" w:rsidR="00601E19" w:rsidRDefault="00601E19" w:rsidP="00601E19"/>
    <w:p w14:paraId="135F0FAB" w14:textId="77777777" w:rsidR="00601E19" w:rsidRDefault="00601E19" w:rsidP="00601E19">
      <w:r>
        <w:br w:type="page"/>
      </w:r>
    </w:p>
    <w:tbl>
      <w:tblPr>
        <w:tblW w:w="9620" w:type="dxa"/>
        <w:tblCellMar>
          <w:left w:w="70" w:type="dxa"/>
          <w:right w:w="70" w:type="dxa"/>
        </w:tblCellMar>
        <w:tblLook w:val="04A0" w:firstRow="1" w:lastRow="0" w:firstColumn="1" w:lastColumn="0" w:noHBand="0" w:noVBand="1"/>
      </w:tblPr>
      <w:tblGrid>
        <w:gridCol w:w="3620"/>
        <w:gridCol w:w="1000"/>
        <w:gridCol w:w="1000"/>
        <w:gridCol w:w="1000"/>
        <w:gridCol w:w="1000"/>
        <w:gridCol w:w="1000"/>
        <w:gridCol w:w="1000"/>
      </w:tblGrid>
      <w:tr w:rsidR="00601E19" w:rsidRPr="00E829B9" w14:paraId="6732B637" w14:textId="77777777" w:rsidTr="009E05B3">
        <w:trPr>
          <w:trHeight w:val="600"/>
        </w:trPr>
        <w:tc>
          <w:tcPr>
            <w:tcW w:w="3620" w:type="dxa"/>
            <w:tcBorders>
              <w:top w:val="single" w:sz="4" w:space="0" w:color="auto"/>
              <w:left w:val="nil"/>
              <w:bottom w:val="single" w:sz="4" w:space="0" w:color="auto"/>
              <w:right w:val="nil"/>
            </w:tcBorders>
            <w:shd w:val="clear" w:color="auto" w:fill="D9D9D9" w:themeFill="background1" w:themeFillShade="D9"/>
            <w:vAlign w:val="bottom"/>
            <w:hideMark/>
          </w:tcPr>
          <w:p w14:paraId="40E8D881" w14:textId="77777777" w:rsidR="00601E19" w:rsidRDefault="00601E19" w:rsidP="00006319">
            <w:pPr>
              <w:spacing w:after="0" w:line="240" w:lineRule="auto"/>
              <w:rPr>
                <w:rFonts w:ascii="Calibri" w:eastAsia="Times New Roman" w:hAnsi="Calibri" w:cs="Calibri"/>
                <w:b/>
                <w:bCs/>
                <w:color w:val="2F75B5"/>
                <w:lang w:eastAsia="nb-NO"/>
              </w:rPr>
            </w:pPr>
            <w:r>
              <w:rPr>
                <w:rFonts w:ascii="Calibri" w:eastAsia="Times New Roman" w:hAnsi="Calibri" w:cs="Calibri"/>
                <w:b/>
                <w:bCs/>
                <w:color w:val="2F75B5"/>
                <w:lang w:eastAsia="nb-NO"/>
              </w:rPr>
              <w:lastRenderedPageBreak/>
              <w:t>BEVILGNING DRIFT PR VIRKSOMHET</w:t>
            </w:r>
          </w:p>
          <w:p w14:paraId="3FC6AE58" w14:textId="6C04DDF5" w:rsidR="00601E19" w:rsidRPr="001053D2" w:rsidRDefault="00601E19" w:rsidP="00006319">
            <w:pPr>
              <w:spacing w:after="0" w:line="240" w:lineRule="auto"/>
              <w:rPr>
                <w:rFonts w:ascii="Calibri" w:eastAsia="Times New Roman" w:hAnsi="Calibri" w:cs="Calibri"/>
                <w:color w:val="2F75B5"/>
                <w:lang w:eastAsia="nb-NO"/>
              </w:rPr>
            </w:pPr>
            <w:r w:rsidRPr="001053D2">
              <w:rPr>
                <w:rFonts w:ascii="Calibri" w:eastAsia="Times New Roman" w:hAnsi="Calibri" w:cs="Calibri"/>
                <w:color w:val="2F75B5"/>
                <w:lang w:eastAsia="nb-NO"/>
              </w:rPr>
              <w:t>(kr 1 000)</w:t>
            </w:r>
          </w:p>
        </w:tc>
        <w:tc>
          <w:tcPr>
            <w:tcW w:w="1000" w:type="dxa"/>
            <w:tcBorders>
              <w:top w:val="single" w:sz="4" w:space="0" w:color="auto"/>
              <w:left w:val="nil"/>
              <w:bottom w:val="single" w:sz="4" w:space="0" w:color="auto"/>
              <w:right w:val="nil"/>
            </w:tcBorders>
            <w:shd w:val="clear" w:color="auto" w:fill="D9D9D9" w:themeFill="background1" w:themeFillShade="D9"/>
            <w:vAlign w:val="bottom"/>
            <w:hideMark/>
          </w:tcPr>
          <w:p w14:paraId="441B4BDF"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Regnskap 2020</w:t>
            </w:r>
          </w:p>
        </w:tc>
        <w:tc>
          <w:tcPr>
            <w:tcW w:w="1000" w:type="dxa"/>
            <w:tcBorders>
              <w:top w:val="single" w:sz="4" w:space="0" w:color="auto"/>
              <w:left w:val="nil"/>
              <w:bottom w:val="single" w:sz="4" w:space="0" w:color="auto"/>
              <w:right w:val="nil"/>
            </w:tcBorders>
            <w:shd w:val="clear" w:color="auto" w:fill="D9D9D9" w:themeFill="background1" w:themeFillShade="D9"/>
            <w:vAlign w:val="bottom"/>
            <w:hideMark/>
          </w:tcPr>
          <w:p w14:paraId="663A850C"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Budsjett 2021</w:t>
            </w:r>
          </w:p>
        </w:tc>
        <w:tc>
          <w:tcPr>
            <w:tcW w:w="1000" w:type="dxa"/>
            <w:tcBorders>
              <w:top w:val="single" w:sz="4" w:space="0" w:color="auto"/>
              <w:left w:val="nil"/>
              <w:bottom w:val="single" w:sz="4" w:space="0" w:color="auto"/>
              <w:right w:val="nil"/>
            </w:tcBorders>
            <w:shd w:val="clear" w:color="auto" w:fill="D9D9D9" w:themeFill="background1" w:themeFillShade="D9"/>
            <w:vAlign w:val="bottom"/>
            <w:hideMark/>
          </w:tcPr>
          <w:p w14:paraId="6E0F11CC" w14:textId="77777777" w:rsidR="00601E19" w:rsidRPr="00E829B9" w:rsidRDefault="00601E19" w:rsidP="00006319">
            <w:pPr>
              <w:spacing w:after="0" w:line="240" w:lineRule="auto"/>
              <w:jc w:val="right"/>
              <w:rPr>
                <w:rFonts w:ascii="Calibri" w:eastAsia="Times New Roman" w:hAnsi="Calibri" w:cs="Calibri"/>
                <w:color w:val="2F75B5"/>
                <w:lang w:eastAsia="nb-NO"/>
              </w:rPr>
            </w:pPr>
            <w:r w:rsidRPr="00E829B9">
              <w:rPr>
                <w:rFonts w:ascii="Calibri" w:eastAsia="Times New Roman" w:hAnsi="Calibri" w:cs="Calibri"/>
                <w:color w:val="2F75B5"/>
                <w:lang w:eastAsia="nb-NO"/>
              </w:rPr>
              <w:t>Budsjett 2022</w:t>
            </w:r>
          </w:p>
        </w:tc>
        <w:tc>
          <w:tcPr>
            <w:tcW w:w="1000" w:type="dxa"/>
            <w:tcBorders>
              <w:top w:val="single" w:sz="4" w:space="0" w:color="auto"/>
              <w:left w:val="nil"/>
              <w:bottom w:val="single" w:sz="4" w:space="0" w:color="auto"/>
              <w:right w:val="nil"/>
            </w:tcBorders>
            <w:shd w:val="clear" w:color="auto" w:fill="D9D9D9" w:themeFill="background1" w:themeFillShade="D9"/>
            <w:vAlign w:val="bottom"/>
            <w:hideMark/>
          </w:tcPr>
          <w:p w14:paraId="532AA34A" w14:textId="77777777" w:rsidR="00601E19" w:rsidRPr="00E829B9" w:rsidRDefault="00601E19" w:rsidP="00006319">
            <w:pPr>
              <w:spacing w:after="0" w:line="240" w:lineRule="auto"/>
              <w:jc w:val="right"/>
              <w:rPr>
                <w:rFonts w:ascii="Calibri" w:eastAsia="Times New Roman" w:hAnsi="Calibri" w:cs="Calibri"/>
                <w:color w:val="2F75B5"/>
                <w:lang w:eastAsia="nb-NO"/>
              </w:rPr>
            </w:pPr>
            <w:r w:rsidRPr="00E829B9">
              <w:rPr>
                <w:rFonts w:ascii="Calibri" w:eastAsia="Times New Roman" w:hAnsi="Calibri" w:cs="Calibri"/>
                <w:color w:val="2F75B5"/>
                <w:lang w:eastAsia="nb-NO"/>
              </w:rPr>
              <w:t>Budsjett 2023</w:t>
            </w:r>
          </w:p>
        </w:tc>
        <w:tc>
          <w:tcPr>
            <w:tcW w:w="1000" w:type="dxa"/>
            <w:tcBorders>
              <w:top w:val="single" w:sz="4" w:space="0" w:color="auto"/>
              <w:left w:val="nil"/>
              <w:bottom w:val="single" w:sz="4" w:space="0" w:color="auto"/>
              <w:right w:val="nil"/>
            </w:tcBorders>
            <w:shd w:val="clear" w:color="auto" w:fill="D9D9D9" w:themeFill="background1" w:themeFillShade="D9"/>
            <w:vAlign w:val="bottom"/>
            <w:hideMark/>
          </w:tcPr>
          <w:p w14:paraId="25C7222E" w14:textId="77777777" w:rsidR="00601E19" w:rsidRPr="00E829B9" w:rsidRDefault="00601E19" w:rsidP="00006319">
            <w:pPr>
              <w:spacing w:after="0" w:line="240" w:lineRule="auto"/>
              <w:jc w:val="right"/>
              <w:rPr>
                <w:rFonts w:ascii="Calibri" w:eastAsia="Times New Roman" w:hAnsi="Calibri" w:cs="Calibri"/>
                <w:color w:val="2F75B5"/>
                <w:lang w:eastAsia="nb-NO"/>
              </w:rPr>
            </w:pPr>
            <w:r w:rsidRPr="00E829B9">
              <w:rPr>
                <w:rFonts w:ascii="Calibri" w:eastAsia="Times New Roman" w:hAnsi="Calibri" w:cs="Calibri"/>
                <w:color w:val="2F75B5"/>
                <w:lang w:eastAsia="nb-NO"/>
              </w:rPr>
              <w:t>Budsjett 2024</w:t>
            </w:r>
          </w:p>
        </w:tc>
        <w:tc>
          <w:tcPr>
            <w:tcW w:w="1000" w:type="dxa"/>
            <w:tcBorders>
              <w:top w:val="single" w:sz="4" w:space="0" w:color="auto"/>
              <w:left w:val="nil"/>
              <w:bottom w:val="single" w:sz="4" w:space="0" w:color="auto"/>
              <w:right w:val="nil"/>
            </w:tcBorders>
            <w:shd w:val="clear" w:color="auto" w:fill="D9D9D9" w:themeFill="background1" w:themeFillShade="D9"/>
            <w:vAlign w:val="bottom"/>
            <w:hideMark/>
          </w:tcPr>
          <w:p w14:paraId="6376FF72" w14:textId="77777777" w:rsidR="00601E19" w:rsidRPr="00E829B9" w:rsidRDefault="00601E19" w:rsidP="00006319">
            <w:pPr>
              <w:spacing w:after="0" w:line="240" w:lineRule="auto"/>
              <w:jc w:val="right"/>
              <w:rPr>
                <w:rFonts w:ascii="Calibri" w:eastAsia="Times New Roman" w:hAnsi="Calibri" w:cs="Calibri"/>
                <w:color w:val="2F75B5"/>
                <w:lang w:eastAsia="nb-NO"/>
              </w:rPr>
            </w:pPr>
            <w:r w:rsidRPr="00E829B9">
              <w:rPr>
                <w:rFonts w:ascii="Calibri" w:eastAsia="Times New Roman" w:hAnsi="Calibri" w:cs="Calibri"/>
                <w:color w:val="2F75B5"/>
                <w:lang w:eastAsia="nb-NO"/>
              </w:rPr>
              <w:t>Budsjett 2025</w:t>
            </w:r>
          </w:p>
        </w:tc>
      </w:tr>
      <w:tr w:rsidR="00601E19" w:rsidRPr="00E829B9" w14:paraId="66077642" w14:textId="77777777" w:rsidTr="00006319">
        <w:trPr>
          <w:trHeight w:val="300"/>
        </w:trPr>
        <w:tc>
          <w:tcPr>
            <w:tcW w:w="3620" w:type="dxa"/>
            <w:tcBorders>
              <w:top w:val="nil"/>
              <w:left w:val="nil"/>
              <w:bottom w:val="nil"/>
              <w:right w:val="nil"/>
            </w:tcBorders>
            <w:shd w:val="clear" w:color="auto" w:fill="auto"/>
            <w:noWrap/>
            <w:vAlign w:val="bottom"/>
            <w:hideMark/>
          </w:tcPr>
          <w:p w14:paraId="1F855B36" w14:textId="77777777" w:rsidR="00601E19" w:rsidRPr="00E829B9" w:rsidRDefault="00601E19" w:rsidP="00006319">
            <w:pPr>
              <w:spacing w:after="0" w:line="240" w:lineRule="auto"/>
              <w:rPr>
                <w:rFonts w:ascii="Calibri" w:eastAsia="Times New Roman" w:hAnsi="Calibri" w:cs="Calibri"/>
                <w:color w:val="000000"/>
                <w:lang w:eastAsia="nb-NO"/>
              </w:rPr>
            </w:pPr>
            <w:r w:rsidRPr="00E829B9">
              <w:rPr>
                <w:rFonts w:ascii="Calibri" w:eastAsia="Times New Roman" w:hAnsi="Calibri" w:cs="Calibri"/>
                <w:color w:val="000000"/>
                <w:lang w:eastAsia="nb-NO"/>
              </w:rPr>
              <w:t>Politikk og tilsyn</w:t>
            </w:r>
          </w:p>
        </w:tc>
        <w:tc>
          <w:tcPr>
            <w:tcW w:w="1000" w:type="dxa"/>
            <w:tcBorders>
              <w:top w:val="nil"/>
              <w:left w:val="nil"/>
              <w:bottom w:val="nil"/>
              <w:right w:val="nil"/>
            </w:tcBorders>
            <w:shd w:val="clear" w:color="auto" w:fill="auto"/>
            <w:noWrap/>
            <w:vAlign w:val="bottom"/>
            <w:hideMark/>
          </w:tcPr>
          <w:p w14:paraId="5A08EA6D"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2 418</w:t>
            </w:r>
          </w:p>
        </w:tc>
        <w:tc>
          <w:tcPr>
            <w:tcW w:w="1000" w:type="dxa"/>
            <w:tcBorders>
              <w:top w:val="nil"/>
              <w:left w:val="nil"/>
              <w:bottom w:val="nil"/>
              <w:right w:val="nil"/>
            </w:tcBorders>
            <w:shd w:val="clear" w:color="auto" w:fill="auto"/>
            <w:noWrap/>
            <w:vAlign w:val="bottom"/>
            <w:hideMark/>
          </w:tcPr>
          <w:p w14:paraId="23164033"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2 887</w:t>
            </w:r>
          </w:p>
        </w:tc>
        <w:tc>
          <w:tcPr>
            <w:tcW w:w="1000" w:type="dxa"/>
            <w:tcBorders>
              <w:top w:val="nil"/>
              <w:left w:val="nil"/>
              <w:bottom w:val="nil"/>
              <w:right w:val="nil"/>
            </w:tcBorders>
            <w:shd w:val="clear" w:color="auto" w:fill="auto"/>
            <w:noWrap/>
            <w:vAlign w:val="bottom"/>
            <w:hideMark/>
          </w:tcPr>
          <w:p w14:paraId="27A9ADE2"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2 642</w:t>
            </w:r>
          </w:p>
        </w:tc>
        <w:tc>
          <w:tcPr>
            <w:tcW w:w="1000" w:type="dxa"/>
            <w:tcBorders>
              <w:top w:val="nil"/>
              <w:left w:val="nil"/>
              <w:bottom w:val="nil"/>
              <w:right w:val="nil"/>
            </w:tcBorders>
            <w:shd w:val="clear" w:color="auto" w:fill="auto"/>
            <w:noWrap/>
            <w:vAlign w:val="bottom"/>
            <w:hideMark/>
          </w:tcPr>
          <w:p w14:paraId="33808A46"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2 648</w:t>
            </w:r>
          </w:p>
        </w:tc>
        <w:tc>
          <w:tcPr>
            <w:tcW w:w="1000" w:type="dxa"/>
            <w:tcBorders>
              <w:top w:val="nil"/>
              <w:left w:val="nil"/>
              <w:bottom w:val="nil"/>
              <w:right w:val="nil"/>
            </w:tcBorders>
            <w:shd w:val="clear" w:color="auto" w:fill="auto"/>
            <w:noWrap/>
            <w:vAlign w:val="bottom"/>
            <w:hideMark/>
          </w:tcPr>
          <w:p w14:paraId="65456ABB"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2 654</w:t>
            </w:r>
          </w:p>
        </w:tc>
        <w:tc>
          <w:tcPr>
            <w:tcW w:w="1000" w:type="dxa"/>
            <w:tcBorders>
              <w:top w:val="nil"/>
              <w:left w:val="nil"/>
              <w:bottom w:val="nil"/>
              <w:right w:val="nil"/>
            </w:tcBorders>
            <w:shd w:val="clear" w:color="auto" w:fill="auto"/>
            <w:noWrap/>
            <w:vAlign w:val="bottom"/>
            <w:hideMark/>
          </w:tcPr>
          <w:p w14:paraId="331C76D4"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2 658</w:t>
            </w:r>
          </w:p>
        </w:tc>
      </w:tr>
      <w:tr w:rsidR="00601E19" w:rsidRPr="00E829B9" w14:paraId="774D13F1" w14:textId="77777777" w:rsidTr="00006319">
        <w:trPr>
          <w:trHeight w:val="300"/>
        </w:trPr>
        <w:tc>
          <w:tcPr>
            <w:tcW w:w="3620" w:type="dxa"/>
            <w:tcBorders>
              <w:top w:val="nil"/>
              <w:left w:val="nil"/>
              <w:bottom w:val="nil"/>
              <w:right w:val="nil"/>
            </w:tcBorders>
            <w:shd w:val="clear" w:color="auto" w:fill="auto"/>
            <w:noWrap/>
            <w:vAlign w:val="bottom"/>
            <w:hideMark/>
          </w:tcPr>
          <w:p w14:paraId="4750BA9C" w14:textId="77777777" w:rsidR="00601E19" w:rsidRPr="00E829B9" w:rsidRDefault="00601E19" w:rsidP="00006319">
            <w:pPr>
              <w:spacing w:after="0" w:line="240" w:lineRule="auto"/>
              <w:rPr>
                <w:rFonts w:ascii="Calibri" w:eastAsia="Times New Roman" w:hAnsi="Calibri" w:cs="Calibri"/>
                <w:color w:val="000000"/>
                <w:lang w:eastAsia="nb-NO"/>
              </w:rPr>
            </w:pPr>
            <w:r w:rsidRPr="00E829B9">
              <w:rPr>
                <w:rFonts w:ascii="Calibri" w:eastAsia="Times New Roman" w:hAnsi="Calibri" w:cs="Calibri"/>
                <w:color w:val="000000"/>
                <w:lang w:eastAsia="nb-NO"/>
              </w:rPr>
              <w:t>Fellesoppgaver</w:t>
            </w:r>
          </w:p>
        </w:tc>
        <w:tc>
          <w:tcPr>
            <w:tcW w:w="1000" w:type="dxa"/>
            <w:tcBorders>
              <w:top w:val="nil"/>
              <w:left w:val="nil"/>
              <w:bottom w:val="nil"/>
              <w:right w:val="nil"/>
            </w:tcBorders>
            <w:shd w:val="clear" w:color="auto" w:fill="auto"/>
            <w:noWrap/>
            <w:vAlign w:val="bottom"/>
            <w:hideMark/>
          </w:tcPr>
          <w:p w14:paraId="7F13DD71"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21 719</w:t>
            </w:r>
          </w:p>
        </w:tc>
        <w:tc>
          <w:tcPr>
            <w:tcW w:w="1000" w:type="dxa"/>
            <w:tcBorders>
              <w:top w:val="nil"/>
              <w:left w:val="nil"/>
              <w:bottom w:val="nil"/>
              <w:right w:val="nil"/>
            </w:tcBorders>
            <w:shd w:val="clear" w:color="auto" w:fill="auto"/>
            <w:noWrap/>
            <w:vAlign w:val="bottom"/>
            <w:hideMark/>
          </w:tcPr>
          <w:p w14:paraId="38233209"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26 460</w:t>
            </w:r>
          </w:p>
        </w:tc>
        <w:tc>
          <w:tcPr>
            <w:tcW w:w="1000" w:type="dxa"/>
            <w:tcBorders>
              <w:top w:val="nil"/>
              <w:left w:val="nil"/>
              <w:bottom w:val="nil"/>
              <w:right w:val="nil"/>
            </w:tcBorders>
            <w:shd w:val="clear" w:color="auto" w:fill="auto"/>
            <w:noWrap/>
            <w:vAlign w:val="bottom"/>
            <w:hideMark/>
          </w:tcPr>
          <w:p w14:paraId="39435205"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27 669</w:t>
            </w:r>
          </w:p>
        </w:tc>
        <w:tc>
          <w:tcPr>
            <w:tcW w:w="1000" w:type="dxa"/>
            <w:tcBorders>
              <w:top w:val="nil"/>
              <w:left w:val="nil"/>
              <w:bottom w:val="nil"/>
              <w:right w:val="nil"/>
            </w:tcBorders>
            <w:shd w:val="clear" w:color="auto" w:fill="auto"/>
            <w:noWrap/>
            <w:vAlign w:val="bottom"/>
            <w:hideMark/>
          </w:tcPr>
          <w:p w14:paraId="66AE5FFB"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27 146</w:t>
            </w:r>
          </w:p>
        </w:tc>
        <w:tc>
          <w:tcPr>
            <w:tcW w:w="1000" w:type="dxa"/>
            <w:tcBorders>
              <w:top w:val="nil"/>
              <w:left w:val="nil"/>
              <w:bottom w:val="nil"/>
              <w:right w:val="nil"/>
            </w:tcBorders>
            <w:shd w:val="clear" w:color="auto" w:fill="auto"/>
            <w:noWrap/>
            <w:vAlign w:val="bottom"/>
            <w:hideMark/>
          </w:tcPr>
          <w:p w14:paraId="4AA51C0A"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29 928</w:t>
            </w:r>
          </w:p>
        </w:tc>
        <w:tc>
          <w:tcPr>
            <w:tcW w:w="1000" w:type="dxa"/>
            <w:tcBorders>
              <w:top w:val="nil"/>
              <w:left w:val="nil"/>
              <w:bottom w:val="nil"/>
              <w:right w:val="nil"/>
            </w:tcBorders>
            <w:shd w:val="clear" w:color="auto" w:fill="auto"/>
            <w:noWrap/>
            <w:vAlign w:val="bottom"/>
            <w:hideMark/>
          </w:tcPr>
          <w:p w14:paraId="3B318F23"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29 928</w:t>
            </w:r>
          </w:p>
        </w:tc>
      </w:tr>
      <w:tr w:rsidR="00601E19" w:rsidRPr="00E829B9" w14:paraId="4FB74075" w14:textId="77777777" w:rsidTr="00006319">
        <w:trPr>
          <w:trHeight w:val="300"/>
        </w:trPr>
        <w:tc>
          <w:tcPr>
            <w:tcW w:w="3620" w:type="dxa"/>
            <w:tcBorders>
              <w:top w:val="nil"/>
              <w:left w:val="nil"/>
              <w:bottom w:val="nil"/>
              <w:right w:val="nil"/>
            </w:tcBorders>
            <w:shd w:val="clear" w:color="auto" w:fill="auto"/>
            <w:noWrap/>
            <w:vAlign w:val="bottom"/>
            <w:hideMark/>
          </w:tcPr>
          <w:p w14:paraId="630309C5" w14:textId="77777777" w:rsidR="00601E19" w:rsidRPr="00E829B9" w:rsidRDefault="00601E19" w:rsidP="00006319">
            <w:pPr>
              <w:spacing w:after="0" w:line="240" w:lineRule="auto"/>
              <w:rPr>
                <w:rFonts w:ascii="Calibri" w:eastAsia="Times New Roman" w:hAnsi="Calibri" w:cs="Calibri"/>
                <w:color w:val="000000"/>
                <w:lang w:eastAsia="nb-NO"/>
              </w:rPr>
            </w:pPr>
            <w:r w:rsidRPr="00E829B9">
              <w:rPr>
                <w:rFonts w:ascii="Calibri" w:eastAsia="Times New Roman" w:hAnsi="Calibri" w:cs="Calibri"/>
                <w:color w:val="000000"/>
                <w:lang w:eastAsia="nb-NO"/>
              </w:rPr>
              <w:t>Rådmann og stabsoppgaver</w:t>
            </w:r>
          </w:p>
        </w:tc>
        <w:tc>
          <w:tcPr>
            <w:tcW w:w="1000" w:type="dxa"/>
            <w:tcBorders>
              <w:top w:val="nil"/>
              <w:left w:val="nil"/>
              <w:bottom w:val="nil"/>
              <w:right w:val="nil"/>
            </w:tcBorders>
            <w:shd w:val="clear" w:color="auto" w:fill="auto"/>
            <w:noWrap/>
            <w:vAlign w:val="bottom"/>
            <w:hideMark/>
          </w:tcPr>
          <w:p w14:paraId="069AC946"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20 638</w:t>
            </w:r>
          </w:p>
        </w:tc>
        <w:tc>
          <w:tcPr>
            <w:tcW w:w="1000" w:type="dxa"/>
            <w:tcBorders>
              <w:top w:val="nil"/>
              <w:left w:val="nil"/>
              <w:bottom w:val="nil"/>
              <w:right w:val="nil"/>
            </w:tcBorders>
            <w:shd w:val="clear" w:color="auto" w:fill="auto"/>
            <w:noWrap/>
            <w:vAlign w:val="bottom"/>
            <w:hideMark/>
          </w:tcPr>
          <w:p w14:paraId="7B283BD2"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23 539</w:t>
            </w:r>
          </w:p>
        </w:tc>
        <w:tc>
          <w:tcPr>
            <w:tcW w:w="1000" w:type="dxa"/>
            <w:tcBorders>
              <w:top w:val="nil"/>
              <w:left w:val="nil"/>
              <w:bottom w:val="nil"/>
              <w:right w:val="nil"/>
            </w:tcBorders>
            <w:shd w:val="clear" w:color="auto" w:fill="auto"/>
            <w:noWrap/>
            <w:vAlign w:val="bottom"/>
            <w:hideMark/>
          </w:tcPr>
          <w:p w14:paraId="518BECBC"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22 711</w:t>
            </w:r>
          </w:p>
        </w:tc>
        <w:tc>
          <w:tcPr>
            <w:tcW w:w="1000" w:type="dxa"/>
            <w:tcBorders>
              <w:top w:val="nil"/>
              <w:left w:val="nil"/>
              <w:bottom w:val="nil"/>
              <w:right w:val="nil"/>
            </w:tcBorders>
            <w:shd w:val="clear" w:color="auto" w:fill="auto"/>
            <w:noWrap/>
            <w:vAlign w:val="bottom"/>
            <w:hideMark/>
          </w:tcPr>
          <w:p w14:paraId="0005D579"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15 094</w:t>
            </w:r>
          </w:p>
        </w:tc>
        <w:tc>
          <w:tcPr>
            <w:tcW w:w="1000" w:type="dxa"/>
            <w:tcBorders>
              <w:top w:val="nil"/>
              <w:left w:val="nil"/>
              <w:bottom w:val="nil"/>
              <w:right w:val="nil"/>
            </w:tcBorders>
            <w:shd w:val="clear" w:color="auto" w:fill="auto"/>
            <w:noWrap/>
            <w:vAlign w:val="bottom"/>
            <w:hideMark/>
          </w:tcPr>
          <w:p w14:paraId="7ADB2904"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9 332</w:t>
            </w:r>
          </w:p>
        </w:tc>
        <w:tc>
          <w:tcPr>
            <w:tcW w:w="1000" w:type="dxa"/>
            <w:tcBorders>
              <w:top w:val="nil"/>
              <w:left w:val="nil"/>
              <w:bottom w:val="nil"/>
              <w:right w:val="nil"/>
            </w:tcBorders>
            <w:shd w:val="clear" w:color="auto" w:fill="auto"/>
            <w:noWrap/>
            <w:vAlign w:val="bottom"/>
            <w:hideMark/>
          </w:tcPr>
          <w:p w14:paraId="44C18926"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7 194</w:t>
            </w:r>
          </w:p>
        </w:tc>
      </w:tr>
      <w:tr w:rsidR="00601E19" w:rsidRPr="00E829B9" w14:paraId="325ACFDD" w14:textId="77777777" w:rsidTr="00006319">
        <w:trPr>
          <w:trHeight w:val="300"/>
        </w:trPr>
        <w:tc>
          <w:tcPr>
            <w:tcW w:w="3620" w:type="dxa"/>
            <w:tcBorders>
              <w:top w:val="nil"/>
              <w:left w:val="nil"/>
              <w:bottom w:val="nil"/>
              <w:right w:val="nil"/>
            </w:tcBorders>
            <w:shd w:val="clear" w:color="auto" w:fill="auto"/>
            <w:noWrap/>
            <w:vAlign w:val="bottom"/>
            <w:hideMark/>
          </w:tcPr>
          <w:p w14:paraId="4430B78C" w14:textId="77777777" w:rsidR="00601E19" w:rsidRPr="00E829B9" w:rsidRDefault="00601E19" w:rsidP="00006319">
            <w:pPr>
              <w:spacing w:after="0" w:line="240" w:lineRule="auto"/>
              <w:rPr>
                <w:rFonts w:ascii="Calibri" w:eastAsia="Times New Roman" w:hAnsi="Calibri" w:cs="Calibri"/>
                <w:color w:val="000000"/>
                <w:lang w:eastAsia="nb-NO"/>
              </w:rPr>
            </w:pPr>
            <w:r w:rsidRPr="00E829B9">
              <w:rPr>
                <w:rFonts w:ascii="Calibri" w:eastAsia="Times New Roman" w:hAnsi="Calibri" w:cs="Calibri"/>
                <w:color w:val="000000"/>
                <w:lang w:eastAsia="nb-NO"/>
              </w:rPr>
              <w:t>1-10 skole</w:t>
            </w:r>
          </w:p>
        </w:tc>
        <w:tc>
          <w:tcPr>
            <w:tcW w:w="1000" w:type="dxa"/>
            <w:tcBorders>
              <w:top w:val="nil"/>
              <w:left w:val="nil"/>
              <w:bottom w:val="nil"/>
              <w:right w:val="nil"/>
            </w:tcBorders>
            <w:shd w:val="clear" w:color="auto" w:fill="auto"/>
            <w:noWrap/>
            <w:vAlign w:val="bottom"/>
            <w:hideMark/>
          </w:tcPr>
          <w:p w14:paraId="1BFE570B"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35 180</w:t>
            </w:r>
          </w:p>
        </w:tc>
        <w:tc>
          <w:tcPr>
            <w:tcW w:w="1000" w:type="dxa"/>
            <w:tcBorders>
              <w:top w:val="nil"/>
              <w:left w:val="nil"/>
              <w:bottom w:val="nil"/>
              <w:right w:val="nil"/>
            </w:tcBorders>
            <w:shd w:val="clear" w:color="auto" w:fill="auto"/>
            <w:noWrap/>
            <w:vAlign w:val="bottom"/>
            <w:hideMark/>
          </w:tcPr>
          <w:p w14:paraId="075E0B07"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35 184</w:t>
            </w:r>
          </w:p>
        </w:tc>
        <w:tc>
          <w:tcPr>
            <w:tcW w:w="1000" w:type="dxa"/>
            <w:tcBorders>
              <w:top w:val="nil"/>
              <w:left w:val="nil"/>
              <w:bottom w:val="nil"/>
              <w:right w:val="nil"/>
            </w:tcBorders>
            <w:shd w:val="clear" w:color="auto" w:fill="auto"/>
            <w:noWrap/>
            <w:vAlign w:val="bottom"/>
            <w:hideMark/>
          </w:tcPr>
          <w:p w14:paraId="3DD9D0B4"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35 120</w:t>
            </w:r>
          </w:p>
        </w:tc>
        <w:tc>
          <w:tcPr>
            <w:tcW w:w="1000" w:type="dxa"/>
            <w:tcBorders>
              <w:top w:val="nil"/>
              <w:left w:val="nil"/>
              <w:bottom w:val="nil"/>
              <w:right w:val="nil"/>
            </w:tcBorders>
            <w:shd w:val="clear" w:color="auto" w:fill="auto"/>
            <w:noWrap/>
            <w:vAlign w:val="bottom"/>
            <w:hideMark/>
          </w:tcPr>
          <w:p w14:paraId="682855F7"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31 066</w:t>
            </w:r>
          </w:p>
        </w:tc>
        <w:tc>
          <w:tcPr>
            <w:tcW w:w="1000" w:type="dxa"/>
            <w:tcBorders>
              <w:top w:val="nil"/>
              <w:left w:val="nil"/>
              <w:bottom w:val="nil"/>
              <w:right w:val="nil"/>
            </w:tcBorders>
            <w:shd w:val="clear" w:color="auto" w:fill="auto"/>
            <w:noWrap/>
            <w:vAlign w:val="bottom"/>
            <w:hideMark/>
          </w:tcPr>
          <w:p w14:paraId="6E76D6FE"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31 066</w:t>
            </w:r>
          </w:p>
        </w:tc>
        <w:tc>
          <w:tcPr>
            <w:tcW w:w="1000" w:type="dxa"/>
            <w:tcBorders>
              <w:top w:val="nil"/>
              <w:left w:val="nil"/>
              <w:bottom w:val="nil"/>
              <w:right w:val="nil"/>
            </w:tcBorders>
            <w:shd w:val="clear" w:color="auto" w:fill="auto"/>
            <w:noWrap/>
            <w:vAlign w:val="bottom"/>
            <w:hideMark/>
          </w:tcPr>
          <w:p w14:paraId="6022CE8D"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31 066</w:t>
            </w:r>
          </w:p>
        </w:tc>
      </w:tr>
      <w:tr w:rsidR="00601E19" w:rsidRPr="00E829B9" w14:paraId="524F62B9" w14:textId="77777777" w:rsidTr="00006319">
        <w:trPr>
          <w:trHeight w:val="300"/>
        </w:trPr>
        <w:tc>
          <w:tcPr>
            <w:tcW w:w="3620" w:type="dxa"/>
            <w:tcBorders>
              <w:top w:val="nil"/>
              <w:left w:val="nil"/>
              <w:bottom w:val="nil"/>
              <w:right w:val="nil"/>
            </w:tcBorders>
            <w:shd w:val="clear" w:color="auto" w:fill="auto"/>
            <w:noWrap/>
            <w:vAlign w:val="bottom"/>
            <w:hideMark/>
          </w:tcPr>
          <w:p w14:paraId="60E5268D" w14:textId="77777777" w:rsidR="00601E19" w:rsidRPr="00E829B9" w:rsidRDefault="00601E19" w:rsidP="00006319">
            <w:pPr>
              <w:spacing w:after="0" w:line="240" w:lineRule="auto"/>
              <w:rPr>
                <w:rFonts w:ascii="Calibri" w:eastAsia="Times New Roman" w:hAnsi="Calibri" w:cs="Calibri"/>
                <w:color w:val="000000"/>
                <w:lang w:eastAsia="nb-NO"/>
              </w:rPr>
            </w:pPr>
            <w:r w:rsidRPr="00E829B9">
              <w:rPr>
                <w:rFonts w:ascii="Calibri" w:eastAsia="Times New Roman" w:hAnsi="Calibri" w:cs="Calibri"/>
                <w:color w:val="000000"/>
                <w:lang w:eastAsia="nb-NO"/>
              </w:rPr>
              <w:t>Nordhagen barnehage</w:t>
            </w:r>
          </w:p>
        </w:tc>
        <w:tc>
          <w:tcPr>
            <w:tcW w:w="1000" w:type="dxa"/>
            <w:tcBorders>
              <w:top w:val="nil"/>
              <w:left w:val="nil"/>
              <w:bottom w:val="nil"/>
              <w:right w:val="nil"/>
            </w:tcBorders>
            <w:shd w:val="clear" w:color="auto" w:fill="auto"/>
            <w:noWrap/>
            <w:vAlign w:val="bottom"/>
            <w:hideMark/>
          </w:tcPr>
          <w:p w14:paraId="5204E42F"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5 264</w:t>
            </w:r>
          </w:p>
        </w:tc>
        <w:tc>
          <w:tcPr>
            <w:tcW w:w="1000" w:type="dxa"/>
            <w:tcBorders>
              <w:top w:val="nil"/>
              <w:left w:val="nil"/>
              <w:bottom w:val="nil"/>
              <w:right w:val="nil"/>
            </w:tcBorders>
            <w:shd w:val="clear" w:color="auto" w:fill="auto"/>
            <w:noWrap/>
            <w:vAlign w:val="bottom"/>
            <w:hideMark/>
          </w:tcPr>
          <w:p w14:paraId="20B2CDAC"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4 804</w:t>
            </w:r>
          </w:p>
        </w:tc>
        <w:tc>
          <w:tcPr>
            <w:tcW w:w="1000" w:type="dxa"/>
            <w:tcBorders>
              <w:top w:val="nil"/>
              <w:left w:val="nil"/>
              <w:bottom w:val="nil"/>
              <w:right w:val="nil"/>
            </w:tcBorders>
            <w:shd w:val="clear" w:color="auto" w:fill="auto"/>
            <w:noWrap/>
            <w:vAlign w:val="bottom"/>
            <w:hideMark/>
          </w:tcPr>
          <w:p w14:paraId="0688F6DC"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6 654</w:t>
            </w:r>
          </w:p>
        </w:tc>
        <w:tc>
          <w:tcPr>
            <w:tcW w:w="1000" w:type="dxa"/>
            <w:tcBorders>
              <w:top w:val="nil"/>
              <w:left w:val="nil"/>
              <w:bottom w:val="nil"/>
              <w:right w:val="nil"/>
            </w:tcBorders>
            <w:shd w:val="clear" w:color="auto" w:fill="auto"/>
            <w:noWrap/>
            <w:vAlign w:val="bottom"/>
            <w:hideMark/>
          </w:tcPr>
          <w:p w14:paraId="4F731250"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5 323</w:t>
            </w:r>
          </w:p>
        </w:tc>
        <w:tc>
          <w:tcPr>
            <w:tcW w:w="1000" w:type="dxa"/>
            <w:tcBorders>
              <w:top w:val="nil"/>
              <w:left w:val="nil"/>
              <w:bottom w:val="nil"/>
              <w:right w:val="nil"/>
            </w:tcBorders>
            <w:shd w:val="clear" w:color="auto" w:fill="auto"/>
            <w:noWrap/>
            <w:vAlign w:val="bottom"/>
            <w:hideMark/>
          </w:tcPr>
          <w:p w14:paraId="0C927057"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5 323</w:t>
            </w:r>
          </w:p>
        </w:tc>
        <w:tc>
          <w:tcPr>
            <w:tcW w:w="1000" w:type="dxa"/>
            <w:tcBorders>
              <w:top w:val="nil"/>
              <w:left w:val="nil"/>
              <w:bottom w:val="nil"/>
              <w:right w:val="nil"/>
            </w:tcBorders>
            <w:shd w:val="clear" w:color="auto" w:fill="auto"/>
            <w:noWrap/>
            <w:vAlign w:val="bottom"/>
            <w:hideMark/>
          </w:tcPr>
          <w:p w14:paraId="68EC74F2"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5 323</w:t>
            </w:r>
          </w:p>
        </w:tc>
      </w:tr>
      <w:tr w:rsidR="00601E19" w:rsidRPr="00E829B9" w14:paraId="2C21EDD9" w14:textId="77777777" w:rsidTr="00006319">
        <w:trPr>
          <w:trHeight w:val="300"/>
        </w:trPr>
        <w:tc>
          <w:tcPr>
            <w:tcW w:w="3620" w:type="dxa"/>
            <w:tcBorders>
              <w:top w:val="nil"/>
              <w:left w:val="nil"/>
              <w:bottom w:val="nil"/>
              <w:right w:val="nil"/>
            </w:tcBorders>
            <w:shd w:val="clear" w:color="auto" w:fill="auto"/>
            <w:noWrap/>
            <w:vAlign w:val="bottom"/>
            <w:hideMark/>
          </w:tcPr>
          <w:p w14:paraId="4A8B21E2" w14:textId="77777777" w:rsidR="00601E19" w:rsidRPr="00E829B9" w:rsidRDefault="00601E19" w:rsidP="00006319">
            <w:pPr>
              <w:spacing w:after="0" w:line="240" w:lineRule="auto"/>
              <w:rPr>
                <w:rFonts w:ascii="Calibri" w:eastAsia="Times New Roman" w:hAnsi="Calibri" w:cs="Calibri"/>
                <w:color w:val="000000"/>
                <w:lang w:eastAsia="nb-NO"/>
              </w:rPr>
            </w:pPr>
            <w:r w:rsidRPr="00E829B9">
              <w:rPr>
                <w:rFonts w:ascii="Calibri" w:eastAsia="Times New Roman" w:hAnsi="Calibri" w:cs="Calibri"/>
                <w:color w:val="000000"/>
                <w:lang w:eastAsia="nb-NO"/>
              </w:rPr>
              <w:t>Vålbyen barnehage</w:t>
            </w:r>
          </w:p>
        </w:tc>
        <w:tc>
          <w:tcPr>
            <w:tcW w:w="1000" w:type="dxa"/>
            <w:tcBorders>
              <w:top w:val="nil"/>
              <w:left w:val="nil"/>
              <w:bottom w:val="nil"/>
              <w:right w:val="nil"/>
            </w:tcBorders>
            <w:shd w:val="clear" w:color="auto" w:fill="auto"/>
            <w:noWrap/>
            <w:vAlign w:val="bottom"/>
            <w:hideMark/>
          </w:tcPr>
          <w:p w14:paraId="569FAA4D"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4 518</w:t>
            </w:r>
          </w:p>
        </w:tc>
        <w:tc>
          <w:tcPr>
            <w:tcW w:w="1000" w:type="dxa"/>
            <w:tcBorders>
              <w:top w:val="nil"/>
              <w:left w:val="nil"/>
              <w:bottom w:val="nil"/>
              <w:right w:val="nil"/>
            </w:tcBorders>
            <w:shd w:val="clear" w:color="auto" w:fill="auto"/>
            <w:noWrap/>
            <w:vAlign w:val="bottom"/>
            <w:hideMark/>
          </w:tcPr>
          <w:p w14:paraId="46552596"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4 796</w:t>
            </w:r>
          </w:p>
        </w:tc>
        <w:tc>
          <w:tcPr>
            <w:tcW w:w="1000" w:type="dxa"/>
            <w:tcBorders>
              <w:top w:val="nil"/>
              <w:left w:val="nil"/>
              <w:bottom w:val="nil"/>
              <w:right w:val="nil"/>
            </w:tcBorders>
            <w:shd w:val="clear" w:color="auto" w:fill="auto"/>
            <w:noWrap/>
            <w:vAlign w:val="bottom"/>
            <w:hideMark/>
          </w:tcPr>
          <w:p w14:paraId="4B8FCE9F"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0</w:t>
            </w:r>
          </w:p>
        </w:tc>
        <w:tc>
          <w:tcPr>
            <w:tcW w:w="1000" w:type="dxa"/>
            <w:tcBorders>
              <w:top w:val="nil"/>
              <w:left w:val="nil"/>
              <w:bottom w:val="nil"/>
              <w:right w:val="nil"/>
            </w:tcBorders>
            <w:shd w:val="clear" w:color="auto" w:fill="auto"/>
            <w:noWrap/>
            <w:vAlign w:val="bottom"/>
            <w:hideMark/>
          </w:tcPr>
          <w:p w14:paraId="66F68F83"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0</w:t>
            </w:r>
          </w:p>
        </w:tc>
        <w:tc>
          <w:tcPr>
            <w:tcW w:w="1000" w:type="dxa"/>
            <w:tcBorders>
              <w:top w:val="nil"/>
              <w:left w:val="nil"/>
              <w:bottom w:val="nil"/>
              <w:right w:val="nil"/>
            </w:tcBorders>
            <w:shd w:val="clear" w:color="auto" w:fill="auto"/>
            <w:noWrap/>
            <w:vAlign w:val="bottom"/>
            <w:hideMark/>
          </w:tcPr>
          <w:p w14:paraId="1BEC880F"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0</w:t>
            </w:r>
          </w:p>
        </w:tc>
        <w:tc>
          <w:tcPr>
            <w:tcW w:w="1000" w:type="dxa"/>
            <w:tcBorders>
              <w:top w:val="nil"/>
              <w:left w:val="nil"/>
              <w:bottom w:val="nil"/>
              <w:right w:val="nil"/>
            </w:tcBorders>
            <w:shd w:val="clear" w:color="auto" w:fill="auto"/>
            <w:noWrap/>
            <w:vAlign w:val="bottom"/>
            <w:hideMark/>
          </w:tcPr>
          <w:p w14:paraId="5C2C5767"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0</w:t>
            </w:r>
          </w:p>
        </w:tc>
      </w:tr>
      <w:tr w:rsidR="00601E19" w:rsidRPr="00E829B9" w14:paraId="2BE4BBD6" w14:textId="77777777" w:rsidTr="00006319">
        <w:trPr>
          <w:trHeight w:val="300"/>
        </w:trPr>
        <w:tc>
          <w:tcPr>
            <w:tcW w:w="3620" w:type="dxa"/>
            <w:tcBorders>
              <w:top w:val="nil"/>
              <w:left w:val="nil"/>
              <w:bottom w:val="nil"/>
              <w:right w:val="nil"/>
            </w:tcBorders>
            <w:shd w:val="clear" w:color="auto" w:fill="auto"/>
            <w:noWrap/>
            <w:vAlign w:val="bottom"/>
            <w:hideMark/>
          </w:tcPr>
          <w:p w14:paraId="2CAE7919" w14:textId="77777777" w:rsidR="00601E19" w:rsidRPr="00E829B9" w:rsidRDefault="00601E19" w:rsidP="00006319">
            <w:pPr>
              <w:spacing w:after="0" w:line="240" w:lineRule="auto"/>
              <w:rPr>
                <w:rFonts w:ascii="Calibri" w:eastAsia="Times New Roman" w:hAnsi="Calibri" w:cs="Calibri"/>
                <w:color w:val="000000"/>
                <w:lang w:eastAsia="nb-NO"/>
              </w:rPr>
            </w:pPr>
            <w:r w:rsidRPr="00E829B9">
              <w:rPr>
                <w:rFonts w:ascii="Calibri" w:eastAsia="Times New Roman" w:hAnsi="Calibri" w:cs="Calibri"/>
                <w:color w:val="000000"/>
                <w:lang w:eastAsia="nb-NO"/>
              </w:rPr>
              <w:t>Kultur</w:t>
            </w:r>
          </w:p>
        </w:tc>
        <w:tc>
          <w:tcPr>
            <w:tcW w:w="1000" w:type="dxa"/>
            <w:tcBorders>
              <w:top w:val="nil"/>
              <w:left w:val="nil"/>
              <w:bottom w:val="nil"/>
              <w:right w:val="nil"/>
            </w:tcBorders>
            <w:shd w:val="clear" w:color="auto" w:fill="auto"/>
            <w:noWrap/>
            <w:vAlign w:val="bottom"/>
            <w:hideMark/>
          </w:tcPr>
          <w:p w14:paraId="3C6870B3"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4 532</w:t>
            </w:r>
          </w:p>
        </w:tc>
        <w:tc>
          <w:tcPr>
            <w:tcW w:w="1000" w:type="dxa"/>
            <w:tcBorders>
              <w:top w:val="nil"/>
              <w:left w:val="nil"/>
              <w:bottom w:val="nil"/>
              <w:right w:val="nil"/>
            </w:tcBorders>
            <w:shd w:val="clear" w:color="auto" w:fill="auto"/>
            <w:noWrap/>
            <w:vAlign w:val="bottom"/>
            <w:hideMark/>
          </w:tcPr>
          <w:p w14:paraId="0DB85AD9"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4 660</w:t>
            </w:r>
          </w:p>
        </w:tc>
        <w:tc>
          <w:tcPr>
            <w:tcW w:w="1000" w:type="dxa"/>
            <w:tcBorders>
              <w:top w:val="nil"/>
              <w:left w:val="nil"/>
              <w:bottom w:val="nil"/>
              <w:right w:val="nil"/>
            </w:tcBorders>
            <w:shd w:val="clear" w:color="auto" w:fill="auto"/>
            <w:noWrap/>
            <w:vAlign w:val="bottom"/>
            <w:hideMark/>
          </w:tcPr>
          <w:p w14:paraId="7481E5CF"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4 690</w:t>
            </w:r>
          </w:p>
        </w:tc>
        <w:tc>
          <w:tcPr>
            <w:tcW w:w="1000" w:type="dxa"/>
            <w:tcBorders>
              <w:top w:val="nil"/>
              <w:left w:val="nil"/>
              <w:bottom w:val="nil"/>
              <w:right w:val="nil"/>
            </w:tcBorders>
            <w:shd w:val="clear" w:color="auto" w:fill="auto"/>
            <w:noWrap/>
            <w:vAlign w:val="bottom"/>
            <w:hideMark/>
          </w:tcPr>
          <w:p w14:paraId="365A3222"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4 450</w:t>
            </w:r>
          </w:p>
        </w:tc>
        <w:tc>
          <w:tcPr>
            <w:tcW w:w="1000" w:type="dxa"/>
            <w:tcBorders>
              <w:top w:val="nil"/>
              <w:left w:val="nil"/>
              <w:bottom w:val="nil"/>
              <w:right w:val="nil"/>
            </w:tcBorders>
            <w:shd w:val="clear" w:color="auto" w:fill="auto"/>
            <w:noWrap/>
            <w:vAlign w:val="bottom"/>
            <w:hideMark/>
          </w:tcPr>
          <w:p w14:paraId="3D42069D"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4 450</w:t>
            </w:r>
          </w:p>
        </w:tc>
        <w:tc>
          <w:tcPr>
            <w:tcW w:w="1000" w:type="dxa"/>
            <w:tcBorders>
              <w:top w:val="nil"/>
              <w:left w:val="nil"/>
              <w:bottom w:val="nil"/>
              <w:right w:val="nil"/>
            </w:tcBorders>
            <w:shd w:val="clear" w:color="auto" w:fill="auto"/>
            <w:noWrap/>
            <w:vAlign w:val="bottom"/>
            <w:hideMark/>
          </w:tcPr>
          <w:p w14:paraId="29047AB8"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4 450</w:t>
            </w:r>
          </w:p>
        </w:tc>
      </w:tr>
      <w:tr w:rsidR="00601E19" w:rsidRPr="00E829B9" w14:paraId="6498CAFD" w14:textId="77777777" w:rsidTr="00006319">
        <w:trPr>
          <w:trHeight w:val="300"/>
        </w:trPr>
        <w:tc>
          <w:tcPr>
            <w:tcW w:w="3620" w:type="dxa"/>
            <w:tcBorders>
              <w:top w:val="nil"/>
              <w:left w:val="nil"/>
              <w:bottom w:val="nil"/>
              <w:right w:val="nil"/>
            </w:tcBorders>
            <w:shd w:val="clear" w:color="auto" w:fill="auto"/>
            <w:noWrap/>
            <w:vAlign w:val="bottom"/>
            <w:hideMark/>
          </w:tcPr>
          <w:p w14:paraId="0106D62A" w14:textId="77777777" w:rsidR="00601E19" w:rsidRPr="00E829B9" w:rsidRDefault="00601E19" w:rsidP="00006319">
            <w:pPr>
              <w:spacing w:after="0" w:line="240" w:lineRule="auto"/>
              <w:rPr>
                <w:rFonts w:ascii="Calibri" w:eastAsia="Times New Roman" w:hAnsi="Calibri" w:cs="Calibri"/>
                <w:color w:val="000000"/>
                <w:lang w:eastAsia="nb-NO"/>
              </w:rPr>
            </w:pPr>
            <w:r w:rsidRPr="00E829B9">
              <w:rPr>
                <w:rFonts w:ascii="Calibri" w:eastAsia="Times New Roman" w:hAnsi="Calibri" w:cs="Calibri"/>
                <w:color w:val="000000"/>
                <w:lang w:eastAsia="nb-NO"/>
              </w:rPr>
              <w:t>Landbruk, næring, skog og miljø</w:t>
            </w:r>
          </w:p>
        </w:tc>
        <w:tc>
          <w:tcPr>
            <w:tcW w:w="1000" w:type="dxa"/>
            <w:tcBorders>
              <w:top w:val="nil"/>
              <w:left w:val="nil"/>
              <w:bottom w:val="nil"/>
              <w:right w:val="nil"/>
            </w:tcBorders>
            <w:shd w:val="clear" w:color="auto" w:fill="auto"/>
            <w:noWrap/>
            <w:vAlign w:val="bottom"/>
            <w:hideMark/>
          </w:tcPr>
          <w:p w14:paraId="7E52BF6D"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1 330</w:t>
            </w:r>
          </w:p>
        </w:tc>
        <w:tc>
          <w:tcPr>
            <w:tcW w:w="1000" w:type="dxa"/>
            <w:tcBorders>
              <w:top w:val="nil"/>
              <w:left w:val="nil"/>
              <w:bottom w:val="nil"/>
              <w:right w:val="nil"/>
            </w:tcBorders>
            <w:shd w:val="clear" w:color="auto" w:fill="auto"/>
            <w:noWrap/>
            <w:vAlign w:val="bottom"/>
            <w:hideMark/>
          </w:tcPr>
          <w:p w14:paraId="4786C550"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2 161</w:t>
            </w:r>
          </w:p>
        </w:tc>
        <w:tc>
          <w:tcPr>
            <w:tcW w:w="1000" w:type="dxa"/>
            <w:tcBorders>
              <w:top w:val="nil"/>
              <w:left w:val="nil"/>
              <w:bottom w:val="nil"/>
              <w:right w:val="nil"/>
            </w:tcBorders>
            <w:shd w:val="clear" w:color="auto" w:fill="auto"/>
            <w:noWrap/>
            <w:vAlign w:val="bottom"/>
            <w:hideMark/>
          </w:tcPr>
          <w:p w14:paraId="184C7817"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1 968</w:t>
            </w:r>
          </w:p>
        </w:tc>
        <w:tc>
          <w:tcPr>
            <w:tcW w:w="1000" w:type="dxa"/>
            <w:tcBorders>
              <w:top w:val="nil"/>
              <w:left w:val="nil"/>
              <w:bottom w:val="nil"/>
              <w:right w:val="nil"/>
            </w:tcBorders>
            <w:shd w:val="clear" w:color="auto" w:fill="auto"/>
            <w:noWrap/>
            <w:vAlign w:val="bottom"/>
            <w:hideMark/>
          </w:tcPr>
          <w:p w14:paraId="48A7BEA8"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1 832</w:t>
            </w:r>
          </w:p>
        </w:tc>
        <w:tc>
          <w:tcPr>
            <w:tcW w:w="1000" w:type="dxa"/>
            <w:tcBorders>
              <w:top w:val="nil"/>
              <w:left w:val="nil"/>
              <w:bottom w:val="nil"/>
              <w:right w:val="nil"/>
            </w:tcBorders>
            <w:shd w:val="clear" w:color="auto" w:fill="auto"/>
            <w:noWrap/>
            <w:vAlign w:val="bottom"/>
            <w:hideMark/>
          </w:tcPr>
          <w:p w14:paraId="664A04A0"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1 849</w:t>
            </w:r>
          </w:p>
        </w:tc>
        <w:tc>
          <w:tcPr>
            <w:tcW w:w="1000" w:type="dxa"/>
            <w:tcBorders>
              <w:top w:val="nil"/>
              <w:left w:val="nil"/>
              <w:bottom w:val="nil"/>
              <w:right w:val="nil"/>
            </w:tcBorders>
            <w:shd w:val="clear" w:color="auto" w:fill="auto"/>
            <w:noWrap/>
            <w:vAlign w:val="bottom"/>
            <w:hideMark/>
          </w:tcPr>
          <w:p w14:paraId="40A066E9"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1 849</w:t>
            </w:r>
          </w:p>
        </w:tc>
      </w:tr>
      <w:tr w:rsidR="00601E19" w:rsidRPr="00E829B9" w14:paraId="5094E07F" w14:textId="77777777" w:rsidTr="00006319">
        <w:trPr>
          <w:trHeight w:val="300"/>
        </w:trPr>
        <w:tc>
          <w:tcPr>
            <w:tcW w:w="3620" w:type="dxa"/>
            <w:tcBorders>
              <w:top w:val="nil"/>
              <w:left w:val="nil"/>
              <w:bottom w:val="nil"/>
              <w:right w:val="nil"/>
            </w:tcBorders>
            <w:shd w:val="clear" w:color="auto" w:fill="auto"/>
            <w:noWrap/>
            <w:vAlign w:val="bottom"/>
            <w:hideMark/>
          </w:tcPr>
          <w:p w14:paraId="54B03DA6" w14:textId="77777777" w:rsidR="00601E19" w:rsidRPr="00E829B9" w:rsidRDefault="00601E19" w:rsidP="00006319">
            <w:pPr>
              <w:spacing w:after="0" w:line="240" w:lineRule="auto"/>
              <w:rPr>
                <w:rFonts w:ascii="Calibri" w:eastAsia="Times New Roman" w:hAnsi="Calibri" w:cs="Calibri"/>
                <w:color w:val="000000"/>
                <w:lang w:eastAsia="nb-NO"/>
              </w:rPr>
            </w:pPr>
            <w:r w:rsidRPr="00E829B9">
              <w:rPr>
                <w:rFonts w:ascii="Calibri" w:eastAsia="Times New Roman" w:hAnsi="Calibri" w:cs="Calibri"/>
                <w:color w:val="000000"/>
                <w:lang w:eastAsia="nb-NO"/>
              </w:rPr>
              <w:t>Kommuneskog</w:t>
            </w:r>
          </w:p>
        </w:tc>
        <w:tc>
          <w:tcPr>
            <w:tcW w:w="1000" w:type="dxa"/>
            <w:tcBorders>
              <w:top w:val="nil"/>
              <w:left w:val="nil"/>
              <w:bottom w:val="nil"/>
              <w:right w:val="nil"/>
            </w:tcBorders>
            <w:shd w:val="clear" w:color="auto" w:fill="auto"/>
            <w:noWrap/>
            <w:vAlign w:val="bottom"/>
            <w:hideMark/>
          </w:tcPr>
          <w:p w14:paraId="0839FF2C"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-4 971</w:t>
            </w:r>
          </w:p>
        </w:tc>
        <w:tc>
          <w:tcPr>
            <w:tcW w:w="1000" w:type="dxa"/>
            <w:tcBorders>
              <w:top w:val="nil"/>
              <w:left w:val="nil"/>
              <w:bottom w:val="nil"/>
              <w:right w:val="nil"/>
            </w:tcBorders>
            <w:shd w:val="clear" w:color="auto" w:fill="auto"/>
            <w:noWrap/>
            <w:vAlign w:val="bottom"/>
            <w:hideMark/>
          </w:tcPr>
          <w:p w14:paraId="33FEE3BF"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-4 500</w:t>
            </w:r>
          </w:p>
        </w:tc>
        <w:tc>
          <w:tcPr>
            <w:tcW w:w="1000" w:type="dxa"/>
            <w:tcBorders>
              <w:top w:val="nil"/>
              <w:left w:val="nil"/>
              <w:bottom w:val="nil"/>
              <w:right w:val="nil"/>
            </w:tcBorders>
            <w:shd w:val="clear" w:color="auto" w:fill="auto"/>
            <w:noWrap/>
            <w:vAlign w:val="bottom"/>
            <w:hideMark/>
          </w:tcPr>
          <w:p w14:paraId="5473E908"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-4 500</w:t>
            </w:r>
          </w:p>
        </w:tc>
        <w:tc>
          <w:tcPr>
            <w:tcW w:w="1000" w:type="dxa"/>
            <w:tcBorders>
              <w:top w:val="nil"/>
              <w:left w:val="nil"/>
              <w:bottom w:val="nil"/>
              <w:right w:val="nil"/>
            </w:tcBorders>
            <w:shd w:val="clear" w:color="auto" w:fill="auto"/>
            <w:noWrap/>
            <w:vAlign w:val="bottom"/>
            <w:hideMark/>
          </w:tcPr>
          <w:p w14:paraId="7DBFBF27"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-4 500</w:t>
            </w:r>
          </w:p>
        </w:tc>
        <w:tc>
          <w:tcPr>
            <w:tcW w:w="1000" w:type="dxa"/>
            <w:tcBorders>
              <w:top w:val="nil"/>
              <w:left w:val="nil"/>
              <w:bottom w:val="nil"/>
              <w:right w:val="nil"/>
            </w:tcBorders>
            <w:shd w:val="clear" w:color="auto" w:fill="auto"/>
            <w:noWrap/>
            <w:vAlign w:val="bottom"/>
            <w:hideMark/>
          </w:tcPr>
          <w:p w14:paraId="401546E9"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-4 500</w:t>
            </w:r>
          </w:p>
        </w:tc>
        <w:tc>
          <w:tcPr>
            <w:tcW w:w="1000" w:type="dxa"/>
            <w:tcBorders>
              <w:top w:val="nil"/>
              <w:left w:val="nil"/>
              <w:bottom w:val="nil"/>
              <w:right w:val="nil"/>
            </w:tcBorders>
            <w:shd w:val="clear" w:color="auto" w:fill="auto"/>
            <w:noWrap/>
            <w:vAlign w:val="bottom"/>
            <w:hideMark/>
          </w:tcPr>
          <w:p w14:paraId="0B4E2959"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-4 500</w:t>
            </w:r>
          </w:p>
        </w:tc>
      </w:tr>
      <w:tr w:rsidR="00601E19" w:rsidRPr="00E829B9" w14:paraId="46488668" w14:textId="77777777" w:rsidTr="00006319">
        <w:trPr>
          <w:trHeight w:val="300"/>
        </w:trPr>
        <w:tc>
          <w:tcPr>
            <w:tcW w:w="3620" w:type="dxa"/>
            <w:tcBorders>
              <w:top w:val="nil"/>
              <w:left w:val="nil"/>
              <w:bottom w:val="nil"/>
              <w:right w:val="nil"/>
            </w:tcBorders>
            <w:shd w:val="clear" w:color="auto" w:fill="auto"/>
            <w:noWrap/>
            <w:vAlign w:val="bottom"/>
            <w:hideMark/>
          </w:tcPr>
          <w:p w14:paraId="7A754592" w14:textId="77777777" w:rsidR="00601E19" w:rsidRPr="00E829B9" w:rsidRDefault="00601E19" w:rsidP="00006319">
            <w:pPr>
              <w:spacing w:after="0" w:line="240" w:lineRule="auto"/>
              <w:rPr>
                <w:rFonts w:ascii="Calibri" w:eastAsia="Times New Roman" w:hAnsi="Calibri" w:cs="Calibri"/>
                <w:color w:val="000000"/>
                <w:lang w:eastAsia="nb-NO"/>
              </w:rPr>
            </w:pPr>
            <w:r w:rsidRPr="00E829B9">
              <w:rPr>
                <w:rFonts w:ascii="Calibri" w:eastAsia="Times New Roman" w:hAnsi="Calibri" w:cs="Calibri"/>
                <w:color w:val="000000"/>
                <w:lang w:eastAsia="nb-NO"/>
              </w:rPr>
              <w:t>Teknisk</w:t>
            </w:r>
          </w:p>
        </w:tc>
        <w:tc>
          <w:tcPr>
            <w:tcW w:w="1000" w:type="dxa"/>
            <w:tcBorders>
              <w:top w:val="nil"/>
              <w:left w:val="nil"/>
              <w:bottom w:val="nil"/>
              <w:right w:val="nil"/>
            </w:tcBorders>
            <w:shd w:val="clear" w:color="auto" w:fill="auto"/>
            <w:noWrap/>
            <w:vAlign w:val="bottom"/>
            <w:hideMark/>
          </w:tcPr>
          <w:p w14:paraId="7FFADF48"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19 351</w:t>
            </w:r>
          </w:p>
        </w:tc>
        <w:tc>
          <w:tcPr>
            <w:tcW w:w="1000" w:type="dxa"/>
            <w:tcBorders>
              <w:top w:val="nil"/>
              <w:left w:val="nil"/>
              <w:bottom w:val="nil"/>
              <w:right w:val="nil"/>
            </w:tcBorders>
            <w:shd w:val="clear" w:color="auto" w:fill="auto"/>
            <w:noWrap/>
            <w:vAlign w:val="bottom"/>
            <w:hideMark/>
          </w:tcPr>
          <w:p w14:paraId="5654C710"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24 025</w:t>
            </w:r>
          </w:p>
        </w:tc>
        <w:tc>
          <w:tcPr>
            <w:tcW w:w="1000" w:type="dxa"/>
            <w:tcBorders>
              <w:top w:val="nil"/>
              <w:left w:val="nil"/>
              <w:bottom w:val="nil"/>
              <w:right w:val="nil"/>
            </w:tcBorders>
            <w:shd w:val="clear" w:color="auto" w:fill="auto"/>
            <w:noWrap/>
            <w:vAlign w:val="bottom"/>
            <w:hideMark/>
          </w:tcPr>
          <w:p w14:paraId="0D659F09"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26 843</w:t>
            </w:r>
          </w:p>
        </w:tc>
        <w:tc>
          <w:tcPr>
            <w:tcW w:w="1000" w:type="dxa"/>
            <w:tcBorders>
              <w:top w:val="nil"/>
              <w:left w:val="nil"/>
              <w:bottom w:val="nil"/>
              <w:right w:val="nil"/>
            </w:tcBorders>
            <w:shd w:val="clear" w:color="auto" w:fill="auto"/>
            <w:noWrap/>
            <w:vAlign w:val="bottom"/>
            <w:hideMark/>
          </w:tcPr>
          <w:p w14:paraId="0E92D72B"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26 101</w:t>
            </w:r>
          </w:p>
        </w:tc>
        <w:tc>
          <w:tcPr>
            <w:tcW w:w="1000" w:type="dxa"/>
            <w:tcBorders>
              <w:top w:val="nil"/>
              <w:left w:val="nil"/>
              <w:bottom w:val="nil"/>
              <w:right w:val="nil"/>
            </w:tcBorders>
            <w:shd w:val="clear" w:color="auto" w:fill="auto"/>
            <w:noWrap/>
            <w:vAlign w:val="bottom"/>
            <w:hideMark/>
          </w:tcPr>
          <w:p w14:paraId="32553742"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25 821</w:t>
            </w:r>
          </w:p>
        </w:tc>
        <w:tc>
          <w:tcPr>
            <w:tcW w:w="1000" w:type="dxa"/>
            <w:tcBorders>
              <w:top w:val="nil"/>
              <w:left w:val="nil"/>
              <w:bottom w:val="nil"/>
              <w:right w:val="nil"/>
            </w:tcBorders>
            <w:shd w:val="clear" w:color="auto" w:fill="auto"/>
            <w:noWrap/>
            <w:vAlign w:val="bottom"/>
            <w:hideMark/>
          </w:tcPr>
          <w:p w14:paraId="0A35A005"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25 541</w:t>
            </w:r>
          </w:p>
        </w:tc>
      </w:tr>
      <w:tr w:rsidR="00601E19" w:rsidRPr="00E829B9" w14:paraId="499F495E" w14:textId="77777777" w:rsidTr="00006319">
        <w:trPr>
          <w:trHeight w:val="300"/>
        </w:trPr>
        <w:tc>
          <w:tcPr>
            <w:tcW w:w="3620" w:type="dxa"/>
            <w:tcBorders>
              <w:top w:val="nil"/>
              <w:left w:val="nil"/>
              <w:bottom w:val="nil"/>
              <w:right w:val="nil"/>
            </w:tcBorders>
            <w:shd w:val="clear" w:color="auto" w:fill="auto"/>
            <w:noWrap/>
            <w:vAlign w:val="bottom"/>
            <w:hideMark/>
          </w:tcPr>
          <w:p w14:paraId="67590C29" w14:textId="77777777" w:rsidR="00601E19" w:rsidRPr="00E829B9" w:rsidRDefault="00601E19" w:rsidP="00006319">
            <w:pPr>
              <w:spacing w:after="0" w:line="240" w:lineRule="auto"/>
              <w:rPr>
                <w:rFonts w:ascii="Calibri" w:eastAsia="Times New Roman" w:hAnsi="Calibri" w:cs="Calibri"/>
                <w:color w:val="000000"/>
                <w:lang w:eastAsia="nb-NO"/>
              </w:rPr>
            </w:pPr>
            <w:r w:rsidRPr="00E829B9">
              <w:rPr>
                <w:rFonts w:ascii="Calibri" w:eastAsia="Times New Roman" w:hAnsi="Calibri" w:cs="Calibri"/>
                <w:color w:val="000000"/>
                <w:lang w:eastAsia="nb-NO"/>
              </w:rPr>
              <w:t>VAR</w:t>
            </w:r>
          </w:p>
        </w:tc>
        <w:tc>
          <w:tcPr>
            <w:tcW w:w="1000" w:type="dxa"/>
            <w:tcBorders>
              <w:top w:val="nil"/>
              <w:left w:val="nil"/>
              <w:bottom w:val="nil"/>
              <w:right w:val="nil"/>
            </w:tcBorders>
            <w:shd w:val="clear" w:color="auto" w:fill="auto"/>
            <w:noWrap/>
            <w:vAlign w:val="bottom"/>
            <w:hideMark/>
          </w:tcPr>
          <w:p w14:paraId="5E346C91"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442</w:t>
            </w:r>
          </w:p>
        </w:tc>
        <w:tc>
          <w:tcPr>
            <w:tcW w:w="1000" w:type="dxa"/>
            <w:tcBorders>
              <w:top w:val="nil"/>
              <w:left w:val="nil"/>
              <w:bottom w:val="nil"/>
              <w:right w:val="nil"/>
            </w:tcBorders>
            <w:shd w:val="clear" w:color="auto" w:fill="auto"/>
            <w:noWrap/>
            <w:vAlign w:val="bottom"/>
            <w:hideMark/>
          </w:tcPr>
          <w:p w14:paraId="1C35D131"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-2898</w:t>
            </w:r>
          </w:p>
        </w:tc>
        <w:tc>
          <w:tcPr>
            <w:tcW w:w="1000" w:type="dxa"/>
            <w:tcBorders>
              <w:top w:val="nil"/>
              <w:left w:val="nil"/>
              <w:bottom w:val="nil"/>
              <w:right w:val="nil"/>
            </w:tcBorders>
            <w:shd w:val="clear" w:color="auto" w:fill="auto"/>
            <w:noWrap/>
            <w:vAlign w:val="bottom"/>
            <w:hideMark/>
          </w:tcPr>
          <w:p w14:paraId="57A70876"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-400</w:t>
            </w:r>
          </w:p>
        </w:tc>
        <w:tc>
          <w:tcPr>
            <w:tcW w:w="1000" w:type="dxa"/>
            <w:tcBorders>
              <w:top w:val="nil"/>
              <w:left w:val="nil"/>
              <w:bottom w:val="nil"/>
              <w:right w:val="nil"/>
            </w:tcBorders>
            <w:shd w:val="clear" w:color="auto" w:fill="auto"/>
            <w:noWrap/>
            <w:vAlign w:val="bottom"/>
            <w:hideMark/>
          </w:tcPr>
          <w:p w14:paraId="3DFC7188"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-400</w:t>
            </w:r>
          </w:p>
        </w:tc>
        <w:tc>
          <w:tcPr>
            <w:tcW w:w="1000" w:type="dxa"/>
            <w:tcBorders>
              <w:top w:val="nil"/>
              <w:left w:val="nil"/>
              <w:bottom w:val="nil"/>
              <w:right w:val="nil"/>
            </w:tcBorders>
            <w:shd w:val="clear" w:color="auto" w:fill="auto"/>
            <w:noWrap/>
            <w:vAlign w:val="bottom"/>
            <w:hideMark/>
          </w:tcPr>
          <w:p w14:paraId="189C4002"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-400</w:t>
            </w:r>
          </w:p>
        </w:tc>
        <w:tc>
          <w:tcPr>
            <w:tcW w:w="1000" w:type="dxa"/>
            <w:tcBorders>
              <w:top w:val="nil"/>
              <w:left w:val="nil"/>
              <w:bottom w:val="nil"/>
              <w:right w:val="nil"/>
            </w:tcBorders>
            <w:shd w:val="clear" w:color="auto" w:fill="auto"/>
            <w:noWrap/>
            <w:vAlign w:val="bottom"/>
            <w:hideMark/>
          </w:tcPr>
          <w:p w14:paraId="3D5038C9"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-400</w:t>
            </w:r>
          </w:p>
        </w:tc>
      </w:tr>
      <w:tr w:rsidR="00601E19" w:rsidRPr="00E829B9" w14:paraId="2C147DA6" w14:textId="77777777" w:rsidTr="00006319">
        <w:trPr>
          <w:trHeight w:val="300"/>
        </w:trPr>
        <w:tc>
          <w:tcPr>
            <w:tcW w:w="3620" w:type="dxa"/>
            <w:tcBorders>
              <w:top w:val="nil"/>
              <w:left w:val="nil"/>
              <w:bottom w:val="nil"/>
              <w:right w:val="nil"/>
            </w:tcBorders>
            <w:shd w:val="clear" w:color="auto" w:fill="auto"/>
            <w:noWrap/>
            <w:vAlign w:val="bottom"/>
            <w:hideMark/>
          </w:tcPr>
          <w:p w14:paraId="7ECE6686" w14:textId="77777777" w:rsidR="00601E19" w:rsidRPr="00E829B9" w:rsidRDefault="00601E19" w:rsidP="00006319">
            <w:pPr>
              <w:spacing w:after="0" w:line="240" w:lineRule="auto"/>
              <w:rPr>
                <w:rFonts w:ascii="Calibri" w:eastAsia="Times New Roman" w:hAnsi="Calibri" w:cs="Calibri"/>
                <w:color w:val="000000"/>
                <w:lang w:eastAsia="nb-NO"/>
              </w:rPr>
            </w:pPr>
            <w:r w:rsidRPr="00E829B9">
              <w:rPr>
                <w:rFonts w:ascii="Calibri" w:eastAsia="Times New Roman" w:hAnsi="Calibri" w:cs="Calibri"/>
                <w:color w:val="000000"/>
                <w:lang w:eastAsia="nb-NO"/>
              </w:rPr>
              <w:t>Helse</w:t>
            </w:r>
          </w:p>
        </w:tc>
        <w:tc>
          <w:tcPr>
            <w:tcW w:w="1000" w:type="dxa"/>
            <w:tcBorders>
              <w:top w:val="nil"/>
              <w:left w:val="nil"/>
              <w:bottom w:val="nil"/>
              <w:right w:val="nil"/>
            </w:tcBorders>
            <w:shd w:val="clear" w:color="auto" w:fill="auto"/>
            <w:noWrap/>
            <w:vAlign w:val="bottom"/>
            <w:hideMark/>
          </w:tcPr>
          <w:p w14:paraId="4F40188B"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35 057</w:t>
            </w:r>
          </w:p>
        </w:tc>
        <w:tc>
          <w:tcPr>
            <w:tcW w:w="1000" w:type="dxa"/>
            <w:tcBorders>
              <w:top w:val="nil"/>
              <w:left w:val="nil"/>
              <w:bottom w:val="nil"/>
              <w:right w:val="nil"/>
            </w:tcBorders>
            <w:shd w:val="clear" w:color="auto" w:fill="auto"/>
            <w:noWrap/>
            <w:vAlign w:val="bottom"/>
            <w:hideMark/>
          </w:tcPr>
          <w:p w14:paraId="68FA5BB1"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34 258</w:t>
            </w:r>
          </w:p>
        </w:tc>
        <w:tc>
          <w:tcPr>
            <w:tcW w:w="1000" w:type="dxa"/>
            <w:tcBorders>
              <w:top w:val="nil"/>
              <w:left w:val="nil"/>
              <w:bottom w:val="nil"/>
              <w:right w:val="nil"/>
            </w:tcBorders>
            <w:shd w:val="clear" w:color="auto" w:fill="auto"/>
            <w:noWrap/>
            <w:vAlign w:val="bottom"/>
            <w:hideMark/>
          </w:tcPr>
          <w:p w14:paraId="679C9547"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37 205</w:t>
            </w:r>
          </w:p>
        </w:tc>
        <w:tc>
          <w:tcPr>
            <w:tcW w:w="1000" w:type="dxa"/>
            <w:tcBorders>
              <w:top w:val="nil"/>
              <w:left w:val="nil"/>
              <w:bottom w:val="nil"/>
              <w:right w:val="nil"/>
            </w:tcBorders>
            <w:shd w:val="clear" w:color="auto" w:fill="auto"/>
            <w:noWrap/>
            <w:vAlign w:val="bottom"/>
            <w:hideMark/>
          </w:tcPr>
          <w:p w14:paraId="7D17A7EB"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36 231</w:t>
            </w:r>
          </w:p>
        </w:tc>
        <w:tc>
          <w:tcPr>
            <w:tcW w:w="1000" w:type="dxa"/>
            <w:tcBorders>
              <w:top w:val="nil"/>
              <w:left w:val="nil"/>
              <w:bottom w:val="nil"/>
              <w:right w:val="nil"/>
            </w:tcBorders>
            <w:shd w:val="clear" w:color="auto" w:fill="auto"/>
            <w:noWrap/>
            <w:vAlign w:val="bottom"/>
            <w:hideMark/>
          </w:tcPr>
          <w:p w14:paraId="0F91EE7E"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35 971</w:t>
            </w:r>
          </w:p>
        </w:tc>
        <w:tc>
          <w:tcPr>
            <w:tcW w:w="1000" w:type="dxa"/>
            <w:tcBorders>
              <w:top w:val="nil"/>
              <w:left w:val="nil"/>
              <w:bottom w:val="nil"/>
              <w:right w:val="nil"/>
            </w:tcBorders>
            <w:shd w:val="clear" w:color="auto" w:fill="auto"/>
            <w:noWrap/>
            <w:vAlign w:val="bottom"/>
            <w:hideMark/>
          </w:tcPr>
          <w:p w14:paraId="6C76FEA9"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36 111</w:t>
            </w:r>
          </w:p>
        </w:tc>
      </w:tr>
      <w:tr w:rsidR="00601E19" w:rsidRPr="00E829B9" w14:paraId="0C8DFCE8" w14:textId="77777777" w:rsidTr="00006319">
        <w:trPr>
          <w:trHeight w:val="300"/>
        </w:trPr>
        <w:tc>
          <w:tcPr>
            <w:tcW w:w="3620" w:type="dxa"/>
            <w:tcBorders>
              <w:top w:val="nil"/>
              <w:left w:val="nil"/>
              <w:bottom w:val="nil"/>
              <w:right w:val="nil"/>
            </w:tcBorders>
            <w:shd w:val="clear" w:color="auto" w:fill="auto"/>
            <w:noWrap/>
            <w:vAlign w:val="bottom"/>
            <w:hideMark/>
          </w:tcPr>
          <w:p w14:paraId="292524A5" w14:textId="77777777" w:rsidR="00601E19" w:rsidRPr="00E829B9" w:rsidRDefault="00601E19" w:rsidP="00006319">
            <w:pPr>
              <w:spacing w:after="0" w:line="240" w:lineRule="auto"/>
              <w:rPr>
                <w:rFonts w:ascii="Calibri" w:eastAsia="Times New Roman" w:hAnsi="Calibri" w:cs="Calibri"/>
                <w:color w:val="000000"/>
                <w:lang w:eastAsia="nb-NO"/>
              </w:rPr>
            </w:pPr>
            <w:r w:rsidRPr="00E829B9">
              <w:rPr>
                <w:rFonts w:ascii="Calibri" w:eastAsia="Times New Roman" w:hAnsi="Calibri" w:cs="Calibri"/>
                <w:color w:val="000000"/>
                <w:lang w:eastAsia="nb-NO"/>
              </w:rPr>
              <w:t>TIFU</w:t>
            </w:r>
          </w:p>
        </w:tc>
        <w:tc>
          <w:tcPr>
            <w:tcW w:w="1000" w:type="dxa"/>
            <w:tcBorders>
              <w:top w:val="nil"/>
              <w:left w:val="nil"/>
              <w:bottom w:val="nil"/>
              <w:right w:val="nil"/>
            </w:tcBorders>
            <w:shd w:val="clear" w:color="auto" w:fill="auto"/>
            <w:noWrap/>
            <w:vAlign w:val="bottom"/>
            <w:hideMark/>
          </w:tcPr>
          <w:p w14:paraId="10FB9188"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34 922</w:t>
            </w:r>
          </w:p>
        </w:tc>
        <w:tc>
          <w:tcPr>
            <w:tcW w:w="1000" w:type="dxa"/>
            <w:tcBorders>
              <w:top w:val="nil"/>
              <w:left w:val="nil"/>
              <w:bottom w:val="nil"/>
              <w:right w:val="nil"/>
            </w:tcBorders>
            <w:shd w:val="clear" w:color="auto" w:fill="auto"/>
            <w:noWrap/>
            <w:vAlign w:val="bottom"/>
            <w:hideMark/>
          </w:tcPr>
          <w:p w14:paraId="1E0ABBBE"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39 527</w:t>
            </w:r>
          </w:p>
        </w:tc>
        <w:tc>
          <w:tcPr>
            <w:tcW w:w="1000" w:type="dxa"/>
            <w:tcBorders>
              <w:top w:val="nil"/>
              <w:left w:val="nil"/>
              <w:bottom w:val="nil"/>
              <w:right w:val="nil"/>
            </w:tcBorders>
            <w:shd w:val="clear" w:color="auto" w:fill="auto"/>
            <w:noWrap/>
            <w:vAlign w:val="bottom"/>
            <w:hideMark/>
          </w:tcPr>
          <w:p w14:paraId="1CD11761"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35 164</w:t>
            </w:r>
          </w:p>
        </w:tc>
        <w:tc>
          <w:tcPr>
            <w:tcW w:w="1000" w:type="dxa"/>
            <w:tcBorders>
              <w:top w:val="nil"/>
              <w:left w:val="nil"/>
              <w:bottom w:val="nil"/>
              <w:right w:val="nil"/>
            </w:tcBorders>
            <w:shd w:val="clear" w:color="auto" w:fill="auto"/>
            <w:noWrap/>
            <w:vAlign w:val="bottom"/>
            <w:hideMark/>
          </w:tcPr>
          <w:p w14:paraId="1C7AB64A"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34 239</w:t>
            </w:r>
          </w:p>
        </w:tc>
        <w:tc>
          <w:tcPr>
            <w:tcW w:w="1000" w:type="dxa"/>
            <w:tcBorders>
              <w:top w:val="nil"/>
              <w:left w:val="nil"/>
              <w:bottom w:val="nil"/>
              <w:right w:val="nil"/>
            </w:tcBorders>
            <w:shd w:val="clear" w:color="auto" w:fill="auto"/>
            <w:noWrap/>
            <w:vAlign w:val="bottom"/>
            <w:hideMark/>
          </w:tcPr>
          <w:p w14:paraId="2AAFE464"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34 239</w:t>
            </w:r>
          </w:p>
        </w:tc>
        <w:tc>
          <w:tcPr>
            <w:tcW w:w="1000" w:type="dxa"/>
            <w:tcBorders>
              <w:top w:val="nil"/>
              <w:left w:val="nil"/>
              <w:bottom w:val="nil"/>
              <w:right w:val="nil"/>
            </w:tcBorders>
            <w:shd w:val="clear" w:color="auto" w:fill="auto"/>
            <w:noWrap/>
            <w:vAlign w:val="bottom"/>
            <w:hideMark/>
          </w:tcPr>
          <w:p w14:paraId="38D989F3"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34 239</w:t>
            </w:r>
          </w:p>
        </w:tc>
      </w:tr>
      <w:tr w:rsidR="00601E19" w:rsidRPr="00E829B9" w14:paraId="7557963F" w14:textId="77777777" w:rsidTr="00006319">
        <w:trPr>
          <w:trHeight w:val="300"/>
        </w:trPr>
        <w:tc>
          <w:tcPr>
            <w:tcW w:w="3620" w:type="dxa"/>
            <w:tcBorders>
              <w:top w:val="nil"/>
              <w:left w:val="nil"/>
              <w:bottom w:val="nil"/>
              <w:right w:val="nil"/>
            </w:tcBorders>
            <w:shd w:val="clear" w:color="auto" w:fill="auto"/>
            <w:noWrap/>
            <w:vAlign w:val="bottom"/>
            <w:hideMark/>
          </w:tcPr>
          <w:p w14:paraId="3E2C0AA7" w14:textId="77777777" w:rsidR="00601E19" w:rsidRPr="00E829B9" w:rsidRDefault="00601E19" w:rsidP="00006319">
            <w:pPr>
              <w:spacing w:after="0" w:line="240" w:lineRule="auto"/>
              <w:rPr>
                <w:rFonts w:ascii="Calibri" w:eastAsia="Times New Roman" w:hAnsi="Calibri" w:cs="Calibri"/>
                <w:color w:val="000000"/>
                <w:lang w:eastAsia="nb-NO"/>
              </w:rPr>
            </w:pPr>
            <w:r w:rsidRPr="00E829B9">
              <w:rPr>
                <w:rFonts w:ascii="Calibri" w:eastAsia="Times New Roman" w:hAnsi="Calibri" w:cs="Calibri"/>
                <w:color w:val="000000"/>
                <w:lang w:eastAsia="nb-NO"/>
              </w:rPr>
              <w:t>Pleie og omsorg</w:t>
            </w:r>
          </w:p>
        </w:tc>
        <w:tc>
          <w:tcPr>
            <w:tcW w:w="1000" w:type="dxa"/>
            <w:tcBorders>
              <w:top w:val="nil"/>
              <w:left w:val="nil"/>
              <w:bottom w:val="nil"/>
              <w:right w:val="nil"/>
            </w:tcBorders>
            <w:shd w:val="clear" w:color="auto" w:fill="auto"/>
            <w:noWrap/>
            <w:vAlign w:val="bottom"/>
            <w:hideMark/>
          </w:tcPr>
          <w:p w14:paraId="3AA16F40"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54 055</w:t>
            </w:r>
          </w:p>
        </w:tc>
        <w:tc>
          <w:tcPr>
            <w:tcW w:w="1000" w:type="dxa"/>
            <w:tcBorders>
              <w:top w:val="nil"/>
              <w:left w:val="nil"/>
              <w:bottom w:val="nil"/>
              <w:right w:val="nil"/>
            </w:tcBorders>
            <w:shd w:val="clear" w:color="auto" w:fill="auto"/>
            <w:noWrap/>
            <w:vAlign w:val="bottom"/>
            <w:hideMark/>
          </w:tcPr>
          <w:p w14:paraId="5E35C822"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55 730</w:t>
            </w:r>
          </w:p>
        </w:tc>
        <w:tc>
          <w:tcPr>
            <w:tcW w:w="1000" w:type="dxa"/>
            <w:tcBorders>
              <w:top w:val="nil"/>
              <w:left w:val="nil"/>
              <w:bottom w:val="nil"/>
              <w:right w:val="nil"/>
            </w:tcBorders>
            <w:shd w:val="clear" w:color="auto" w:fill="auto"/>
            <w:noWrap/>
            <w:vAlign w:val="bottom"/>
            <w:hideMark/>
          </w:tcPr>
          <w:p w14:paraId="504BB10B"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54 207</w:t>
            </w:r>
          </w:p>
        </w:tc>
        <w:tc>
          <w:tcPr>
            <w:tcW w:w="1000" w:type="dxa"/>
            <w:tcBorders>
              <w:top w:val="nil"/>
              <w:left w:val="nil"/>
              <w:bottom w:val="nil"/>
              <w:right w:val="nil"/>
            </w:tcBorders>
            <w:shd w:val="clear" w:color="auto" w:fill="auto"/>
            <w:noWrap/>
            <w:vAlign w:val="bottom"/>
            <w:hideMark/>
          </w:tcPr>
          <w:p w14:paraId="02D3D408"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53 057</w:t>
            </w:r>
          </w:p>
        </w:tc>
        <w:tc>
          <w:tcPr>
            <w:tcW w:w="1000" w:type="dxa"/>
            <w:tcBorders>
              <w:top w:val="nil"/>
              <w:left w:val="nil"/>
              <w:bottom w:val="nil"/>
              <w:right w:val="nil"/>
            </w:tcBorders>
            <w:shd w:val="clear" w:color="auto" w:fill="auto"/>
            <w:noWrap/>
            <w:vAlign w:val="bottom"/>
            <w:hideMark/>
          </w:tcPr>
          <w:p w14:paraId="1379F300"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53 057</w:t>
            </w:r>
          </w:p>
        </w:tc>
        <w:tc>
          <w:tcPr>
            <w:tcW w:w="1000" w:type="dxa"/>
            <w:tcBorders>
              <w:top w:val="nil"/>
              <w:left w:val="nil"/>
              <w:bottom w:val="nil"/>
              <w:right w:val="nil"/>
            </w:tcBorders>
            <w:shd w:val="clear" w:color="auto" w:fill="auto"/>
            <w:noWrap/>
            <w:vAlign w:val="bottom"/>
            <w:hideMark/>
          </w:tcPr>
          <w:p w14:paraId="486C1467"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53 057</w:t>
            </w:r>
          </w:p>
        </w:tc>
      </w:tr>
      <w:tr w:rsidR="00601E19" w:rsidRPr="00E829B9" w14:paraId="223331B8" w14:textId="77777777" w:rsidTr="00006319">
        <w:trPr>
          <w:trHeight w:val="300"/>
        </w:trPr>
        <w:tc>
          <w:tcPr>
            <w:tcW w:w="3620" w:type="dxa"/>
            <w:tcBorders>
              <w:top w:val="nil"/>
              <w:left w:val="nil"/>
              <w:bottom w:val="nil"/>
              <w:right w:val="nil"/>
            </w:tcBorders>
            <w:shd w:val="clear" w:color="auto" w:fill="auto"/>
            <w:noWrap/>
            <w:vAlign w:val="bottom"/>
            <w:hideMark/>
          </w:tcPr>
          <w:p w14:paraId="3C2BDF21" w14:textId="77777777" w:rsidR="00601E19" w:rsidRPr="00E829B9" w:rsidRDefault="00601E19" w:rsidP="00006319">
            <w:pPr>
              <w:spacing w:after="0" w:line="240" w:lineRule="auto"/>
              <w:rPr>
                <w:rFonts w:ascii="Calibri" w:eastAsia="Times New Roman" w:hAnsi="Calibri" w:cs="Calibri"/>
                <w:color w:val="000000"/>
                <w:lang w:eastAsia="nb-NO"/>
              </w:rPr>
            </w:pPr>
            <w:r w:rsidRPr="00E829B9">
              <w:rPr>
                <w:rFonts w:ascii="Calibri" w:eastAsia="Times New Roman" w:hAnsi="Calibri" w:cs="Calibri"/>
                <w:color w:val="000000"/>
                <w:lang w:eastAsia="nb-NO"/>
              </w:rPr>
              <w:t>NAV</w:t>
            </w:r>
          </w:p>
        </w:tc>
        <w:tc>
          <w:tcPr>
            <w:tcW w:w="1000" w:type="dxa"/>
            <w:tcBorders>
              <w:top w:val="nil"/>
              <w:left w:val="nil"/>
              <w:bottom w:val="nil"/>
              <w:right w:val="nil"/>
            </w:tcBorders>
            <w:shd w:val="clear" w:color="auto" w:fill="auto"/>
            <w:noWrap/>
            <w:vAlign w:val="bottom"/>
            <w:hideMark/>
          </w:tcPr>
          <w:p w14:paraId="7A1BD2B8"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9 746</w:t>
            </w:r>
          </w:p>
        </w:tc>
        <w:tc>
          <w:tcPr>
            <w:tcW w:w="1000" w:type="dxa"/>
            <w:tcBorders>
              <w:top w:val="nil"/>
              <w:left w:val="nil"/>
              <w:bottom w:val="nil"/>
              <w:right w:val="nil"/>
            </w:tcBorders>
            <w:shd w:val="clear" w:color="auto" w:fill="auto"/>
            <w:noWrap/>
            <w:vAlign w:val="bottom"/>
            <w:hideMark/>
          </w:tcPr>
          <w:p w14:paraId="186FE5F7"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9 040</w:t>
            </w:r>
          </w:p>
        </w:tc>
        <w:tc>
          <w:tcPr>
            <w:tcW w:w="1000" w:type="dxa"/>
            <w:tcBorders>
              <w:top w:val="nil"/>
              <w:left w:val="nil"/>
              <w:bottom w:val="nil"/>
              <w:right w:val="nil"/>
            </w:tcBorders>
            <w:shd w:val="clear" w:color="auto" w:fill="auto"/>
            <w:noWrap/>
            <w:vAlign w:val="bottom"/>
            <w:hideMark/>
          </w:tcPr>
          <w:p w14:paraId="17D5F7CB"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8 585</w:t>
            </w:r>
          </w:p>
        </w:tc>
        <w:tc>
          <w:tcPr>
            <w:tcW w:w="1000" w:type="dxa"/>
            <w:tcBorders>
              <w:top w:val="nil"/>
              <w:left w:val="nil"/>
              <w:bottom w:val="nil"/>
              <w:right w:val="nil"/>
            </w:tcBorders>
            <w:shd w:val="clear" w:color="auto" w:fill="auto"/>
            <w:noWrap/>
            <w:vAlign w:val="bottom"/>
            <w:hideMark/>
          </w:tcPr>
          <w:p w14:paraId="068FF008"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8 188</w:t>
            </w:r>
          </w:p>
        </w:tc>
        <w:tc>
          <w:tcPr>
            <w:tcW w:w="1000" w:type="dxa"/>
            <w:tcBorders>
              <w:top w:val="nil"/>
              <w:left w:val="nil"/>
              <w:bottom w:val="nil"/>
              <w:right w:val="nil"/>
            </w:tcBorders>
            <w:shd w:val="clear" w:color="auto" w:fill="auto"/>
            <w:noWrap/>
            <w:vAlign w:val="bottom"/>
            <w:hideMark/>
          </w:tcPr>
          <w:p w14:paraId="5AF808BE"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7 973</w:t>
            </w:r>
          </w:p>
        </w:tc>
        <w:tc>
          <w:tcPr>
            <w:tcW w:w="1000" w:type="dxa"/>
            <w:tcBorders>
              <w:top w:val="nil"/>
              <w:left w:val="nil"/>
              <w:bottom w:val="nil"/>
              <w:right w:val="nil"/>
            </w:tcBorders>
            <w:shd w:val="clear" w:color="auto" w:fill="auto"/>
            <w:noWrap/>
            <w:vAlign w:val="bottom"/>
            <w:hideMark/>
          </w:tcPr>
          <w:p w14:paraId="787456CF"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7 973</w:t>
            </w:r>
          </w:p>
        </w:tc>
      </w:tr>
      <w:tr w:rsidR="00601E19" w:rsidRPr="00E829B9" w14:paraId="6E67A493" w14:textId="77777777" w:rsidTr="009E05B3">
        <w:trPr>
          <w:trHeight w:val="300"/>
        </w:trPr>
        <w:tc>
          <w:tcPr>
            <w:tcW w:w="3620" w:type="dxa"/>
            <w:tcBorders>
              <w:top w:val="nil"/>
              <w:left w:val="nil"/>
              <w:bottom w:val="single" w:sz="4" w:space="0" w:color="auto"/>
              <w:right w:val="nil"/>
            </w:tcBorders>
            <w:shd w:val="clear" w:color="auto" w:fill="auto"/>
            <w:noWrap/>
            <w:vAlign w:val="bottom"/>
            <w:hideMark/>
          </w:tcPr>
          <w:p w14:paraId="210736B0" w14:textId="77777777" w:rsidR="00601E19" w:rsidRPr="00E829B9" w:rsidRDefault="00601E19" w:rsidP="00006319">
            <w:pPr>
              <w:spacing w:after="0" w:line="240" w:lineRule="auto"/>
              <w:rPr>
                <w:rFonts w:ascii="Calibri" w:eastAsia="Times New Roman" w:hAnsi="Calibri" w:cs="Calibri"/>
                <w:color w:val="000000"/>
                <w:lang w:eastAsia="nb-NO"/>
              </w:rPr>
            </w:pPr>
            <w:r w:rsidRPr="00E829B9">
              <w:rPr>
                <w:rFonts w:ascii="Calibri" w:eastAsia="Times New Roman" w:hAnsi="Calibri" w:cs="Calibri"/>
                <w:color w:val="000000"/>
                <w:lang w:eastAsia="nb-NO"/>
              </w:rPr>
              <w:t>Pensjonsregulering - lønnsreserve</w:t>
            </w:r>
          </w:p>
        </w:tc>
        <w:tc>
          <w:tcPr>
            <w:tcW w:w="1000" w:type="dxa"/>
            <w:tcBorders>
              <w:top w:val="nil"/>
              <w:left w:val="nil"/>
              <w:bottom w:val="single" w:sz="4" w:space="0" w:color="auto"/>
              <w:right w:val="nil"/>
            </w:tcBorders>
            <w:shd w:val="clear" w:color="auto" w:fill="auto"/>
            <w:noWrap/>
            <w:vAlign w:val="bottom"/>
            <w:hideMark/>
          </w:tcPr>
          <w:p w14:paraId="2CC9C56C"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-8 947</w:t>
            </w:r>
          </w:p>
        </w:tc>
        <w:tc>
          <w:tcPr>
            <w:tcW w:w="1000" w:type="dxa"/>
            <w:tcBorders>
              <w:top w:val="nil"/>
              <w:left w:val="nil"/>
              <w:bottom w:val="single" w:sz="4" w:space="0" w:color="auto"/>
              <w:right w:val="nil"/>
            </w:tcBorders>
            <w:shd w:val="clear" w:color="auto" w:fill="auto"/>
            <w:noWrap/>
            <w:vAlign w:val="bottom"/>
            <w:hideMark/>
          </w:tcPr>
          <w:p w14:paraId="53A77EA6"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-4 064</w:t>
            </w:r>
          </w:p>
        </w:tc>
        <w:tc>
          <w:tcPr>
            <w:tcW w:w="1000" w:type="dxa"/>
            <w:tcBorders>
              <w:top w:val="nil"/>
              <w:left w:val="nil"/>
              <w:bottom w:val="single" w:sz="4" w:space="0" w:color="auto"/>
              <w:right w:val="nil"/>
            </w:tcBorders>
            <w:shd w:val="clear" w:color="auto" w:fill="auto"/>
            <w:noWrap/>
            <w:vAlign w:val="bottom"/>
            <w:hideMark/>
          </w:tcPr>
          <w:p w14:paraId="5BB28BE8"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-5 365</w:t>
            </w:r>
          </w:p>
        </w:tc>
        <w:tc>
          <w:tcPr>
            <w:tcW w:w="1000" w:type="dxa"/>
            <w:tcBorders>
              <w:top w:val="nil"/>
              <w:left w:val="nil"/>
              <w:bottom w:val="single" w:sz="4" w:space="0" w:color="auto"/>
              <w:right w:val="nil"/>
            </w:tcBorders>
            <w:shd w:val="clear" w:color="auto" w:fill="auto"/>
            <w:noWrap/>
            <w:vAlign w:val="bottom"/>
            <w:hideMark/>
          </w:tcPr>
          <w:p w14:paraId="6BAE28CF"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-5 365</w:t>
            </w:r>
          </w:p>
        </w:tc>
        <w:tc>
          <w:tcPr>
            <w:tcW w:w="1000" w:type="dxa"/>
            <w:tcBorders>
              <w:top w:val="nil"/>
              <w:left w:val="nil"/>
              <w:bottom w:val="single" w:sz="4" w:space="0" w:color="auto"/>
              <w:right w:val="nil"/>
            </w:tcBorders>
            <w:shd w:val="clear" w:color="auto" w:fill="auto"/>
            <w:noWrap/>
            <w:vAlign w:val="bottom"/>
            <w:hideMark/>
          </w:tcPr>
          <w:p w14:paraId="13606BC3"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-5 365</w:t>
            </w:r>
          </w:p>
        </w:tc>
        <w:tc>
          <w:tcPr>
            <w:tcW w:w="1000" w:type="dxa"/>
            <w:tcBorders>
              <w:top w:val="nil"/>
              <w:left w:val="nil"/>
              <w:bottom w:val="single" w:sz="4" w:space="0" w:color="auto"/>
              <w:right w:val="nil"/>
            </w:tcBorders>
            <w:shd w:val="clear" w:color="auto" w:fill="auto"/>
            <w:noWrap/>
            <w:vAlign w:val="bottom"/>
            <w:hideMark/>
          </w:tcPr>
          <w:p w14:paraId="7512D44E" w14:textId="77777777"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-5 365</w:t>
            </w:r>
          </w:p>
        </w:tc>
      </w:tr>
      <w:tr w:rsidR="00601E19" w:rsidRPr="00E829B9" w14:paraId="237AA647" w14:textId="77777777" w:rsidTr="009E05B3">
        <w:trPr>
          <w:trHeight w:val="300"/>
        </w:trPr>
        <w:tc>
          <w:tcPr>
            <w:tcW w:w="3620" w:type="dxa"/>
            <w:tcBorders>
              <w:top w:val="single" w:sz="4" w:space="0" w:color="auto"/>
              <w:left w:val="nil"/>
              <w:bottom w:val="nil"/>
              <w:right w:val="nil"/>
            </w:tcBorders>
            <w:shd w:val="clear" w:color="auto" w:fill="F2F2F2" w:themeFill="background1" w:themeFillShade="F2"/>
            <w:noWrap/>
            <w:vAlign w:val="bottom"/>
            <w:hideMark/>
          </w:tcPr>
          <w:p w14:paraId="19219F81" w14:textId="77777777" w:rsidR="00601E19" w:rsidRPr="00E829B9" w:rsidRDefault="00601E19" w:rsidP="00006319">
            <w:pPr>
              <w:spacing w:after="0" w:line="240" w:lineRule="auto"/>
              <w:rPr>
                <w:rFonts w:ascii="Calibri" w:eastAsia="Times New Roman" w:hAnsi="Calibri" w:cs="Calibri"/>
                <w:color w:val="2F75B5"/>
                <w:lang w:eastAsia="nb-NO"/>
              </w:rPr>
            </w:pPr>
            <w:r w:rsidRPr="00E829B9">
              <w:rPr>
                <w:rFonts w:ascii="Calibri" w:eastAsia="Times New Roman" w:hAnsi="Calibri" w:cs="Calibri"/>
                <w:color w:val="2F75B5"/>
                <w:lang w:eastAsia="nb-NO"/>
              </w:rPr>
              <w:t>Sum fordelt på virksomhetene</w:t>
            </w:r>
          </w:p>
        </w:tc>
        <w:tc>
          <w:tcPr>
            <w:tcW w:w="1000" w:type="dxa"/>
            <w:tcBorders>
              <w:top w:val="single" w:sz="4" w:space="0" w:color="auto"/>
              <w:left w:val="nil"/>
              <w:bottom w:val="nil"/>
              <w:right w:val="nil"/>
            </w:tcBorders>
            <w:shd w:val="clear" w:color="auto" w:fill="F2F2F2" w:themeFill="background1" w:themeFillShade="F2"/>
            <w:noWrap/>
            <w:vAlign w:val="bottom"/>
            <w:hideMark/>
          </w:tcPr>
          <w:p w14:paraId="39F0D455"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235 254</w:t>
            </w:r>
          </w:p>
        </w:tc>
        <w:tc>
          <w:tcPr>
            <w:tcW w:w="1000" w:type="dxa"/>
            <w:tcBorders>
              <w:top w:val="single" w:sz="4" w:space="0" w:color="auto"/>
              <w:left w:val="nil"/>
              <w:bottom w:val="nil"/>
              <w:right w:val="nil"/>
            </w:tcBorders>
            <w:shd w:val="clear" w:color="auto" w:fill="F2F2F2" w:themeFill="background1" w:themeFillShade="F2"/>
            <w:noWrap/>
            <w:vAlign w:val="bottom"/>
            <w:hideMark/>
          </w:tcPr>
          <w:p w14:paraId="670E8AC2" w14:textId="77777777" w:rsidR="00601E19" w:rsidRPr="009E05B3" w:rsidRDefault="00601E19" w:rsidP="00006319">
            <w:pPr>
              <w:spacing w:after="0" w:line="240" w:lineRule="auto"/>
              <w:jc w:val="right"/>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255 609</w:t>
            </w:r>
          </w:p>
        </w:tc>
        <w:tc>
          <w:tcPr>
            <w:tcW w:w="1000" w:type="dxa"/>
            <w:tcBorders>
              <w:top w:val="single" w:sz="4" w:space="0" w:color="auto"/>
              <w:left w:val="nil"/>
              <w:bottom w:val="nil"/>
              <w:right w:val="nil"/>
            </w:tcBorders>
            <w:shd w:val="clear" w:color="auto" w:fill="F2F2F2" w:themeFill="background1" w:themeFillShade="F2"/>
            <w:noWrap/>
            <w:vAlign w:val="bottom"/>
            <w:hideMark/>
          </w:tcPr>
          <w:p w14:paraId="33EE1210" w14:textId="77777777" w:rsidR="00601E19" w:rsidRPr="00E829B9" w:rsidRDefault="00601E19" w:rsidP="00006319">
            <w:pPr>
              <w:spacing w:after="0" w:line="240" w:lineRule="auto"/>
              <w:jc w:val="right"/>
              <w:rPr>
                <w:rFonts w:ascii="Calibri" w:eastAsia="Times New Roman" w:hAnsi="Calibri" w:cs="Calibri"/>
                <w:color w:val="2F75B5"/>
                <w:lang w:eastAsia="nb-NO"/>
              </w:rPr>
            </w:pPr>
            <w:r w:rsidRPr="00E829B9">
              <w:rPr>
                <w:rFonts w:ascii="Calibri" w:eastAsia="Times New Roman" w:hAnsi="Calibri" w:cs="Calibri"/>
                <w:color w:val="2F75B5"/>
                <w:lang w:eastAsia="nb-NO"/>
              </w:rPr>
              <w:t>253 193</w:t>
            </w:r>
          </w:p>
        </w:tc>
        <w:tc>
          <w:tcPr>
            <w:tcW w:w="1000" w:type="dxa"/>
            <w:tcBorders>
              <w:top w:val="single" w:sz="4" w:space="0" w:color="auto"/>
              <w:left w:val="nil"/>
              <w:bottom w:val="nil"/>
              <w:right w:val="nil"/>
            </w:tcBorders>
            <w:shd w:val="clear" w:color="auto" w:fill="F2F2F2" w:themeFill="background1" w:themeFillShade="F2"/>
            <w:noWrap/>
            <w:vAlign w:val="bottom"/>
            <w:hideMark/>
          </w:tcPr>
          <w:p w14:paraId="4F37C4A1" w14:textId="77777777" w:rsidR="00601E19" w:rsidRPr="00E829B9" w:rsidRDefault="00601E19" w:rsidP="00006319">
            <w:pPr>
              <w:spacing w:after="0" w:line="240" w:lineRule="auto"/>
              <w:jc w:val="right"/>
              <w:rPr>
                <w:rFonts w:ascii="Calibri" w:eastAsia="Times New Roman" w:hAnsi="Calibri" w:cs="Calibri"/>
                <w:color w:val="2F75B5"/>
                <w:lang w:eastAsia="nb-NO"/>
              </w:rPr>
            </w:pPr>
            <w:r w:rsidRPr="00E829B9">
              <w:rPr>
                <w:rFonts w:ascii="Calibri" w:eastAsia="Times New Roman" w:hAnsi="Calibri" w:cs="Calibri"/>
                <w:color w:val="2F75B5"/>
                <w:lang w:eastAsia="nb-NO"/>
              </w:rPr>
              <w:t>235 110</w:t>
            </w:r>
          </w:p>
        </w:tc>
        <w:tc>
          <w:tcPr>
            <w:tcW w:w="1000" w:type="dxa"/>
            <w:tcBorders>
              <w:top w:val="single" w:sz="4" w:space="0" w:color="auto"/>
              <w:left w:val="nil"/>
              <w:bottom w:val="nil"/>
              <w:right w:val="nil"/>
            </w:tcBorders>
            <w:shd w:val="clear" w:color="auto" w:fill="F2F2F2" w:themeFill="background1" w:themeFillShade="F2"/>
            <w:noWrap/>
            <w:vAlign w:val="bottom"/>
            <w:hideMark/>
          </w:tcPr>
          <w:p w14:paraId="297F4602" w14:textId="77777777" w:rsidR="00601E19" w:rsidRPr="00E829B9" w:rsidRDefault="00601E19" w:rsidP="00006319">
            <w:pPr>
              <w:spacing w:after="0" w:line="240" w:lineRule="auto"/>
              <w:jc w:val="right"/>
              <w:rPr>
                <w:rFonts w:ascii="Calibri" w:eastAsia="Times New Roman" w:hAnsi="Calibri" w:cs="Calibri"/>
                <w:color w:val="2F75B5"/>
                <w:lang w:eastAsia="nb-NO"/>
              </w:rPr>
            </w:pPr>
            <w:r w:rsidRPr="00E829B9">
              <w:rPr>
                <w:rFonts w:ascii="Calibri" w:eastAsia="Times New Roman" w:hAnsi="Calibri" w:cs="Calibri"/>
                <w:color w:val="2F75B5"/>
                <w:lang w:eastAsia="nb-NO"/>
              </w:rPr>
              <w:t>231 398</w:t>
            </w:r>
          </w:p>
        </w:tc>
        <w:tc>
          <w:tcPr>
            <w:tcW w:w="1000" w:type="dxa"/>
            <w:tcBorders>
              <w:top w:val="single" w:sz="4" w:space="0" w:color="auto"/>
              <w:left w:val="nil"/>
              <w:bottom w:val="nil"/>
              <w:right w:val="nil"/>
            </w:tcBorders>
            <w:shd w:val="clear" w:color="auto" w:fill="F2F2F2" w:themeFill="background1" w:themeFillShade="F2"/>
            <w:noWrap/>
            <w:vAlign w:val="bottom"/>
            <w:hideMark/>
          </w:tcPr>
          <w:p w14:paraId="12AD7553" w14:textId="77777777" w:rsidR="00601E19" w:rsidRPr="00E829B9" w:rsidRDefault="00601E19" w:rsidP="00006319">
            <w:pPr>
              <w:spacing w:after="0" w:line="240" w:lineRule="auto"/>
              <w:jc w:val="right"/>
              <w:rPr>
                <w:rFonts w:ascii="Calibri" w:eastAsia="Times New Roman" w:hAnsi="Calibri" w:cs="Calibri"/>
                <w:color w:val="2F75B5"/>
                <w:lang w:eastAsia="nb-NO"/>
              </w:rPr>
            </w:pPr>
            <w:r w:rsidRPr="00E829B9">
              <w:rPr>
                <w:rFonts w:ascii="Calibri" w:eastAsia="Times New Roman" w:hAnsi="Calibri" w:cs="Calibri"/>
                <w:color w:val="2F75B5"/>
                <w:lang w:eastAsia="nb-NO"/>
              </w:rPr>
              <w:t>229 124</w:t>
            </w:r>
          </w:p>
        </w:tc>
      </w:tr>
      <w:tr w:rsidR="00601E19" w:rsidRPr="00E829B9" w14:paraId="0C08E53C" w14:textId="77777777" w:rsidTr="009E05B3">
        <w:trPr>
          <w:trHeight w:val="300"/>
        </w:trPr>
        <w:tc>
          <w:tcPr>
            <w:tcW w:w="3620" w:type="dxa"/>
            <w:tcBorders>
              <w:top w:val="nil"/>
              <w:left w:val="nil"/>
              <w:bottom w:val="single" w:sz="4" w:space="0" w:color="auto"/>
              <w:right w:val="nil"/>
            </w:tcBorders>
            <w:shd w:val="clear" w:color="auto" w:fill="auto"/>
            <w:noWrap/>
            <w:vAlign w:val="bottom"/>
            <w:hideMark/>
          </w:tcPr>
          <w:p w14:paraId="3349C351" w14:textId="77777777" w:rsidR="00601E19" w:rsidRPr="00E829B9" w:rsidRDefault="00601E19" w:rsidP="00006319">
            <w:pPr>
              <w:spacing w:after="0" w:line="240" w:lineRule="auto"/>
              <w:rPr>
                <w:rFonts w:ascii="Calibri" w:eastAsia="Times New Roman" w:hAnsi="Calibri" w:cs="Calibri"/>
                <w:color w:val="000000"/>
                <w:lang w:eastAsia="nb-NO"/>
              </w:rPr>
            </w:pPr>
            <w:r w:rsidRPr="00E829B9">
              <w:rPr>
                <w:rFonts w:ascii="Calibri" w:eastAsia="Times New Roman" w:hAnsi="Calibri" w:cs="Calibri"/>
                <w:color w:val="000000"/>
                <w:lang w:eastAsia="nb-NO"/>
              </w:rPr>
              <w:t>Herav finansiert ved bundne fond</w:t>
            </w:r>
          </w:p>
        </w:tc>
        <w:tc>
          <w:tcPr>
            <w:tcW w:w="1000" w:type="dxa"/>
            <w:tcBorders>
              <w:top w:val="nil"/>
              <w:left w:val="nil"/>
              <w:bottom w:val="single" w:sz="4" w:space="0" w:color="auto"/>
              <w:right w:val="nil"/>
            </w:tcBorders>
            <w:shd w:val="clear" w:color="auto" w:fill="auto"/>
            <w:noWrap/>
            <w:vAlign w:val="bottom"/>
            <w:hideMark/>
          </w:tcPr>
          <w:p w14:paraId="2FD6C5E1" w14:textId="77777777" w:rsidR="00601E19" w:rsidRPr="009E05B3" w:rsidRDefault="00601E19" w:rsidP="00006319">
            <w:pPr>
              <w:spacing w:after="0" w:line="240" w:lineRule="auto"/>
              <w:rPr>
                <w:rFonts w:ascii="Calibri" w:eastAsia="Times New Roman" w:hAnsi="Calibri" w:cs="Calibri"/>
                <w:color w:val="595959" w:themeColor="text1" w:themeTint="A6"/>
                <w:lang w:eastAsia="nb-NO"/>
              </w:rPr>
            </w:pPr>
          </w:p>
        </w:tc>
        <w:tc>
          <w:tcPr>
            <w:tcW w:w="1000" w:type="dxa"/>
            <w:tcBorders>
              <w:top w:val="nil"/>
              <w:left w:val="nil"/>
              <w:bottom w:val="single" w:sz="4" w:space="0" w:color="auto"/>
              <w:right w:val="nil"/>
            </w:tcBorders>
            <w:shd w:val="clear" w:color="auto" w:fill="auto"/>
            <w:noWrap/>
            <w:vAlign w:val="bottom"/>
            <w:hideMark/>
          </w:tcPr>
          <w:p w14:paraId="5D721F34" w14:textId="77777777" w:rsidR="00601E19" w:rsidRPr="009E05B3"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7E23FF41" w14:textId="10FCBBC4" w:rsidR="00601E19" w:rsidRPr="00E829B9" w:rsidRDefault="00601E19" w:rsidP="00006319">
            <w:pPr>
              <w:spacing w:after="0" w:line="240" w:lineRule="auto"/>
              <w:jc w:val="right"/>
              <w:rPr>
                <w:rFonts w:ascii="Calibri" w:eastAsia="Times New Roman" w:hAnsi="Calibri" w:cs="Calibri"/>
                <w:color w:val="000000"/>
                <w:lang w:eastAsia="nb-NO"/>
              </w:rPr>
            </w:pPr>
            <w:r w:rsidRPr="00E829B9">
              <w:rPr>
                <w:rFonts w:ascii="Calibri" w:eastAsia="Times New Roman" w:hAnsi="Calibri" w:cs="Calibri"/>
                <w:color w:val="000000"/>
                <w:lang w:eastAsia="nb-NO"/>
              </w:rPr>
              <w:t xml:space="preserve">2 </w:t>
            </w:r>
            <w:r w:rsidR="00FB31BB">
              <w:rPr>
                <w:rFonts w:ascii="Calibri" w:eastAsia="Times New Roman" w:hAnsi="Calibri" w:cs="Calibri"/>
                <w:color w:val="000000"/>
                <w:lang w:eastAsia="nb-NO"/>
              </w:rPr>
              <w:t>555</w:t>
            </w:r>
          </w:p>
        </w:tc>
        <w:tc>
          <w:tcPr>
            <w:tcW w:w="1000" w:type="dxa"/>
            <w:tcBorders>
              <w:top w:val="nil"/>
              <w:left w:val="nil"/>
              <w:bottom w:val="single" w:sz="4" w:space="0" w:color="auto"/>
              <w:right w:val="nil"/>
            </w:tcBorders>
            <w:shd w:val="clear" w:color="auto" w:fill="auto"/>
            <w:noWrap/>
            <w:vAlign w:val="bottom"/>
            <w:hideMark/>
          </w:tcPr>
          <w:p w14:paraId="460459FF" w14:textId="53546845" w:rsidR="00601E19" w:rsidRPr="00E829B9" w:rsidRDefault="00FB31BB" w:rsidP="00006319">
            <w:pPr>
              <w:spacing w:after="0" w:line="240" w:lineRule="auto"/>
              <w:jc w:val="right"/>
              <w:rPr>
                <w:rFonts w:ascii="Calibri" w:eastAsia="Times New Roman" w:hAnsi="Calibri" w:cs="Calibri"/>
                <w:color w:val="000000"/>
                <w:lang w:eastAsia="nb-NO"/>
              </w:rPr>
            </w:pPr>
            <w:r>
              <w:rPr>
                <w:rFonts w:ascii="Calibri" w:eastAsia="Times New Roman" w:hAnsi="Calibri" w:cs="Calibri"/>
                <w:color w:val="000000"/>
                <w:lang w:eastAsia="nb-NO"/>
              </w:rPr>
              <w:t>2</w:t>
            </w:r>
            <w:r w:rsidR="00601E19" w:rsidRPr="00E829B9">
              <w:rPr>
                <w:rFonts w:ascii="Calibri" w:eastAsia="Times New Roman" w:hAnsi="Calibri" w:cs="Calibri"/>
                <w:color w:val="000000"/>
                <w:lang w:eastAsia="nb-NO"/>
              </w:rPr>
              <w:t xml:space="preserve"> </w:t>
            </w:r>
            <w:r>
              <w:rPr>
                <w:rFonts w:ascii="Calibri" w:eastAsia="Times New Roman" w:hAnsi="Calibri" w:cs="Calibri"/>
                <w:color w:val="000000"/>
                <w:lang w:eastAsia="nb-NO"/>
              </w:rPr>
              <w:t>229</w:t>
            </w:r>
          </w:p>
        </w:tc>
        <w:tc>
          <w:tcPr>
            <w:tcW w:w="1000" w:type="dxa"/>
            <w:tcBorders>
              <w:top w:val="nil"/>
              <w:left w:val="nil"/>
              <w:bottom w:val="single" w:sz="4" w:space="0" w:color="auto"/>
              <w:right w:val="nil"/>
            </w:tcBorders>
            <w:shd w:val="clear" w:color="auto" w:fill="auto"/>
            <w:noWrap/>
            <w:vAlign w:val="bottom"/>
            <w:hideMark/>
          </w:tcPr>
          <w:p w14:paraId="2FFD6F5E" w14:textId="2A3ACEB7" w:rsidR="00601E19" w:rsidRPr="00E829B9" w:rsidRDefault="00FB31BB" w:rsidP="00006319">
            <w:pPr>
              <w:spacing w:after="0" w:line="240" w:lineRule="auto"/>
              <w:jc w:val="right"/>
              <w:rPr>
                <w:rFonts w:ascii="Calibri" w:eastAsia="Times New Roman" w:hAnsi="Calibri" w:cs="Calibri"/>
                <w:color w:val="000000"/>
                <w:lang w:eastAsia="nb-NO"/>
              </w:rPr>
            </w:pPr>
            <w:r>
              <w:rPr>
                <w:rFonts w:ascii="Calibri" w:eastAsia="Times New Roman" w:hAnsi="Calibri" w:cs="Calibri"/>
                <w:color w:val="000000"/>
                <w:lang w:eastAsia="nb-NO"/>
              </w:rPr>
              <w:t>2 299</w:t>
            </w:r>
          </w:p>
        </w:tc>
        <w:tc>
          <w:tcPr>
            <w:tcW w:w="1000" w:type="dxa"/>
            <w:tcBorders>
              <w:top w:val="nil"/>
              <w:left w:val="nil"/>
              <w:bottom w:val="single" w:sz="4" w:space="0" w:color="auto"/>
              <w:right w:val="nil"/>
            </w:tcBorders>
            <w:shd w:val="clear" w:color="auto" w:fill="auto"/>
            <w:noWrap/>
            <w:vAlign w:val="bottom"/>
            <w:hideMark/>
          </w:tcPr>
          <w:p w14:paraId="28A639EC" w14:textId="5ABDA5E9" w:rsidR="00601E19" w:rsidRPr="00E829B9" w:rsidRDefault="00FB31BB" w:rsidP="00006319">
            <w:pPr>
              <w:spacing w:after="0" w:line="240" w:lineRule="auto"/>
              <w:jc w:val="right"/>
              <w:rPr>
                <w:rFonts w:ascii="Calibri" w:eastAsia="Times New Roman" w:hAnsi="Calibri" w:cs="Calibri"/>
                <w:color w:val="000000"/>
                <w:lang w:eastAsia="nb-NO"/>
              </w:rPr>
            </w:pPr>
            <w:r>
              <w:rPr>
                <w:rFonts w:ascii="Calibri" w:eastAsia="Times New Roman" w:hAnsi="Calibri" w:cs="Calibri"/>
                <w:color w:val="000000"/>
                <w:lang w:eastAsia="nb-NO"/>
              </w:rPr>
              <w:t>2 299</w:t>
            </w:r>
          </w:p>
        </w:tc>
      </w:tr>
      <w:tr w:rsidR="00601E19" w:rsidRPr="00E829B9" w14:paraId="3FD17C8F" w14:textId="77777777" w:rsidTr="009E05B3">
        <w:trPr>
          <w:trHeight w:val="300"/>
        </w:trPr>
        <w:tc>
          <w:tcPr>
            <w:tcW w:w="3620" w:type="dxa"/>
            <w:tcBorders>
              <w:top w:val="single" w:sz="4" w:space="0" w:color="auto"/>
              <w:left w:val="nil"/>
              <w:bottom w:val="single" w:sz="4" w:space="0" w:color="auto"/>
              <w:right w:val="nil"/>
            </w:tcBorders>
            <w:shd w:val="clear" w:color="auto" w:fill="D9D9D9" w:themeFill="background1" w:themeFillShade="D9"/>
            <w:noWrap/>
            <w:vAlign w:val="bottom"/>
            <w:hideMark/>
          </w:tcPr>
          <w:p w14:paraId="4C4EE1BF" w14:textId="77777777" w:rsidR="00601E19" w:rsidRPr="00E829B9" w:rsidRDefault="00601E19" w:rsidP="00006319">
            <w:pPr>
              <w:spacing w:after="0" w:line="240" w:lineRule="auto"/>
              <w:rPr>
                <w:rFonts w:ascii="Calibri" w:eastAsia="Times New Roman" w:hAnsi="Calibri" w:cs="Calibri"/>
                <w:color w:val="2F75B5"/>
                <w:lang w:eastAsia="nb-NO"/>
              </w:rPr>
            </w:pPr>
            <w:r w:rsidRPr="00E829B9">
              <w:rPr>
                <w:rFonts w:ascii="Calibri" w:eastAsia="Times New Roman" w:hAnsi="Calibri" w:cs="Calibri"/>
                <w:color w:val="2F75B5"/>
                <w:lang w:eastAsia="nb-NO"/>
              </w:rPr>
              <w:t>Sum bevilgninger drift, netto</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14:paraId="09374A03" w14:textId="77777777" w:rsidR="00601E19" w:rsidRPr="009E05B3" w:rsidRDefault="00601E19" w:rsidP="00006319">
            <w:pPr>
              <w:spacing w:after="0" w:line="240" w:lineRule="auto"/>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 </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14:paraId="291EFE9A" w14:textId="77777777" w:rsidR="00601E19" w:rsidRPr="009E05B3" w:rsidRDefault="00601E19" w:rsidP="00006319">
            <w:pPr>
              <w:spacing w:after="0" w:line="240" w:lineRule="auto"/>
              <w:rPr>
                <w:rFonts w:ascii="Calibri" w:eastAsia="Times New Roman" w:hAnsi="Calibri" w:cs="Calibri"/>
                <w:color w:val="595959" w:themeColor="text1" w:themeTint="A6"/>
                <w:lang w:eastAsia="nb-NO"/>
              </w:rPr>
            </w:pPr>
            <w:r w:rsidRPr="009E05B3">
              <w:rPr>
                <w:rFonts w:ascii="Calibri" w:eastAsia="Times New Roman" w:hAnsi="Calibri" w:cs="Calibri"/>
                <w:color w:val="595959" w:themeColor="text1" w:themeTint="A6"/>
                <w:lang w:eastAsia="nb-NO"/>
              </w:rPr>
              <w:t> </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14:paraId="251A258D" w14:textId="29850B9C" w:rsidR="00601E19" w:rsidRPr="00E829B9" w:rsidRDefault="00601E19" w:rsidP="00006319">
            <w:pPr>
              <w:spacing w:after="0" w:line="240" w:lineRule="auto"/>
              <w:jc w:val="right"/>
              <w:rPr>
                <w:rFonts w:ascii="Calibri" w:eastAsia="Times New Roman" w:hAnsi="Calibri" w:cs="Calibri"/>
                <w:color w:val="2F75B5"/>
                <w:lang w:eastAsia="nb-NO"/>
              </w:rPr>
            </w:pPr>
            <w:r w:rsidRPr="00E829B9">
              <w:rPr>
                <w:rFonts w:ascii="Calibri" w:eastAsia="Times New Roman" w:hAnsi="Calibri" w:cs="Calibri"/>
                <w:color w:val="2F75B5"/>
                <w:lang w:eastAsia="nb-NO"/>
              </w:rPr>
              <w:t xml:space="preserve">255 </w:t>
            </w:r>
            <w:r w:rsidR="00FB31BB">
              <w:rPr>
                <w:rFonts w:ascii="Calibri" w:eastAsia="Times New Roman" w:hAnsi="Calibri" w:cs="Calibri"/>
                <w:color w:val="2F75B5"/>
                <w:lang w:eastAsia="nb-NO"/>
              </w:rPr>
              <w:t>74</w:t>
            </w:r>
            <w:r w:rsidRPr="00E829B9">
              <w:rPr>
                <w:rFonts w:ascii="Calibri" w:eastAsia="Times New Roman" w:hAnsi="Calibri" w:cs="Calibri"/>
                <w:color w:val="2F75B5"/>
                <w:lang w:eastAsia="nb-NO"/>
              </w:rPr>
              <w:t>8</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14:paraId="771F5043" w14:textId="5E8EA629" w:rsidR="00601E19" w:rsidRPr="00E829B9" w:rsidRDefault="00601E19" w:rsidP="00006319">
            <w:pPr>
              <w:spacing w:after="0" w:line="240" w:lineRule="auto"/>
              <w:jc w:val="right"/>
              <w:rPr>
                <w:rFonts w:ascii="Calibri" w:eastAsia="Times New Roman" w:hAnsi="Calibri" w:cs="Calibri"/>
                <w:color w:val="2F75B5"/>
                <w:lang w:eastAsia="nb-NO"/>
              </w:rPr>
            </w:pPr>
            <w:r w:rsidRPr="00E829B9">
              <w:rPr>
                <w:rFonts w:ascii="Calibri" w:eastAsia="Times New Roman" w:hAnsi="Calibri" w:cs="Calibri"/>
                <w:color w:val="2F75B5"/>
                <w:lang w:eastAsia="nb-NO"/>
              </w:rPr>
              <w:t>23</w:t>
            </w:r>
            <w:r w:rsidR="009E05B3">
              <w:rPr>
                <w:rFonts w:ascii="Calibri" w:eastAsia="Times New Roman" w:hAnsi="Calibri" w:cs="Calibri"/>
                <w:color w:val="2F75B5"/>
                <w:lang w:eastAsia="nb-NO"/>
              </w:rPr>
              <w:t>7 409</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14:paraId="07570378" w14:textId="30DCB066" w:rsidR="00601E19" w:rsidRPr="00E829B9" w:rsidRDefault="00601E19" w:rsidP="00006319">
            <w:pPr>
              <w:spacing w:after="0" w:line="240" w:lineRule="auto"/>
              <w:jc w:val="right"/>
              <w:rPr>
                <w:rFonts w:ascii="Calibri" w:eastAsia="Times New Roman" w:hAnsi="Calibri" w:cs="Calibri"/>
                <w:color w:val="2F75B5"/>
                <w:lang w:eastAsia="nb-NO"/>
              </w:rPr>
            </w:pPr>
            <w:r w:rsidRPr="00E829B9">
              <w:rPr>
                <w:rFonts w:ascii="Calibri" w:eastAsia="Times New Roman" w:hAnsi="Calibri" w:cs="Calibri"/>
                <w:color w:val="2F75B5"/>
                <w:lang w:eastAsia="nb-NO"/>
              </w:rPr>
              <w:t xml:space="preserve">233 </w:t>
            </w:r>
            <w:r w:rsidR="009E05B3">
              <w:rPr>
                <w:rFonts w:ascii="Calibri" w:eastAsia="Times New Roman" w:hAnsi="Calibri" w:cs="Calibri"/>
                <w:color w:val="2F75B5"/>
                <w:lang w:eastAsia="nb-NO"/>
              </w:rPr>
              <w:t>69</w:t>
            </w:r>
            <w:r w:rsidRPr="00E829B9">
              <w:rPr>
                <w:rFonts w:ascii="Calibri" w:eastAsia="Times New Roman" w:hAnsi="Calibri" w:cs="Calibri"/>
                <w:color w:val="2F75B5"/>
                <w:lang w:eastAsia="nb-NO"/>
              </w:rPr>
              <w:t>7</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14:paraId="302CC014" w14:textId="7BBFB107" w:rsidR="00601E19" w:rsidRPr="00E829B9" w:rsidRDefault="00601E19" w:rsidP="00006319">
            <w:pPr>
              <w:spacing w:after="0" w:line="240" w:lineRule="auto"/>
              <w:jc w:val="right"/>
              <w:rPr>
                <w:rFonts w:ascii="Calibri" w:eastAsia="Times New Roman" w:hAnsi="Calibri" w:cs="Calibri"/>
                <w:color w:val="2F75B5"/>
                <w:lang w:eastAsia="nb-NO"/>
              </w:rPr>
            </w:pPr>
            <w:r w:rsidRPr="00E829B9">
              <w:rPr>
                <w:rFonts w:ascii="Calibri" w:eastAsia="Times New Roman" w:hAnsi="Calibri" w:cs="Calibri"/>
                <w:color w:val="2F75B5"/>
                <w:lang w:eastAsia="nb-NO"/>
              </w:rPr>
              <w:t>23</w:t>
            </w:r>
            <w:r w:rsidR="009E05B3">
              <w:rPr>
                <w:rFonts w:ascii="Calibri" w:eastAsia="Times New Roman" w:hAnsi="Calibri" w:cs="Calibri"/>
                <w:color w:val="2F75B5"/>
                <w:lang w:eastAsia="nb-NO"/>
              </w:rPr>
              <w:t>1</w:t>
            </w:r>
            <w:r w:rsidRPr="00E829B9">
              <w:rPr>
                <w:rFonts w:ascii="Calibri" w:eastAsia="Times New Roman" w:hAnsi="Calibri" w:cs="Calibri"/>
                <w:color w:val="2F75B5"/>
                <w:lang w:eastAsia="nb-NO"/>
              </w:rPr>
              <w:t xml:space="preserve"> </w:t>
            </w:r>
            <w:r w:rsidR="009E05B3">
              <w:rPr>
                <w:rFonts w:ascii="Calibri" w:eastAsia="Times New Roman" w:hAnsi="Calibri" w:cs="Calibri"/>
                <w:color w:val="2F75B5"/>
                <w:lang w:eastAsia="nb-NO"/>
              </w:rPr>
              <w:t>42</w:t>
            </w:r>
            <w:r w:rsidRPr="00E829B9">
              <w:rPr>
                <w:rFonts w:ascii="Calibri" w:eastAsia="Times New Roman" w:hAnsi="Calibri" w:cs="Calibri"/>
                <w:color w:val="2F75B5"/>
                <w:lang w:eastAsia="nb-NO"/>
              </w:rPr>
              <w:t>3</w:t>
            </w:r>
          </w:p>
        </w:tc>
      </w:tr>
    </w:tbl>
    <w:p w14:paraId="62A443C0" w14:textId="77777777" w:rsidR="00601E19" w:rsidRDefault="00601E19" w:rsidP="00601E19">
      <w:r>
        <w:t xml:space="preserve"> </w:t>
      </w:r>
    </w:p>
    <w:p w14:paraId="52C819BB" w14:textId="77777777" w:rsidR="00601E19" w:rsidRDefault="00601E19" w:rsidP="00601E19">
      <w:r>
        <w:br w:type="page"/>
      </w:r>
    </w:p>
    <w:tbl>
      <w:tblPr>
        <w:tblW w:w="11489" w:type="dxa"/>
        <w:tblInd w:w="-1202" w:type="dxa"/>
        <w:tblLayout w:type="fixed"/>
        <w:tblCellMar>
          <w:left w:w="70" w:type="dxa"/>
          <w:right w:w="70" w:type="dxa"/>
        </w:tblCellMar>
        <w:tblLook w:val="04A0" w:firstRow="1" w:lastRow="0" w:firstColumn="1" w:lastColumn="0" w:noHBand="0" w:noVBand="1"/>
      </w:tblPr>
      <w:tblGrid>
        <w:gridCol w:w="364"/>
        <w:gridCol w:w="5171"/>
        <w:gridCol w:w="996"/>
        <w:gridCol w:w="989"/>
        <w:gridCol w:w="962"/>
        <w:gridCol w:w="1020"/>
        <w:gridCol w:w="995"/>
        <w:gridCol w:w="992"/>
      </w:tblGrid>
      <w:tr w:rsidR="00601E19" w:rsidRPr="00601E19" w14:paraId="0B22D329" w14:textId="77777777" w:rsidTr="009E05B3">
        <w:trPr>
          <w:trHeight w:val="600"/>
        </w:trPr>
        <w:tc>
          <w:tcPr>
            <w:tcW w:w="5535" w:type="dxa"/>
            <w:gridSpan w:val="2"/>
            <w:tcBorders>
              <w:top w:val="single" w:sz="4" w:space="0" w:color="auto"/>
              <w:left w:val="nil"/>
              <w:bottom w:val="single" w:sz="4" w:space="0" w:color="auto"/>
              <w:right w:val="nil"/>
            </w:tcBorders>
            <w:shd w:val="clear" w:color="auto" w:fill="D9D9D9" w:themeFill="background1" w:themeFillShade="D9"/>
            <w:vAlign w:val="bottom"/>
            <w:hideMark/>
          </w:tcPr>
          <w:p w14:paraId="618FF3DF" w14:textId="77777777" w:rsidR="00601E19" w:rsidRPr="00601E19" w:rsidRDefault="00601E19" w:rsidP="00006319">
            <w:pPr>
              <w:spacing w:after="0" w:line="240" w:lineRule="auto"/>
              <w:rPr>
                <w:rFonts w:ascii="Calibri" w:eastAsia="Times New Roman" w:hAnsi="Calibri" w:cs="Calibri"/>
                <w:color w:val="2F75B5"/>
                <w:lang w:eastAsia="nb-NO"/>
              </w:rPr>
            </w:pPr>
            <w:r w:rsidRPr="00601E19">
              <w:rPr>
                <w:rFonts w:ascii="Calibri" w:eastAsia="Times New Roman" w:hAnsi="Calibri" w:cs="Calibri"/>
                <w:b/>
                <w:bCs/>
                <w:color w:val="2F75B5"/>
                <w:lang w:eastAsia="nb-NO"/>
              </w:rPr>
              <w:lastRenderedPageBreak/>
              <w:t>ØKONOMISK OVERSIKT DRIFT</w:t>
            </w:r>
          </w:p>
          <w:p w14:paraId="6A8BA327" w14:textId="02D530DC" w:rsidR="00601E19" w:rsidRPr="00601E19" w:rsidRDefault="00601E19" w:rsidP="00006319">
            <w:pPr>
              <w:spacing w:after="0" w:line="240" w:lineRule="auto"/>
              <w:rPr>
                <w:rFonts w:ascii="Calibri" w:eastAsia="Times New Roman" w:hAnsi="Calibri" w:cs="Calibri"/>
                <w:color w:val="2F75B5"/>
                <w:lang w:eastAsia="nb-NO"/>
              </w:rPr>
            </w:pPr>
            <w:r w:rsidRPr="00601E19">
              <w:rPr>
                <w:rFonts w:ascii="Calibri" w:eastAsia="Times New Roman" w:hAnsi="Calibri" w:cs="Calibri"/>
                <w:color w:val="2F75B5"/>
                <w:lang w:eastAsia="nb-NO"/>
              </w:rPr>
              <w:t>(</w:t>
            </w:r>
            <w:r>
              <w:rPr>
                <w:rFonts w:ascii="Calibri" w:eastAsia="Times New Roman" w:hAnsi="Calibri" w:cs="Calibri"/>
                <w:color w:val="2F75B5"/>
                <w:lang w:eastAsia="nb-NO"/>
              </w:rPr>
              <w:t>kr</w:t>
            </w:r>
            <w:r w:rsidRPr="00601E19">
              <w:rPr>
                <w:rFonts w:ascii="Calibri" w:eastAsia="Times New Roman" w:hAnsi="Calibri" w:cs="Calibri"/>
                <w:color w:val="2F75B5"/>
                <w:lang w:eastAsia="nb-NO"/>
              </w:rPr>
              <w:t xml:space="preserve"> 1</w:t>
            </w:r>
            <w:r>
              <w:rPr>
                <w:rFonts w:ascii="Calibri" w:eastAsia="Times New Roman" w:hAnsi="Calibri" w:cs="Calibri"/>
                <w:color w:val="2F75B5"/>
                <w:lang w:eastAsia="nb-NO"/>
              </w:rPr>
              <w:t xml:space="preserve"> </w:t>
            </w:r>
            <w:r w:rsidRPr="00601E19">
              <w:rPr>
                <w:rFonts w:ascii="Calibri" w:eastAsia="Times New Roman" w:hAnsi="Calibri" w:cs="Calibri"/>
                <w:color w:val="2F75B5"/>
                <w:lang w:eastAsia="nb-NO"/>
              </w:rPr>
              <w:t>000)</w:t>
            </w:r>
          </w:p>
        </w:tc>
        <w:tc>
          <w:tcPr>
            <w:tcW w:w="996" w:type="dxa"/>
            <w:tcBorders>
              <w:top w:val="single" w:sz="4" w:space="0" w:color="auto"/>
              <w:left w:val="nil"/>
              <w:bottom w:val="single" w:sz="4" w:space="0" w:color="auto"/>
              <w:right w:val="nil"/>
            </w:tcBorders>
            <w:shd w:val="clear" w:color="auto" w:fill="D9D9D9" w:themeFill="background1" w:themeFillShade="D9"/>
            <w:vAlign w:val="bottom"/>
            <w:hideMark/>
          </w:tcPr>
          <w:p w14:paraId="09FEF3A7"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Regnskap 2020</w:t>
            </w:r>
          </w:p>
        </w:tc>
        <w:tc>
          <w:tcPr>
            <w:tcW w:w="989" w:type="dxa"/>
            <w:tcBorders>
              <w:top w:val="single" w:sz="4" w:space="0" w:color="auto"/>
              <w:left w:val="nil"/>
              <w:bottom w:val="single" w:sz="4" w:space="0" w:color="auto"/>
              <w:right w:val="nil"/>
            </w:tcBorders>
            <w:shd w:val="clear" w:color="auto" w:fill="D9D9D9" w:themeFill="background1" w:themeFillShade="D9"/>
            <w:vAlign w:val="bottom"/>
            <w:hideMark/>
          </w:tcPr>
          <w:p w14:paraId="14D5F109"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Budsjett 2021</w:t>
            </w:r>
          </w:p>
        </w:tc>
        <w:tc>
          <w:tcPr>
            <w:tcW w:w="962" w:type="dxa"/>
            <w:tcBorders>
              <w:top w:val="single" w:sz="4" w:space="0" w:color="auto"/>
              <w:left w:val="nil"/>
              <w:bottom w:val="single" w:sz="4" w:space="0" w:color="auto"/>
              <w:right w:val="nil"/>
            </w:tcBorders>
            <w:shd w:val="clear" w:color="auto" w:fill="D9D9D9" w:themeFill="background1" w:themeFillShade="D9"/>
            <w:vAlign w:val="bottom"/>
            <w:hideMark/>
          </w:tcPr>
          <w:p w14:paraId="6E8CB5EA"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Budsjett 2022</w:t>
            </w:r>
          </w:p>
        </w:tc>
        <w:tc>
          <w:tcPr>
            <w:tcW w:w="1020" w:type="dxa"/>
            <w:tcBorders>
              <w:top w:val="single" w:sz="4" w:space="0" w:color="auto"/>
              <w:left w:val="nil"/>
              <w:bottom w:val="single" w:sz="4" w:space="0" w:color="auto"/>
              <w:right w:val="nil"/>
            </w:tcBorders>
            <w:shd w:val="clear" w:color="auto" w:fill="D9D9D9" w:themeFill="background1" w:themeFillShade="D9"/>
            <w:vAlign w:val="bottom"/>
            <w:hideMark/>
          </w:tcPr>
          <w:p w14:paraId="272BD56F"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Budsjett 2023</w:t>
            </w:r>
          </w:p>
        </w:tc>
        <w:tc>
          <w:tcPr>
            <w:tcW w:w="995" w:type="dxa"/>
            <w:tcBorders>
              <w:top w:val="single" w:sz="4" w:space="0" w:color="auto"/>
              <w:left w:val="nil"/>
              <w:bottom w:val="single" w:sz="4" w:space="0" w:color="auto"/>
              <w:right w:val="nil"/>
            </w:tcBorders>
            <w:shd w:val="clear" w:color="auto" w:fill="D9D9D9" w:themeFill="background1" w:themeFillShade="D9"/>
            <w:vAlign w:val="bottom"/>
            <w:hideMark/>
          </w:tcPr>
          <w:p w14:paraId="57A7CDE0"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Budsjett 2024</w:t>
            </w:r>
          </w:p>
        </w:tc>
        <w:tc>
          <w:tcPr>
            <w:tcW w:w="992" w:type="dxa"/>
            <w:tcBorders>
              <w:top w:val="single" w:sz="4" w:space="0" w:color="auto"/>
              <w:left w:val="nil"/>
              <w:bottom w:val="single" w:sz="4" w:space="0" w:color="auto"/>
              <w:right w:val="nil"/>
            </w:tcBorders>
            <w:shd w:val="clear" w:color="auto" w:fill="D9D9D9" w:themeFill="background1" w:themeFillShade="D9"/>
            <w:vAlign w:val="bottom"/>
            <w:hideMark/>
          </w:tcPr>
          <w:p w14:paraId="5B920050"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Budsjett 2025</w:t>
            </w:r>
          </w:p>
        </w:tc>
      </w:tr>
      <w:tr w:rsidR="00601E19" w:rsidRPr="00601E19" w14:paraId="24F97BB3" w14:textId="77777777" w:rsidTr="00601E19">
        <w:trPr>
          <w:trHeight w:val="300"/>
        </w:trPr>
        <w:tc>
          <w:tcPr>
            <w:tcW w:w="364" w:type="dxa"/>
            <w:tcBorders>
              <w:top w:val="single" w:sz="4" w:space="0" w:color="auto"/>
              <w:left w:val="nil"/>
              <w:bottom w:val="nil"/>
              <w:right w:val="nil"/>
            </w:tcBorders>
            <w:shd w:val="clear" w:color="auto" w:fill="auto"/>
            <w:noWrap/>
            <w:vAlign w:val="bottom"/>
            <w:hideMark/>
          </w:tcPr>
          <w:p w14:paraId="520B740E"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w:t>
            </w:r>
          </w:p>
        </w:tc>
        <w:tc>
          <w:tcPr>
            <w:tcW w:w="5171" w:type="dxa"/>
            <w:tcBorders>
              <w:top w:val="single" w:sz="4" w:space="0" w:color="auto"/>
              <w:left w:val="nil"/>
              <w:bottom w:val="nil"/>
              <w:right w:val="nil"/>
            </w:tcBorders>
            <w:shd w:val="clear" w:color="auto" w:fill="auto"/>
            <w:noWrap/>
            <w:vAlign w:val="bottom"/>
            <w:hideMark/>
          </w:tcPr>
          <w:p w14:paraId="1C7024B7"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Rammetilskudd</w:t>
            </w:r>
          </w:p>
        </w:tc>
        <w:tc>
          <w:tcPr>
            <w:tcW w:w="996" w:type="dxa"/>
            <w:tcBorders>
              <w:top w:val="single" w:sz="4" w:space="0" w:color="auto"/>
              <w:left w:val="nil"/>
              <w:bottom w:val="nil"/>
              <w:right w:val="nil"/>
            </w:tcBorders>
            <w:shd w:val="clear" w:color="auto" w:fill="auto"/>
            <w:noWrap/>
            <w:vAlign w:val="bottom"/>
            <w:hideMark/>
          </w:tcPr>
          <w:p w14:paraId="153D3BFA"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-158 568</w:t>
            </w:r>
          </w:p>
        </w:tc>
        <w:tc>
          <w:tcPr>
            <w:tcW w:w="989" w:type="dxa"/>
            <w:tcBorders>
              <w:top w:val="single" w:sz="4" w:space="0" w:color="auto"/>
              <w:left w:val="nil"/>
              <w:bottom w:val="nil"/>
              <w:right w:val="nil"/>
            </w:tcBorders>
            <w:shd w:val="clear" w:color="auto" w:fill="auto"/>
            <w:noWrap/>
            <w:vAlign w:val="bottom"/>
            <w:hideMark/>
          </w:tcPr>
          <w:p w14:paraId="6932A1D6"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-154 729</w:t>
            </w:r>
          </w:p>
        </w:tc>
        <w:tc>
          <w:tcPr>
            <w:tcW w:w="962" w:type="dxa"/>
            <w:tcBorders>
              <w:top w:val="single" w:sz="4" w:space="0" w:color="auto"/>
              <w:left w:val="nil"/>
              <w:bottom w:val="nil"/>
              <w:right w:val="nil"/>
            </w:tcBorders>
            <w:shd w:val="clear" w:color="auto" w:fill="auto"/>
            <w:noWrap/>
            <w:vAlign w:val="bottom"/>
            <w:hideMark/>
          </w:tcPr>
          <w:p w14:paraId="56777B89"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-155 541</w:t>
            </w:r>
          </w:p>
        </w:tc>
        <w:tc>
          <w:tcPr>
            <w:tcW w:w="1020" w:type="dxa"/>
            <w:tcBorders>
              <w:top w:val="single" w:sz="4" w:space="0" w:color="auto"/>
              <w:left w:val="nil"/>
              <w:bottom w:val="nil"/>
              <w:right w:val="nil"/>
            </w:tcBorders>
            <w:shd w:val="clear" w:color="auto" w:fill="auto"/>
            <w:noWrap/>
            <w:vAlign w:val="bottom"/>
            <w:hideMark/>
          </w:tcPr>
          <w:p w14:paraId="40CB2D15"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-154 296</w:t>
            </w:r>
          </w:p>
        </w:tc>
        <w:tc>
          <w:tcPr>
            <w:tcW w:w="995" w:type="dxa"/>
            <w:tcBorders>
              <w:top w:val="single" w:sz="4" w:space="0" w:color="auto"/>
              <w:left w:val="nil"/>
              <w:bottom w:val="nil"/>
              <w:right w:val="nil"/>
            </w:tcBorders>
            <w:shd w:val="clear" w:color="auto" w:fill="auto"/>
            <w:noWrap/>
            <w:vAlign w:val="bottom"/>
            <w:hideMark/>
          </w:tcPr>
          <w:p w14:paraId="4D8D5133"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-152 779</w:t>
            </w:r>
          </w:p>
        </w:tc>
        <w:tc>
          <w:tcPr>
            <w:tcW w:w="992" w:type="dxa"/>
            <w:tcBorders>
              <w:top w:val="single" w:sz="4" w:space="0" w:color="auto"/>
              <w:left w:val="nil"/>
              <w:bottom w:val="nil"/>
              <w:right w:val="nil"/>
            </w:tcBorders>
            <w:shd w:val="clear" w:color="auto" w:fill="auto"/>
            <w:noWrap/>
            <w:vAlign w:val="bottom"/>
            <w:hideMark/>
          </w:tcPr>
          <w:p w14:paraId="4170F1CF"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-151 985</w:t>
            </w:r>
          </w:p>
        </w:tc>
      </w:tr>
      <w:tr w:rsidR="00601E19" w:rsidRPr="00601E19" w14:paraId="006DF4EC" w14:textId="77777777" w:rsidTr="00601E19">
        <w:trPr>
          <w:trHeight w:val="300"/>
        </w:trPr>
        <w:tc>
          <w:tcPr>
            <w:tcW w:w="364" w:type="dxa"/>
            <w:tcBorders>
              <w:top w:val="nil"/>
              <w:left w:val="nil"/>
              <w:bottom w:val="nil"/>
              <w:right w:val="nil"/>
            </w:tcBorders>
            <w:shd w:val="clear" w:color="auto" w:fill="auto"/>
            <w:noWrap/>
            <w:vAlign w:val="bottom"/>
            <w:hideMark/>
          </w:tcPr>
          <w:p w14:paraId="120B5247"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w:t>
            </w:r>
          </w:p>
        </w:tc>
        <w:tc>
          <w:tcPr>
            <w:tcW w:w="5171" w:type="dxa"/>
            <w:tcBorders>
              <w:top w:val="nil"/>
              <w:left w:val="nil"/>
              <w:bottom w:val="nil"/>
              <w:right w:val="nil"/>
            </w:tcBorders>
            <w:shd w:val="clear" w:color="auto" w:fill="auto"/>
            <w:noWrap/>
            <w:vAlign w:val="bottom"/>
            <w:hideMark/>
          </w:tcPr>
          <w:p w14:paraId="576035DF"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Inntekts- og formuesskatt</w:t>
            </w:r>
          </w:p>
        </w:tc>
        <w:tc>
          <w:tcPr>
            <w:tcW w:w="996" w:type="dxa"/>
            <w:tcBorders>
              <w:top w:val="nil"/>
              <w:left w:val="nil"/>
              <w:bottom w:val="nil"/>
              <w:right w:val="nil"/>
            </w:tcBorders>
            <w:shd w:val="clear" w:color="auto" w:fill="auto"/>
            <w:noWrap/>
            <w:vAlign w:val="bottom"/>
            <w:hideMark/>
          </w:tcPr>
          <w:p w14:paraId="20FFA22D"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-83 140</w:t>
            </w:r>
          </w:p>
        </w:tc>
        <w:tc>
          <w:tcPr>
            <w:tcW w:w="989" w:type="dxa"/>
            <w:tcBorders>
              <w:top w:val="nil"/>
              <w:left w:val="nil"/>
              <w:bottom w:val="nil"/>
              <w:right w:val="nil"/>
            </w:tcBorders>
            <w:shd w:val="clear" w:color="auto" w:fill="auto"/>
            <w:noWrap/>
            <w:vAlign w:val="bottom"/>
            <w:hideMark/>
          </w:tcPr>
          <w:p w14:paraId="09FD5CFC"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-87 547</w:t>
            </w:r>
          </w:p>
        </w:tc>
        <w:tc>
          <w:tcPr>
            <w:tcW w:w="962" w:type="dxa"/>
            <w:tcBorders>
              <w:top w:val="nil"/>
              <w:left w:val="nil"/>
              <w:bottom w:val="nil"/>
              <w:right w:val="nil"/>
            </w:tcBorders>
            <w:shd w:val="clear" w:color="auto" w:fill="auto"/>
            <w:noWrap/>
            <w:vAlign w:val="bottom"/>
            <w:hideMark/>
          </w:tcPr>
          <w:p w14:paraId="57E4F1B5"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-89 730</w:t>
            </w:r>
          </w:p>
        </w:tc>
        <w:tc>
          <w:tcPr>
            <w:tcW w:w="1020" w:type="dxa"/>
            <w:tcBorders>
              <w:top w:val="nil"/>
              <w:left w:val="nil"/>
              <w:bottom w:val="nil"/>
              <w:right w:val="nil"/>
            </w:tcBorders>
            <w:shd w:val="clear" w:color="auto" w:fill="auto"/>
            <w:noWrap/>
            <w:vAlign w:val="bottom"/>
            <w:hideMark/>
          </w:tcPr>
          <w:p w14:paraId="05199582"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-89 730</w:t>
            </w:r>
          </w:p>
        </w:tc>
        <w:tc>
          <w:tcPr>
            <w:tcW w:w="995" w:type="dxa"/>
            <w:tcBorders>
              <w:top w:val="nil"/>
              <w:left w:val="nil"/>
              <w:bottom w:val="nil"/>
              <w:right w:val="nil"/>
            </w:tcBorders>
            <w:shd w:val="clear" w:color="auto" w:fill="auto"/>
            <w:noWrap/>
            <w:vAlign w:val="bottom"/>
            <w:hideMark/>
          </w:tcPr>
          <w:p w14:paraId="41894D28"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-89 730</w:t>
            </w:r>
          </w:p>
        </w:tc>
        <w:tc>
          <w:tcPr>
            <w:tcW w:w="992" w:type="dxa"/>
            <w:tcBorders>
              <w:top w:val="nil"/>
              <w:left w:val="nil"/>
              <w:bottom w:val="nil"/>
              <w:right w:val="nil"/>
            </w:tcBorders>
            <w:shd w:val="clear" w:color="auto" w:fill="auto"/>
            <w:noWrap/>
            <w:vAlign w:val="bottom"/>
            <w:hideMark/>
          </w:tcPr>
          <w:p w14:paraId="4B61C276"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-89 730</w:t>
            </w:r>
          </w:p>
        </w:tc>
      </w:tr>
      <w:tr w:rsidR="00601E19" w:rsidRPr="00601E19" w14:paraId="54580C82" w14:textId="77777777" w:rsidTr="00601E19">
        <w:trPr>
          <w:trHeight w:val="300"/>
        </w:trPr>
        <w:tc>
          <w:tcPr>
            <w:tcW w:w="364" w:type="dxa"/>
            <w:tcBorders>
              <w:top w:val="nil"/>
              <w:left w:val="nil"/>
              <w:bottom w:val="nil"/>
              <w:right w:val="nil"/>
            </w:tcBorders>
            <w:shd w:val="clear" w:color="auto" w:fill="auto"/>
            <w:noWrap/>
            <w:vAlign w:val="bottom"/>
            <w:hideMark/>
          </w:tcPr>
          <w:p w14:paraId="1559C33A"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3</w:t>
            </w:r>
          </w:p>
        </w:tc>
        <w:tc>
          <w:tcPr>
            <w:tcW w:w="5171" w:type="dxa"/>
            <w:tcBorders>
              <w:top w:val="nil"/>
              <w:left w:val="nil"/>
              <w:bottom w:val="nil"/>
              <w:right w:val="nil"/>
            </w:tcBorders>
            <w:shd w:val="clear" w:color="auto" w:fill="auto"/>
            <w:noWrap/>
            <w:vAlign w:val="bottom"/>
            <w:hideMark/>
          </w:tcPr>
          <w:p w14:paraId="2FA3321C"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Eiendomsskatt</w:t>
            </w:r>
          </w:p>
        </w:tc>
        <w:tc>
          <w:tcPr>
            <w:tcW w:w="996" w:type="dxa"/>
            <w:tcBorders>
              <w:top w:val="nil"/>
              <w:left w:val="nil"/>
              <w:bottom w:val="nil"/>
              <w:right w:val="nil"/>
            </w:tcBorders>
            <w:shd w:val="clear" w:color="auto" w:fill="auto"/>
            <w:noWrap/>
            <w:vAlign w:val="bottom"/>
            <w:hideMark/>
          </w:tcPr>
          <w:p w14:paraId="22C61754"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-9 994</w:t>
            </w:r>
          </w:p>
        </w:tc>
        <w:tc>
          <w:tcPr>
            <w:tcW w:w="989" w:type="dxa"/>
            <w:tcBorders>
              <w:top w:val="nil"/>
              <w:left w:val="nil"/>
              <w:bottom w:val="nil"/>
              <w:right w:val="nil"/>
            </w:tcBorders>
            <w:shd w:val="clear" w:color="auto" w:fill="auto"/>
            <w:noWrap/>
            <w:vAlign w:val="bottom"/>
            <w:hideMark/>
          </w:tcPr>
          <w:p w14:paraId="2479C7B9"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-12 411</w:t>
            </w:r>
          </w:p>
        </w:tc>
        <w:tc>
          <w:tcPr>
            <w:tcW w:w="962" w:type="dxa"/>
            <w:tcBorders>
              <w:top w:val="nil"/>
              <w:left w:val="nil"/>
              <w:bottom w:val="nil"/>
              <w:right w:val="nil"/>
            </w:tcBorders>
            <w:shd w:val="clear" w:color="auto" w:fill="auto"/>
            <w:noWrap/>
            <w:vAlign w:val="bottom"/>
            <w:hideMark/>
          </w:tcPr>
          <w:p w14:paraId="6EEFCA00"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-13 562</w:t>
            </w:r>
          </w:p>
        </w:tc>
        <w:tc>
          <w:tcPr>
            <w:tcW w:w="1020" w:type="dxa"/>
            <w:tcBorders>
              <w:top w:val="nil"/>
              <w:left w:val="nil"/>
              <w:bottom w:val="nil"/>
              <w:right w:val="nil"/>
            </w:tcBorders>
            <w:shd w:val="clear" w:color="auto" w:fill="auto"/>
            <w:noWrap/>
            <w:vAlign w:val="bottom"/>
            <w:hideMark/>
          </w:tcPr>
          <w:p w14:paraId="002556A1"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-13 562</w:t>
            </w:r>
          </w:p>
        </w:tc>
        <w:tc>
          <w:tcPr>
            <w:tcW w:w="995" w:type="dxa"/>
            <w:tcBorders>
              <w:top w:val="nil"/>
              <w:left w:val="nil"/>
              <w:bottom w:val="nil"/>
              <w:right w:val="nil"/>
            </w:tcBorders>
            <w:shd w:val="clear" w:color="auto" w:fill="auto"/>
            <w:noWrap/>
            <w:vAlign w:val="bottom"/>
            <w:hideMark/>
          </w:tcPr>
          <w:p w14:paraId="33791AA8"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-13 562</w:t>
            </w:r>
          </w:p>
        </w:tc>
        <w:tc>
          <w:tcPr>
            <w:tcW w:w="992" w:type="dxa"/>
            <w:tcBorders>
              <w:top w:val="nil"/>
              <w:left w:val="nil"/>
              <w:bottom w:val="nil"/>
              <w:right w:val="nil"/>
            </w:tcBorders>
            <w:shd w:val="clear" w:color="auto" w:fill="auto"/>
            <w:noWrap/>
            <w:vAlign w:val="bottom"/>
            <w:hideMark/>
          </w:tcPr>
          <w:p w14:paraId="48007367"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-13 562</w:t>
            </w:r>
          </w:p>
        </w:tc>
      </w:tr>
      <w:tr w:rsidR="00601E19" w:rsidRPr="00601E19" w14:paraId="5392AB5A" w14:textId="77777777" w:rsidTr="00601E19">
        <w:trPr>
          <w:trHeight w:val="300"/>
        </w:trPr>
        <w:tc>
          <w:tcPr>
            <w:tcW w:w="364" w:type="dxa"/>
            <w:tcBorders>
              <w:top w:val="nil"/>
              <w:left w:val="nil"/>
              <w:bottom w:val="nil"/>
              <w:right w:val="nil"/>
            </w:tcBorders>
            <w:shd w:val="clear" w:color="auto" w:fill="auto"/>
            <w:noWrap/>
            <w:vAlign w:val="bottom"/>
            <w:hideMark/>
          </w:tcPr>
          <w:p w14:paraId="50E4CC1D"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4</w:t>
            </w:r>
          </w:p>
        </w:tc>
        <w:tc>
          <w:tcPr>
            <w:tcW w:w="5171" w:type="dxa"/>
            <w:tcBorders>
              <w:top w:val="nil"/>
              <w:left w:val="nil"/>
              <w:bottom w:val="nil"/>
              <w:right w:val="nil"/>
            </w:tcBorders>
            <w:shd w:val="clear" w:color="auto" w:fill="auto"/>
            <w:noWrap/>
            <w:vAlign w:val="bottom"/>
            <w:hideMark/>
          </w:tcPr>
          <w:p w14:paraId="74775C28"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Andre skatteinntekter</w:t>
            </w:r>
          </w:p>
        </w:tc>
        <w:tc>
          <w:tcPr>
            <w:tcW w:w="996" w:type="dxa"/>
            <w:tcBorders>
              <w:top w:val="nil"/>
              <w:left w:val="nil"/>
              <w:bottom w:val="nil"/>
              <w:right w:val="nil"/>
            </w:tcBorders>
            <w:shd w:val="clear" w:color="auto" w:fill="auto"/>
            <w:noWrap/>
            <w:vAlign w:val="bottom"/>
            <w:hideMark/>
          </w:tcPr>
          <w:p w14:paraId="221772C1"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-288</w:t>
            </w:r>
          </w:p>
        </w:tc>
        <w:tc>
          <w:tcPr>
            <w:tcW w:w="989" w:type="dxa"/>
            <w:tcBorders>
              <w:top w:val="nil"/>
              <w:left w:val="nil"/>
              <w:bottom w:val="nil"/>
              <w:right w:val="nil"/>
            </w:tcBorders>
            <w:shd w:val="clear" w:color="auto" w:fill="auto"/>
            <w:noWrap/>
            <w:vAlign w:val="bottom"/>
            <w:hideMark/>
          </w:tcPr>
          <w:p w14:paraId="789A1247"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-255</w:t>
            </w:r>
          </w:p>
        </w:tc>
        <w:tc>
          <w:tcPr>
            <w:tcW w:w="962" w:type="dxa"/>
            <w:tcBorders>
              <w:top w:val="nil"/>
              <w:left w:val="nil"/>
              <w:bottom w:val="nil"/>
              <w:right w:val="nil"/>
            </w:tcBorders>
            <w:shd w:val="clear" w:color="auto" w:fill="auto"/>
            <w:noWrap/>
            <w:vAlign w:val="bottom"/>
            <w:hideMark/>
          </w:tcPr>
          <w:p w14:paraId="49BC2886"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-900</w:t>
            </w:r>
          </w:p>
        </w:tc>
        <w:tc>
          <w:tcPr>
            <w:tcW w:w="1020" w:type="dxa"/>
            <w:tcBorders>
              <w:top w:val="nil"/>
              <w:left w:val="nil"/>
              <w:bottom w:val="nil"/>
              <w:right w:val="nil"/>
            </w:tcBorders>
            <w:shd w:val="clear" w:color="auto" w:fill="auto"/>
            <w:noWrap/>
            <w:vAlign w:val="bottom"/>
            <w:hideMark/>
          </w:tcPr>
          <w:p w14:paraId="526B8AE6"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-900</w:t>
            </w:r>
          </w:p>
        </w:tc>
        <w:tc>
          <w:tcPr>
            <w:tcW w:w="995" w:type="dxa"/>
            <w:tcBorders>
              <w:top w:val="nil"/>
              <w:left w:val="nil"/>
              <w:bottom w:val="nil"/>
              <w:right w:val="nil"/>
            </w:tcBorders>
            <w:shd w:val="clear" w:color="auto" w:fill="auto"/>
            <w:noWrap/>
            <w:vAlign w:val="bottom"/>
            <w:hideMark/>
          </w:tcPr>
          <w:p w14:paraId="02BC7AD1"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-900</w:t>
            </w:r>
          </w:p>
        </w:tc>
        <w:tc>
          <w:tcPr>
            <w:tcW w:w="992" w:type="dxa"/>
            <w:tcBorders>
              <w:top w:val="nil"/>
              <w:left w:val="nil"/>
              <w:bottom w:val="nil"/>
              <w:right w:val="nil"/>
            </w:tcBorders>
            <w:shd w:val="clear" w:color="auto" w:fill="auto"/>
            <w:noWrap/>
            <w:vAlign w:val="bottom"/>
            <w:hideMark/>
          </w:tcPr>
          <w:p w14:paraId="13C04E90"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-900</w:t>
            </w:r>
          </w:p>
        </w:tc>
      </w:tr>
      <w:tr w:rsidR="00601E19" w:rsidRPr="00601E19" w14:paraId="3562764B" w14:textId="77777777" w:rsidTr="00601E19">
        <w:trPr>
          <w:trHeight w:val="300"/>
        </w:trPr>
        <w:tc>
          <w:tcPr>
            <w:tcW w:w="364" w:type="dxa"/>
            <w:tcBorders>
              <w:top w:val="nil"/>
              <w:left w:val="nil"/>
              <w:bottom w:val="nil"/>
              <w:right w:val="nil"/>
            </w:tcBorders>
            <w:shd w:val="clear" w:color="auto" w:fill="auto"/>
            <w:noWrap/>
            <w:vAlign w:val="bottom"/>
            <w:hideMark/>
          </w:tcPr>
          <w:p w14:paraId="3CC47FA6"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5</w:t>
            </w:r>
          </w:p>
        </w:tc>
        <w:tc>
          <w:tcPr>
            <w:tcW w:w="5171" w:type="dxa"/>
            <w:tcBorders>
              <w:top w:val="nil"/>
              <w:left w:val="nil"/>
              <w:bottom w:val="nil"/>
              <w:right w:val="nil"/>
            </w:tcBorders>
            <w:shd w:val="clear" w:color="auto" w:fill="auto"/>
            <w:noWrap/>
            <w:vAlign w:val="bottom"/>
            <w:hideMark/>
          </w:tcPr>
          <w:p w14:paraId="5961E8FB"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Andre overføringer og tilskudd fra staten</w:t>
            </w:r>
          </w:p>
        </w:tc>
        <w:tc>
          <w:tcPr>
            <w:tcW w:w="996" w:type="dxa"/>
            <w:tcBorders>
              <w:top w:val="nil"/>
              <w:left w:val="nil"/>
              <w:bottom w:val="nil"/>
              <w:right w:val="nil"/>
            </w:tcBorders>
            <w:shd w:val="clear" w:color="auto" w:fill="auto"/>
            <w:noWrap/>
            <w:vAlign w:val="bottom"/>
            <w:hideMark/>
          </w:tcPr>
          <w:p w14:paraId="1C33D1AF"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-6 623</w:t>
            </w:r>
          </w:p>
        </w:tc>
        <w:tc>
          <w:tcPr>
            <w:tcW w:w="989" w:type="dxa"/>
            <w:tcBorders>
              <w:top w:val="nil"/>
              <w:left w:val="nil"/>
              <w:bottom w:val="nil"/>
              <w:right w:val="nil"/>
            </w:tcBorders>
            <w:shd w:val="clear" w:color="auto" w:fill="auto"/>
            <w:noWrap/>
            <w:vAlign w:val="bottom"/>
            <w:hideMark/>
          </w:tcPr>
          <w:p w14:paraId="0AFFDAA7"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-2 223</w:t>
            </w:r>
          </w:p>
        </w:tc>
        <w:tc>
          <w:tcPr>
            <w:tcW w:w="962" w:type="dxa"/>
            <w:tcBorders>
              <w:top w:val="nil"/>
              <w:left w:val="nil"/>
              <w:bottom w:val="nil"/>
              <w:right w:val="nil"/>
            </w:tcBorders>
            <w:shd w:val="clear" w:color="auto" w:fill="auto"/>
            <w:noWrap/>
            <w:vAlign w:val="bottom"/>
            <w:hideMark/>
          </w:tcPr>
          <w:p w14:paraId="1473F55D"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-1 791</w:t>
            </w:r>
          </w:p>
        </w:tc>
        <w:tc>
          <w:tcPr>
            <w:tcW w:w="1020" w:type="dxa"/>
            <w:tcBorders>
              <w:top w:val="nil"/>
              <w:left w:val="nil"/>
              <w:bottom w:val="nil"/>
              <w:right w:val="nil"/>
            </w:tcBorders>
            <w:shd w:val="clear" w:color="auto" w:fill="auto"/>
            <w:noWrap/>
            <w:vAlign w:val="bottom"/>
            <w:hideMark/>
          </w:tcPr>
          <w:p w14:paraId="3F98A935"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-1 697</w:t>
            </w:r>
          </w:p>
        </w:tc>
        <w:tc>
          <w:tcPr>
            <w:tcW w:w="995" w:type="dxa"/>
            <w:tcBorders>
              <w:top w:val="nil"/>
              <w:left w:val="nil"/>
              <w:bottom w:val="nil"/>
              <w:right w:val="nil"/>
            </w:tcBorders>
            <w:shd w:val="clear" w:color="auto" w:fill="auto"/>
            <w:noWrap/>
            <w:vAlign w:val="bottom"/>
            <w:hideMark/>
          </w:tcPr>
          <w:p w14:paraId="5EA0277A"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-1 692</w:t>
            </w:r>
          </w:p>
        </w:tc>
        <w:tc>
          <w:tcPr>
            <w:tcW w:w="992" w:type="dxa"/>
            <w:tcBorders>
              <w:top w:val="nil"/>
              <w:left w:val="nil"/>
              <w:bottom w:val="nil"/>
              <w:right w:val="nil"/>
            </w:tcBorders>
            <w:shd w:val="clear" w:color="auto" w:fill="auto"/>
            <w:noWrap/>
            <w:vAlign w:val="bottom"/>
            <w:hideMark/>
          </w:tcPr>
          <w:p w14:paraId="41174943"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-1 687</w:t>
            </w:r>
          </w:p>
        </w:tc>
      </w:tr>
      <w:tr w:rsidR="00601E19" w:rsidRPr="00601E19" w14:paraId="5659C755" w14:textId="77777777" w:rsidTr="00601E19">
        <w:trPr>
          <w:trHeight w:val="300"/>
        </w:trPr>
        <w:tc>
          <w:tcPr>
            <w:tcW w:w="364" w:type="dxa"/>
            <w:tcBorders>
              <w:top w:val="nil"/>
              <w:left w:val="nil"/>
              <w:bottom w:val="nil"/>
              <w:right w:val="nil"/>
            </w:tcBorders>
            <w:shd w:val="clear" w:color="auto" w:fill="auto"/>
            <w:noWrap/>
            <w:vAlign w:val="bottom"/>
            <w:hideMark/>
          </w:tcPr>
          <w:p w14:paraId="1D60E4C1"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6</w:t>
            </w:r>
          </w:p>
        </w:tc>
        <w:tc>
          <w:tcPr>
            <w:tcW w:w="5171" w:type="dxa"/>
            <w:tcBorders>
              <w:top w:val="nil"/>
              <w:left w:val="nil"/>
              <w:bottom w:val="nil"/>
              <w:right w:val="nil"/>
            </w:tcBorders>
            <w:shd w:val="clear" w:color="auto" w:fill="auto"/>
            <w:noWrap/>
            <w:vAlign w:val="bottom"/>
            <w:hideMark/>
          </w:tcPr>
          <w:p w14:paraId="29347ADC"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Overføringer og tilskudd fra andre</w:t>
            </w:r>
          </w:p>
        </w:tc>
        <w:tc>
          <w:tcPr>
            <w:tcW w:w="996" w:type="dxa"/>
            <w:tcBorders>
              <w:top w:val="nil"/>
              <w:left w:val="nil"/>
              <w:bottom w:val="nil"/>
              <w:right w:val="nil"/>
            </w:tcBorders>
            <w:shd w:val="clear" w:color="auto" w:fill="auto"/>
            <w:noWrap/>
            <w:vAlign w:val="bottom"/>
            <w:hideMark/>
          </w:tcPr>
          <w:p w14:paraId="5D5A0CFB"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-63 206</w:t>
            </w:r>
          </w:p>
        </w:tc>
        <w:tc>
          <w:tcPr>
            <w:tcW w:w="989" w:type="dxa"/>
            <w:tcBorders>
              <w:top w:val="nil"/>
              <w:left w:val="nil"/>
              <w:bottom w:val="nil"/>
              <w:right w:val="nil"/>
            </w:tcBorders>
            <w:shd w:val="clear" w:color="auto" w:fill="auto"/>
            <w:noWrap/>
            <w:vAlign w:val="bottom"/>
            <w:hideMark/>
          </w:tcPr>
          <w:p w14:paraId="62B0E8D3"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-48 216</w:t>
            </w:r>
          </w:p>
        </w:tc>
        <w:tc>
          <w:tcPr>
            <w:tcW w:w="962" w:type="dxa"/>
            <w:tcBorders>
              <w:top w:val="nil"/>
              <w:left w:val="nil"/>
              <w:bottom w:val="nil"/>
              <w:right w:val="nil"/>
            </w:tcBorders>
            <w:shd w:val="clear" w:color="auto" w:fill="auto"/>
            <w:noWrap/>
            <w:vAlign w:val="bottom"/>
            <w:hideMark/>
          </w:tcPr>
          <w:p w14:paraId="37E0D938"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-49 573</w:t>
            </w:r>
          </w:p>
        </w:tc>
        <w:tc>
          <w:tcPr>
            <w:tcW w:w="1020" w:type="dxa"/>
            <w:tcBorders>
              <w:top w:val="nil"/>
              <w:left w:val="nil"/>
              <w:bottom w:val="nil"/>
              <w:right w:val="nil"/>
            </w:tcBorders>
            <w:shd w:val="clear" w:color="auto" w:fill="auto"/>
            <w:noWrap/>
            <w:vAlign w:val="bottom"/>
            <w:hideMark/>
          </w:tcPr>
          <w:p w14:paraId="47FA08C5"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-49 212</w:t>
            </w:r>
          </w:p>
        </w:tc>
        <w:tc>
          <w:tcPr>
            <w:tcW w:w="995" w:type="dxa"/>
            <w:tcBorders>
              <w:top w:val="nil"/>
              <w:left w:val="nil"/>
              <w:bottom w:val="nil"/>
              <w:right w:val="nil"/>
            </w:tcBorders>
            <w:shd w:val="clear" w:color="auto" w:fill="auto"/>
            <w:noWrap/>
            <w:vAlign w:val="bottom"/>
            <w:hideMark/>
          </w:tcPr>
          <w:p w14:paraId="5E2F35B9"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-49 246</w:t>
            </w:r>
          </w:p>
        </w:tc>
        <w:tc>
          <w:tcPr>
            <w:tcW w:w="992" w:type="dxa"/>
            <w:tcBorders>
              <w:top w:val="nil"/>
              <w:left w:val="nil"/>
              <w:bottom w:val="nil"/>
              <w:right w:val="nil"/>
            </w:tcBorders>
            <w:shd w:val="clear" w:color="auto" w:fill="auto"/>
            <w:noWrap/>
            <w:vAlign w:val="bottom"/>
            <w:hideMark/>
          </w:tcPr>
          <w:p w14:paraId="542CD0F9"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-49 246</w:t>
            </w:r>
          </w:p>
        </w:tc>
      </w:tr>
      <w:tr w:rsidR="00601E19" w:rsidRPr="00601E19" w14:paraId="2AD53DE1" w14:textId="77777777" w:rsidTr="00601E19">
        <w:trPr>
          <w:trHeight w:val="300"/>
        </w:trPr>
        <w:tc>
          <w:tcPr>
            <w:tcW w:w="364" w:type="dxa"/>
            <w:tcBorders>
              <w:top w:val="nil"/>
              <w:left w:val="nil"/>
              <w:bottom w:val="nil"/>
              <w:right w:val="nil"/>
            </w:tcBorders>
            <w:shd w:val="clear" w:color="auto" w:fill="auto"/>
            <w:noWrap/>
            <w:vAlign w:val="bottom"/>
            <w:hideMark/>
          </w:tcPr>
          <w:p w14:paraId="4D40F0C7"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7</w:t>
            </w:r>
          </w:p>
        </w:tc>
        <w:tc>
          <w:tcPr>
            <w:tcW w:w="5171" w:type="dxa"/>
            <w:tcBorders>
              <w:top w:val="nil"/>
              <w:left w:val="nil"/>
              <w:bottom w:val="nil"/>
              <w:right w:val="nil"/>
            </w:tcBorders>
            <w:shd w:val="clear" w:color="auto" w:fill="auto"/>
            <w:noWrap/>
            <w:vAlign w:val="bottom"/>
            <w:hideMark/>
          </w:tcPr>
          <w:p w14:paraId="4F61E785"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Brukerbetalinger</w:t>
            </w:r>
          </w:p>
        </w:tc>
        <w:tc>
          <w:tcPr>
            <w:tcW w:w="996" w:type="dxa"/>
            <w:tcBorders>
              <w:top w:val="nil"/>
              <w:left w:val="nil"/>
              <w:bottom w:val="nil"/>
              <w:right w:val="nil"/>
            </w:tcBorders>
            <w:shd w:val="clear" w:color="auto" w:fill="auto"/>
            <w:noWrap/>
            <w:vAlign w:val="bottom"/>
            <w:hideMark/>
          </w:tcPr>
          <w:p w14:paraId="79FBC25D"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-12 190</w:t>
            </w:r>
          </w:p>
        </w:tc>
        <w:tc>
          <w:tcPr>
            <w:tcW w:w="989" w:type="dxa"/>
            <w:tcBorders>
              <w:top w:val="nil"/>
              <w:left w:val="nil"/>
              <w:bottom w:val="nil"/>
              <w:right w:val="nil"/>
            </w:tcBorders>
            <w:shd w:val="clear" w:color="auto" w:fill="auto"/>
            <w:noWrap/>
            <w:vAlign w:val="bottom"/>
            <w:hideMark/>
          </w:tcPr>
          <w:p w14:paraId="4A5C5CF3"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-12 044</w:t>
            </w:r>
          </w:p>
        </w:tc>
        <w:tc>
          <w:tcPr>
            <w:tcW w:w="962" w:type="dxa"/>
            <w:tcBorders>
              <w:top w:val="nil"/>
              <w:left w:val="nil"/>
              <w:bottom w:val="nil"/>
              <w:right w:val="nil"/>
            </w:tcBorders>
            <w:shd w:val="clear" w:color="auto" w:fill="auto"/>
            <w:noWrap/>
            <w:vAlign w:val="bottom"/>
            <w:hideMark/>
          </w:tcPr>
          <w:p w14:paraId="5466B729"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-12 174</w:t>
            </w:r>
          </w:p>
        </w:tc>
        <w:tc>
          <w:tcPr>
            <w:tcW w:w="1020" w:type="dxa"/>
            <w:tcBorders>
              <w:top w:val="nil"/>
              <w:left w:val="nil"/>
              <w:bottom w:val="nil"/>
              <w:right w:val="nil"/>
            </w:tcBorders>
            <w:shd w:val="clear" w:color="auto" w:fill="auto"/>
            <w:noWrap/>
            <w:vAlign w:val="bottom"/>
            <w:hideMark/>
          </w:tcPr>
          <w:p w14:paraId="038D746B"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-12 074</w:t>
            </w:r>
          </w:p>
        </w:tc>
        <w:tc>
          <w:tcPr>
            <w:tcW w:w="995" w:type="dxa"/>
            <w:tcBorders>
              <w:top w:val="nil"/>
              <w:left w:val="nil"/>
              <w:bottom w:val="nil"/>
              <w:right w:val="nil"/>
            </w:tcBorders>
            <w:shd w:val="clear" w:color="auto" w:fill="auto"/>
            <w:noWrap/>
            <w:vAlign w:val="bottom"/>
            <w:hideMark/>
          </w:tcPr>
          <w:p w14:paraId="64B7DC26"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-12 074</w:t>
            </w:r>
          </w:p>
        </w:tc>
        <w:tc>
          <w:tcPr>
            <w:tcW w:w="992" w:type="dxa"/>
            <w:tcBorders>
              <w:top w:val="nil"/>
              <w:left w:val="nil"/>
              <w:bottom w:val="nil"/>
              <w:right w:val="nil"/>
            </w:tcBorders>
            <w:shd w:val="clear" w:color="auto" w:fill="auto"/>
            <w:noWrap/>
            <w:vAlign w:val="bottom"/>
            <w:hideMark/>
          </w:tcPr>
          <w:p w14:paraId="7C858F3E"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-12 074</w:t>
            </w:r>
          </w:p>
        </w:tc>
      </w:tr>
      <w:tr w:rsidR="00601E19" w:rsidRPr="00601E19" w14:paraId="40754A8F" w14:textId="77777777" w:rsidTr="00637472">
        <w:trPr>
          <w:trHeight w:val="300"/>
        </w:trPr>
        <w:tc>
          <w:tcPr>
            <w:tcW w:w="364" w:type="dxa"/>
            <w:tcBorders>
              <w:top w:val="nil"/>
              <w:left w:val="nil"/>
              <w:bottom w:val="single" w:sz="4" w:space="0" w:color="auto"/>
              <w:right w:val="nil"/>
            </w:tcBorders>
            <w:shd w:val="clear" w:color="auto" w:fill="auto"/>
            <w:noWrap/>
            <w:vAlign w:val="bottom"/>
            <w:hideMark/>
          </w:tcPr>
          <w:p w14:paraId="51B39A0F"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8</w:t>
            </w:r>
          </w:p>
        </w:tc>
        <w:tc>
          <w:tcPr>
            <w:tcW w:w="5171" w:type="dxa"/>
            <w:tcBorders>
              <w:top w:val="nil"/>
              <w:left w:val="nil"/>
              <w:bottom w:val="single" w:sz="4" w:space="0" w:color="auto"/>
              <w:right w:val="nil"/>
            </w:tcBorders>
            <w:shd w:val="clear" w:color="auto" w:fill="auto"/>
            <w:noWrap/>
            <w:vAlign w:val="bottom"/>
            <w:hideMark/>
          </w:tcPr>
          <w:p w14:paraId="722A0990"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Salgs- og leieinntekter</w:t>
            </w:r>
          </w:p>
        </w:tc>
        <w:tc>
          <w:tcPr>
            <w:tcW w:w="996" w:type="dxa"/>
            <w:tcBorders>
              <w:top w:val="nil"/>
              <w:left w:val="nil"/>
              <w:bottom w:val="single" w:sz="4" w:space="0" w:color="auto"/>
              <w:right w:val="nil"/>
            </w:tcBorders>
            <w:shd w:val="clear" w:color="auto" w:fill="auto"/>
            <w:noWrap/>
            <w:vAlign w:val="bottom"/>
            <w:hideMark/>
          </w:tcPr>
          <w:p w14:paraId="51BDCA87"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-48 922</w:t>
            </w:r>
          </w:p>
        </w:tc>
        <w:tc>
          <w:tcPr>
            <w:tcW w:w="989" w:type="dxa"/>
            <w:tcBorders>
              <w:top w:val="nil"/>
              <w:left w:val="nil"/>
              <w:bottom w:val="single" w:sz="4" w:space="0" w:color="auto"/>
              <w:right w:val="nil"/>
            </w:tcBorders>
            <w:shd w:val="clear" w:color="auto" w:fill="auto"/>
            <w:noWrap/>
            <w:vAlign w:val="bottom"/>
            <w:hideMark/>
          </w:tcPr>
          <w:p w14:paraId="790F8890"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-43 537</w:t>
            </w:r>
          </w:p>
        </w:tc>
        <w:tc>
          <w:tcPr>
            <w:tcW w:w="962" w:type="dxa"/>
            <w:tcBorders>
              <w:top w:val="nil"/>
              <w:left w:val="nil"/>
              <w:bottom w:val="single" w:sz="4" w:space="0" w:color="auto"/>
              <w:right w:val="nil"/>
            </w:tcBorders>
            <w:shd w:val="clear" w:color="auto" w:fill="auto"/>
            <w:noWrap/>
            <w:vAlign w:val="bottom"/>
            <w:hideMark/>
          </w:tcPr>
          <w:p w14:paraId="63F6EF40"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-32 078</w:t>
            </w:r>
          </w:p>
        </w:tc>
        <w:tc>
          <w:tcPr>
            <w:tcW w:w="1020" w:type="dxa"/>
            <w:tcBorders>
              <w:top w:val="nil"/>
              <w:left w:val="nil"/>
              <w:bottom w:val="single" w:sz="4" w:space="0" w:color="auto"/>
              <w:right w:val="nil"/>
            </w:tcBorders>
            <w:shd w:val="clear" w:color="auto" w:fill="auto"/>
            <w:noWrap/>
            <w:vAlign w:val="bottom"/>
            <w:hideMark/>
          </w:tcPr>
          <w:p w14:paraId="13455CAB"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-32 078</w:t>
            </w:r>
          </w:p>
        </w:tc>
        <w:tc>
          <w:tcPr>
            <w:tcW w:w="995" w:type="dxa"/>
            <w:tcBorders>
              <w:top w:val="nil"/>
              <w:left w:val="nil"/>
              <w:bottom w:val="single" w:sz="4" w:space="0" w:color="auto"/>
              <w:right w:val="nil"/>
            </w:tcBorders>
            <w:shd w:val="clear" w:color="auto" w:fill="auto"/>
            <w:noWrap/>
            <w:vAlign w:val="bottom"/>
            <w:hideMark/>
          </w:tcPr>
          <w:p w14:paraId="6700CD9B"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-32 028</w:t>
            </w:r>
          </w:p>
        </w:tc>
        <w:tc>
          <w:tcPr>
            <w:tcW w:w="992" w:type="dxa"/>
            <w:tcBorders>
              <w:top w:val="nil"/>
              <w:left w:val="nil"/>
              <w:bottom w:val="single" w:sz="4" w:space="0" w:color="auto"/>
              <w:right w:val="nil"/>
            </w:tcBorders>
            <w:shd w:val="clear" w:color="auto" w:fill="auto"/>
            <w:noWrap/>
            <w:vAlign w:val="bottom"/>
            <w:hideMark/>
          </w:tcPr>
          <w:p w14:paraId="24DCAA12"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-32 028</w:t>
            </w:r>
          </w:p>
        </w:tc>
      </w:tr>
      <w:tr w:rsidR="00601E19" w:rsidRPr="00601E19" w14:paraId="27A03903" w14:textId="77777777" w:rsidTr="00637472">
        <w:trPr>
          <w:trHeight w:val="300"/>
        </w:trPr>
        <w:tc>
          <w:tcPr>
            <w:tcW w:w="364" w:type="dxa"/>
            <w:tcBorders>
              <w:top w:val="single" w:sz="4" w:space="0" w:color="auto"/>
              <w:left w:val="nil"/>
              <w:bottom w:val="single" w:sz="4" w:space="0" w:color="auto"/>
              <w:right w:val="nil"/>
            </w:tcBorders>
            <w:shd w:val="clear" w:color="auto" w:fill="F2F2F2" w:themeFill="background1" w:themeFillShade="F2"/>
            <w:noWrap/>
            <w:vAlign w:val="bottom"/>
            <w:hideMark/>
          </w:tcPr>
          <w:p w14:paraId="6EBA1781"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9</w:t>
            </w:r>
          </w:p>
        </w:tc>
        <w:tc>
          <w:tcPr>
            <w:tcW w:w="5171" w:type="dxa"/>
            <w:tcBorders>
              <w:top w:val="single" w:sz="4" w:space="0" w:color="auto"/>
              <w:left w:val="nil"/>
              <w:bottom w:val="single" w:sz="4" w:space="0" w:color="auto"/>
              <w:right w:val="nil"/>
            </w:tcBorders>
            <w:shd w:val="clear" w:color="auto" w:fill="F2F2F2" w:themeFill="background1" w:themeFillShade="F2"/>
            <w:noWrap/>
            <w:vAlign w:val="bottom"/>
            <w:hideMark/>
          </w:tcPr>
          <w:p w14:paraId="74249B9B" w14:textId="77777777" w:rsidR="00601E19" w:rsidRPr="00601E19" w:rsidRDefault="00601E19" w:rsidP="00006319">
            <w:pPr>
              <w:spacing w:after="0" w:line="240" w:lineRule="auto"/>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SUM DRIFTSINNTEKTER</w:t>
            </w:r>
          </w:p>
        </w:tc>
        <w:tc>
          <w:tcPr>
            <w:tcW w:w="996" w:type="dxa"/>
            <w:tcBorders>
              <w:top w:val="single" w:sz="4" w:space="0" w:color="auto"/>
              <w:left w:val="nil"/>
              <w:bottom w:val="single" w:sz="4" w:space="0" w:color="auto"/>
              <w:right w:val="nil"/>
            </w:tcBorders>
            <w:shd w:val="clear" w:color="auto" w:fill="F2F2F2" w:themeFill="background1" w:themeFillShade="F2"/>
            <w:noWrap/>
            <w:vAlign w:val="bottom"/>
            <w:hideMark/>
          </w:tcPr>
          <w:p w14:paraId="3B72914E" w14:textId="77777777" w:rsidR="00601E19" w:rsidRPr="00637472" w:rsidRDefault="00601E19" w:rsidP="00006319">
            <w:pPr>
              <w:spacing w:after="0" w:line="240" w:lineRule="auto"/>
              <w:jc w:val="right"/>
              <w:rPr>
                <w:rFonts w:ascii="Calibri" w:eastAsia="Times New Roman" w:hAnsi="Calibri" w:cs="Calibri"/>
                <w:b/>
                <w:bCs/>
                <w:color w:val="595959" w:themeColor="text1" w:themeTint="A6"/>
                <w:lang w:eastAsia="nb-NO"/>
              </w:rPr>
            </w:pPr>
            <w:r w:rsidRPr="00637472">
              <w:rPr>
                <w:rFonts w:ascii="Calibri" w:eastAsia="Times New Roman" w:hAnsi="Calibri" w:cs="Calibri"/>
                <w:b/>
                <w:bCs/>
                <w:color w:val="595959" w:themeColor="text1" w:themeTint="A6"/>
                <w:lang w:eastAsia="nb-NO"/>
              </w:rPr>
              <w:t>-382 931</w:t>
            </w:r>
          </w:p>
        </w:tc>
        <w:tc>
          <w:tcPr>
            <w:tcW w:w="989" w:type="dxa"/>
            <w:tcBorders>
              <w:top w:val="single" w:sz="4" w:space="0" w:color="auto"/>
              <w:left w:val="nil"/>
              <w:bottom w:val="single" w:sz="4" w:space="0" w:color="auto"/>
              <w:right w:val="nil"/>
            </w:tcBorders>
            <w:shd w:val="clear" w:color="auto" w:fill="F2F2F2" w:themeFill="background1" w:themeFillShade="F2"/>
            <w:noWrap/>
            <w:vAlign w:val="bottom"/>
            <w:hideMark/>
          </w:tcPr>
          <w:p w14:paraId="353D2AE3" w14:textId="77777777" w:rsidR="00601E19" w:rsidRPr="00637472" w:rsidRDefault="00601E19" w:rsidP="00006319">
            <w:pPr>
              <w:spacing w:after="0" w:line="240" w:lineRule="auto"/>
              <w:jc w:val="right"/>
              <w:rPr>
                <w:rFonts w:ascii="Calibri" w:eastAsia="Times New Roman" w:hAnsi="Calibri" w:cs="Calibri"/>
                <w:b/>
                <w:bCs/>
                <w:color w:val="595959" w:themeColor="text1" w:themeTint="A6"/>
                <w:lang w:eastAsia="nb-NO"/>
              </w:rPr>
            </w:pPr>
            <w:r w:rsidRPr="00637472">
              <w:rPr>
                <w:rFonts w:ascii="Calibri" w:eastAsia="Times New Roman" w:hAnsi="Calibri" w:cs="Calibri"/>
                <w:b/>
                <w:bCs/>
                <w:color w:val="595959" w:themeColor="text1" w:themeTint="A6"/>
                <w:lang w:eastAsia="nb-NO"/>
              </w:rPr>
              <w:t>-360 962</w:t>
            </w:r>
          </w:p>
        </w:tc>
        <w:tc>
          <w:tcPr>
            <w:tcW w:w="962" w:type="dxa"/>
            <w:tcBorders>
              <w:top w:val="single" w:sz="4" w:space="0" w:color="auto"/>
              <w:left w:val="nil"/>
              <w:bottom w:val="single" w:sz="4" w:space="0" w:color="auto"/>
              <w:right w:val="nil"/>
            </w:tcBorders>
            <w:shd w:val="clear" w:color="auto" w:fill="F2F2F2" w:themeFill="background1" w:themeFillShade="F2"/>
            <w:noWrap/>
            <w:vAlign w:val="bottom"/>
            <w:hideMark/>
          </w:tcPr>
          <w:p w14:paraId="06A3203C"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-355 349</w:t>
            </w:r>
          </w:p>
        </w:tc>
        <w:tc>
          <w:tcPr>
            <w:tcW w:w="1020" w:type="dxa"/>
            <w:tcBorders>
              <w:top w:val="single" w:sz="4" w:space="0" w:color="auto"/>
              <w:left w:val="nil"/>
              <w:bottom w:val="single" w:sz="4" w:space="0" w:color="auto"/>
              <w:right w:val="nil"/>
            </w:tcBorders>
            <w:shd w:val="clear" w:color="auto" w:fill="F2F2F2" w:themeFill="background1" w:themeFillShade="F2"/>
            <w:noWrap/>
            <w:vAlign w:val="bottom"/>
            <w:hideMark/>
          </w:tcPr>
          <w:p w14:paraId="3B184223"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-353 549</w:t>
            </w:r>
          </w:p>
        </w:tc>
        <w:tc>
          <w:tcPr>
            <w:tcW w:w="995" w:type="dxa"/>
            <w:tcBorders>
              <w:top w:val="single" w:sz="4" w:space="0" w:color="auto"/>
              <w:left w:val="nil"/>
              <w:bottom w:val="single" w:sz="4" w:space="0" w:color="auto"/>
              <w:right w:val="nil"/>
            </w:tcBorders>
            <w:shd w:val="clear" w:color="auto" w:fill="F2F2F2" w:themeFill="background1" w:themeFillShade="F2"/>
            <w:noWrap/>
            <w:vAlign w:val="bottom"/>
            <w:hideMark/>
          </w:tcPr>
          <w:p w14:paraId="2CAE163A"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-352 011</w:t>
            </w:r>
          </w:p>
        </w:tc>
        <w:tc>
          <w:tcPr>
            <w:tcW w:w="992" w:type="dxa"/>
            <w:tcBorders>
              <w:top w:val="single" w:sz="4" w:space="0" w:color="auto"/>
              <w:left w:val="nil"/>
              <w:bottom w:val="single" w:sz="4" w:space="0" w:color="auto"/>
              <w:right w:val="nil"/>
            </w:tcBorders>
            <w:shd w:val="clear" w:color="auto" w:fill="F2F2F2" w:themeFill="background1" w:themeFillShade="F2"/>
            <w:noWrap/>
            <w:vAlign w:val="bottom"/>
            <w:hideMark/>
          </w:tcPr>
          <w:p w14:paraId="2D977CEC"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-351 212</w:t>
            </w:r>
          </w:p>
        </w:tc>
      </w:tr>
      <w:tr w:rsidR="00601E19" w:rsidRPr="00601E19" w14:paraId="3FFFFC6C" w14:textId="77777777" w:rsidTr="00601E19">
        <w:trPr>
          <w:trHeight w:val="300"/>
        </w:trPr>
        <w:tc>
          <w:tcPr>
            <w:tcW w:w="364" w:type="dxa"/>
            <w:tcBorders>
              <w:top w:val="nil"/>
              <w:left w:val="nil"/>
              <w:bottom w:val="nil"/>
              <w:right w:val="nil"/>
            </w:tcBorders>
            <w:shd w:val="clear" w:color="auto" w:fill="auto"/>
            <w:noWrap/>
            <w:vAlign w:val="bottom"/>
            <w:hideMark/>
          </w:tcPr>
          <w:p w14:paraId="48B7E24F"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p>
        </w:tc>
        <w:tc>
          <w:tcPr>
            <w:tcW w:w="5171" w:type="dxa"/>
            <w:tcBorders>
              <w:top w:val="nil"/>
              <w:left w:val="nil"/>
              <w:bottom w:val="nil"/>
              <w:right w:val="nil"/>
            </w:tcBorders>
            <w:shd w:val="clear" w:color="auto" w:fill="auto"/>
            <w:noWrap/>
            <w:vAlign w:val="bottom"/>
            <w:hideMark/>
          </w:tcPr>
          <w:p w14:paraId="5171CFB5"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996" w:type="dxa"/>
            <w:tcBorders>
              <w:top w:val="nil"/>
              <w:left w:val="nil"/>
              <w:bottom w:val="nil"/>
              <w:right w:val="nil"/>
            </w:tcBorders>
            <w:shd w:val="clear" w:color="auto" w:fill="auto"/>
            <w:noWrap/>
            <w:vAlign w:val="bottom"/>
            <w:hideMark/>
          </w:tcPr>
          <w:p w14:paraId="163A38E2" w14:textId="77777777" w:rsidR="00601E19" w:rsidRPr="00637472"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989" w:type="dxa"/>
            <w:tcBorders>
              <w:top w:val="nil"/>
              <w:left w:val="nil"/>
              <w:bottom w:val="nil"/>
              <w:right w:val="nil"/>
            </w:tcBorders>
            <w:shd w:val="clear" w:color="auto" w:fill="auto"/>
            <w:noWrap/>
            <w:vAlign w:val="bottom"/>
            <w:hideMark/>
          </w:tcPr>
          <w:p w14:paraId="52A4FFAE" w14:textId="77777777" w:rsidR="00601E19" w:rsidRPr="00637472"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962" w:type="dxa"/>
            <w:tcBorders>
              <w:top w:val="nil"/>
              <w:left w:val="nil"/>
              <w:bottom w:val="nil"/>
              <w:right w:val="nil"/>
            </w:tcBorders>
            <w:shd w:val="clear" w:color="auto" w:fill="auto"/>
            <w:noWrap/>
            <w:vAlign w:val="bottom"/>
            <w:hideMark/>
          </w:tcPr>
          <w:p w14:paraId="1EF19E4A"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20" w:type="dxa"/>
            <w:tcBorders>
              <w:top w:val="nil"/>
              <w:left w:val="nil"/>
              <w:bottom w:val="nil"/>
              <w:right w:val="nil"/>
            </w:tcBorders>
            <w:shd w:val="clear" w:color="auto" w:fill="auto"/>
            <w:noWrap/>
            <w:vAlign w:val="bottom"/>
            <w:hideMark/>
          </w:tcPr>
          <w:p w14:paraId="36523BD3"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995" w:type="dxa"/>
            <w:tcBorders>
              <w:top w:val="nil"/>
              <w:left w:val="nil"/>
              <w:bottom w:val="nil"/>
              <w:right w:val="nil"/>
            </w:tcBorders>
            <w:shd w:val="clear" w:color="auto" w:fill="auto"/>
            <w:noWrap/>
            <w:vAlign w:val="bottom"/>
            <w:hideMark/>
          </w:tcPr>
          <w:p w14:paraId="0BCDD74F"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992" w:type="dxa"/>
            <w:tcBorders>
              <w:top w:val="nil"/>
              <w:left w:val="nil"/>
              <w:bottom w:val="nil"/>
              <w:right w:val="nil"/>
            </w:tcBorders>
            <w:shd w:val="clear" w:color="auto" w:fill="auto"/>
            <w:noWrap/>
            <w:vAlign w:val="bottom"/>
            <w:hideMark/>
          </w:tcPr>
          <w:p w14:paraId="72C9BA60"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6622BC00" w14:textId="77777777" w:rsidTr="00601E19">
        <w:trPr>
          <w:trHeight w:val="300"/>
        </w:trPr>
        <w:tc>
          <w:tcPr>
            <w:tcW w:w="364" w:type="dxa"/>
            <w:tcBorders>
              <w:top w:val="nil"/>
              <w:left w:val="nil"/>
              <w:bottom w:val="nil"/>
              <w:right w:val="nil"/>
            </w:tcBorders>
            <w:shd w:val="clear" w:color="auto" w:fill="auto"/>
            <w:noWrap/>
            <w:vAlign w:val="bottom"/>
            <w:hideMark/>
          </w:tcPr>
          <w:p w14:paraId="5A838556"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10</w:t>
            </w:r>
          </w:p>
        </w:tc>
        <w:tc>
          <w:tcPr>
            <w:tcW w:w="5171" w:type="dxa"/>
            <w:tcBorders>
              <w:top w:val="nil"/>
              <w:left w:val="nil"/>
              <w:bottom w:val="nil"/>
              <w:right w:val="nil"/>
            </w:tcBorders>
            <w:shd w:val="clear" w:color="auto" w:fill="auto"/>
            <w:noWrap/>
            <w:vAlign w:val="bottom"/>
            <w:hideMark/>
          </w:tcPr>
          <w:p w14:paraId="029F26BD"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Lønnsutgifter</w:t>
            </w:r>
          </w:p>
        </w:tc>
        <w:tc>
          <w:tcPr>
            <w:tcW w:w="996" w:type="dxa"/>
            <w:tcBorders>
              <w:top w:val="nil"/>
              <w:left w:val="nil"/>
              <w:bottom w:val="nil"/>
              <w:right w:val="nil"/>
            </w:tcBorders>
            <w:shd w:val="clear" w:color="auto" w:fill="auto"/>
            <w:noWrap/>
            <w:vAlign w:val="bottom"/>
            <w:hideMark/>
          </w:tcPr>
          <w:p w14:paraId="2E9DC2C1"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175 942</w:t>
            </w:r>
          </w:p>
        </w:tc>
        <w:tc>
          <w:tcPr>
            <w:tcW w:w="989" w:type="dxa"/>
            <w:tcBorders>
              <w:top w:val="nil"/>
              <w:left w:val="nil"/>
              <w:bottom w:val="nil"/>
              <w:right w:val="nil"/>
            </w:tcBorders>
            <w:shd w:val="clear" w:color="auto" w:fill="auto"/>
            <w:noWrap/>
            <w:vAlign w:val="bottom"/>
            <w:hideMark/>
          </w:tcPr>
          <w:p w14:paraId="75453264"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176 413</w:t>
            </w:r>
          </w:p>
        </w:tc>
        <w:tc>
          <w:tcPr>
            <w:tcW w:w="962" w:type="dxa"/>
            <w:tcBorders>
              <w:top w:val="nil"/>
              <w:left w:val="nil"/>
              <w:bottom w:val="nil"/>
              <w:right w:val="nil"/>
            </w:tcBorders>
            <w:shd w:val="clear" w:color="auto" w:fill="auto"/>
            <w:noWrap/>
            <w:vAlign w:val="bottom"/>
            <w:hideMark/>
          </w:tcPr>
          <w:p w14:paraId="7AAB13B8"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171 946</w:t>
            </w:r>
          </w:p>
        </w:tc>
        <w:tc>
          <w:tcPr>
            <w:tcW w:w="1020" w:type="dxa"/>
            <w:tcBorders>
              <w:top w:val="nil"/>
              <w:left w:val="nil"/>
              <w:bottom w:val="nil"/>
              <w:right w:val="nil"/>
            </w:tcBorders>
            <w:shd w:val="clear" w:color="auto" w:fill="auto"/>
            <w:noWrap/>
            <w:vAlign w:val="bottom"/>
            <w:hideMark/>
          </w:tcPr>
          <w:p w14:paraId="1020818B"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163 564</w:t>
            </w:r>
          </w:p>
        </w:tc>
        <w:tc>
          <w:tcPr>
            <w:tcW w:w="995" w:type="dxa"/>
            <w:tcBorders>
              <w:top w:val="nil"/>
              <w:left w:val="nil"/>
              <w:bottom w:val="nil"/>
              <w:right w:val="nil"/>
            </w:tcBorders>
            <w:shd w:val="clear" w:color="auto" w:fill="auto"/>
            <w:noWrap/>
            <w:vAlign w:val="bottom"/>
            <w:hideMark/>
          </w:tcPr>
          <w:p w14:paraId="4A16632C"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163 396</w:t>
            </w:r>
          </w:p>
        </w:tc>
        <w:tc>
          <w:tcPr>
            <w:tcW w:w="992" w:type="dxa"/>
            <w:tcBorders>
              <w:top w:val="nil"/>
              <w:left w:val="nil"/>
              <w:bottom w:val="nil"/>
              <w:right w:val="nil"/>
            </w:tcBorders>
            <w:shd w:val="clear" w:color="auto" w:fill="auto"/>
            <w:noWrap/>
            <w:vAlign w:val="bottom"/>
            <w:hideMark/>
          </w:tcPr>
          <w:p w14:paraId="57E7793B"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163 396</w:t>
            </w:r>
          </w:p>
        </w:tc>
      </w:tr>
      <w:tr w:rsidR="00601E19" w:rsidRPr="00601E19" w14:paraId="48FC641C" w14:textId="77777777" w:rsidTr="00601E19">
        <w:trPr>
          <w:trHeight w:val="300"/>
        </w:trPr>
        <w:tc>
          <w:tcPr>
            <w:tcW w:w="364" w:type="dxa"/>
            <w:tcBorders>
              <w:top w:val="nil"/>
              <w:left w:val="nil"/>
              <w:bottom w:val="nil"/>
              <w:right w:val="nil"/>
            </w:tcBorders>
            <w:shd w:val="clear" w:color="auto" w:fill="auto"/>
            <w:noWrap/>
            <w:vAlign w:val="bottom"/>
            <w:hideMark/>
          </w:tcPr>
          <w:p w14:paraId="5D933798"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11</w:t>
            </w:r>
          </w:p>
        </w:tc>
        <w:tc>
          <w:tcPr>
            <w:tcW w:w="5171" w:type="dxa"/>
            <w:tcBorders>
              <w:top w:val="nil"/>
              <w:left w:val="nil"/>
              <w:bottom w:val="nil"/>
              <w:right w:val="nil"/>
            </w:tcBorders>
            <w:shd w:val="clear" w:color="auto" w:fill="auto"/>
            <w:noWrap/>
            <w:vAlign w:val="bottom"/>
            <w:hideMark/>
          </w:tcPr>
          <w:p w14:paraId="73C8BC20"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Sosiale utgifter</w:t>
            </w:r>
          </w:p>
        </w:tc>
        <w:tc>
          <w:tcPr>
            <w:tcW w:w="996" w:type="dxa"/>
            <w:tcBorders>
              <w:top w:val="nil"/>
              <w:left w:val="nil"/>
              <w:bottom w:val="nil"/>
              <w:right w:val="nil"/>
            </w:tcBorders>
            <w:shd w:val="clear" w:color="auto" w:fill="auto"/>
            <w:noWrap/>
            <w:vAlign w:val="bottom"/>
            <w:hideMark/>
          </w:tcPr>
          <w:p w14:paraId="76E605C4"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39 400</w:t>
            </w:r>
          </w:p>
        </w:tc>
        <w:tc>
          <w:tcPr>
            <w:tcW w:w="989" w:type="dxa"/>
            <w:tcBorders>
              <w:top w:val="nil"/>
              <w:left w:val="nil"/>
              <w:bottom w:val="nil"/>
              <w:right w:val="nil"/>
            </w:tcBorders>
            <w:shd w:val="clear" w:color="auto" w:fill="auto"/>
            <w:noWrap/>
            <w:vAlign w:val="bottom"/>
            <w:hideMark/>
          </w:tcPr>
          <w:p w14:paraId="71783101"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42 295</w:t>
            </w:r>
          </w:p>
        </w:tc>
        <w:tc>
          <w:tcPr>
            <w:tcW w:w="962" w:type="dxa"/>
            <w:tcBorders>
              <w:top w:val="nil"/>
              <w:left w:val="nil"/>
              <w:bottom w:val="nil"/>
              <w:right w:val="nil"/>
            </w:tcBorders>
            <w:shd w:val="clear" w:color="auto" w:fill="auto"/>
            <w:noWrap/>
            <w:vAlign w:val="bottom"/>
            <w:hideMark/>
          </w:tcPr>
          <w:p w14:paraId="2AFCD67F"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39 477</w:t>
            </w:r>
          </w:p>
        </w:tc>
        <w:tc>
          <w:tcPr>
            <w:tcW w:w="1020" w:type="dxa"/>
            <w:tcBorders>
              <w:top w:val="nil"/>
              <w:left w:val="nil"/>
              <w:bottom w:val="nil"/>
              <w:right w:val="nil"/>
            </w:tcBorders>
            <w:shd w:val="clear" w:color="auto" w:fill="auto"/>
            <w:noWrap/>
            <w:vAlign w:val="bottom"/>
            <w:hideMark/>
          </w:tcPr>
          <w:p w14:paraId="40BD859A"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37 383</w:t>
            </w:r>
          </w:p>
        </w:tc>
        <w:tc>
          <w:tcPr>
            <w:tcW w:w="995" w:type="dxa"/>
            <w:tcBorders>
              <w:top w:val="nil"/>
              <w:left w:val="nil"/>
              <w:bottom w:val="nil"/>
              <w:right w:val="nil"/>
            </w:tcBorders>
            <w:shd w:val="clear" w:color="auto" w:fill="auto"/>
            <w:noWrap/>
            <w:vAlign w:val="bottom"/>
            <w:hideMark/>
          </w:tcPr>
          <w:p w14:paraId="41BB3904"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37 336</w:t>
            </w:r>
          </w:p>
        </w:tc>
        <w:tc>
          <w:tcPr>
            <w:tcW w:w="992" w:type="dxa"/>
            <w:tcBorders>
              <w:top w:val="nil"/>
              <w:left w:val="nil"/>
              <w:bottom w:val="nil"/>
              <w:right w:val="nil"/>
            </w:tcBorders>
            <w:shd w:val="clear" w:color="auto" w:fill="auto"/>
            <w:noWrap/>
            <w:vAlign w:val="bottom"/>
            <w:hideMark/>
          </w:tcPr>
          <w:p w14:paraId="468720A6"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37 336</w:t>
            </w:r>
          </w:p>
        </w:tc>
      </w:tr>
      <w:tr w:rsidR="00601E19" w:rsidRPr="00601E19" w14:paraId="03B0DC2E" w14:textId="77777777" w:rsidTr="00601E19">
        <w:trPr>
          <w:trHeight w:val="300"/>
        </w:trPr>
        <w:tc>
          <w:tcPr>
            <w:tcW w:w="364" w:type="dxa"/>
            <w:tcBorders>
              <w:top w:val="nil"/>
              <w:left w:val="nil"/>
              <w:bottom w:val="nil"/>
              <w:right w:val="nil"/>
            </w:tcBorders>
            <w:shd w:val="clear" w:color="auto" w:fill="auto"/>
            <w:noWrap/>
            <w:vAlign w:val="bottom"/>
            <w:hideMark/>
          </w:tcPr>
          <w:p w14:paraId="15995DEA"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12</w:t>
            </w:r>
          </w:p>
        </w:tc>
        <w:tc>
          <w:tcPr>
            <w:tcW w:w="5171" w:type="dxa"/>
            <w:tcBorders>
              <w:top w:val="nil"/>
              <w:left w:val="nil"/>
              <w:bottom w:val="nil"/>
              <w:right w:val="nil"/>
            </w:tcBorders>
            <w:shd w:val="clear" w:color="auto" w:fill="auto"/>
            <w:noWrap/>
            <w:vAlign w:val="bottom"/>
            <w:hideMark/>
          </w:tcPr>
          <w:p w14:paraId="37B4A862"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Kjøp av varer og tjenester</w:t>
            </w:r>
          </w:p>
        </w:tc>
        <w:tc>
          <w:tcPr>
            <w:tcW w:w="996" w:type="dxa"/>
            <w:tcBorders>
              <w:top w:val="nil"/>
              <w:left w:val="nil"/>
              <w:bottom w:val="nil"/>
              <w:right w:val="nil"/>
            </w:tcBorders>
            <w:shd w:val="clear" w:color="auto" w:fill="auto"/>
            <w:noWrap/>
            <w:vAlign w:val="bottom"/>
            <w:hideMark/>
          </w:tcPr>
          <w:p w14:paraId="28AC914B"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128 511</w:t>
            </w:r>
          </w:p>
        </w:tc>
        <w:tc>
          <w:tcPr>
            <w:tcW w:w="989" w:type="dxa"/>
            <w:tcBorders>
              <w:top w:val="nil"/>
              <w:left w:val="nil"/>
              <w:bottom w:val="nil"/>
              <w:right w:val="nil"/>
            </w:tcBorders>
            <w:shd w:val="clear" w:color="auto" w:fill="auto"/>
            <w:noWrap/>
            <w:vAlign w:val="bottom"/>
            <w:hideMark/>
          </w:tcPr>
          <w:p w14:paraId="7F4EADFA"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127 352</w:t>
            </w:r>
          </w:p>
        </w:tc>
        <w:tc>
          <w:tcPr>
            <w:tcW w:w="962" w:type="dxa"/>
            <w:tcBorders>
              <w:top w:val="nil"/>
              <w:left w:val="nil"/>
              <w:bottom w:val="nil"/>
              <w:right w:val="nil"/>
            </w:tcBorders>
            <w:shd w:val="clear" w:color="auto" w:fill="auto"/>
            <w:noWrap/>
            <w:vAlign w:val="bottom"/>
            <w:hideMark/>
          </w:tcPr>
          <w:p w14:paraId="087557D2"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121 188</w:t>
            </w:r>
          </w:p>
        </w:tc>
        <w:tc>
          <w:tcPr>
            <w:tcW w:w="1020" w:type="dxa"/>
            <w:tcBorders>
              <w:top w:val="nil"/>
              <w:left w:val="nil"/>
              <w:bottom w:val="nil"/>
              <w:right w:val="nil"/>
            </w:tcBorders>
            <w:shd w:val="clear" w:color="auto" w:fill="auto"/>
            <w:noWrap/>
            <w:vAlign w:val="bottom"/>
            <w:hideMark/>
          </w:tcPr>
          <w:p w14:paraId="18B6BA7B"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112 863</w:t>
            </w:r>
          </w:p>
        </w:tc>
        <w:tc>
          <w:tcPr>
            <w:tcW w:w="995" w:type="dxa"/>
            <w:tcBorders>
              <w:top w:val="nil"/>
              <w:left w:val="nil"/>
              <w:bottom w:val="nil"/>
              <w:right w:val="nil"/>
            </w:tcBorders>
            <w:shd w:val="clear" w:color="auto" w:fill="auto"/>
            <w:noWrap/>
            <w:vAlign w:val="bottom"/>
            <w:hideMark/>
          </w:tcPr>
          <w:p w14:paraId="351CB416"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109 375</w:t>
            </w:r>
          </w:p>
        </w:tc>
        <w:tc>
          <w:tcPr>
            <w:tcW w:w="992" w:type="dxa"/>
            <w:tcBorders>
              <w:top w:val="nil"/>
              <w:left w:val="nil"/>
              <w:bottom w:val="nil"/>
              <w:right w:val="nil"/>
            </w:tcBorders>
            <w:shd w:val="clear" w:color="auto" w:fill="auto"/>
            <w:noWrap/>
            <w:vAlign w:val="bottom"/>
            <w:hideMark/>
          </w:tcPr>
          <w:p w14:paraId="29357AB3"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107 101</w:t>
            </w:r>
          </w:p>
        </w:tc>
      </w:tr>
      <w:tr w:rsidR="00601E19" w:rsidRPr="00601E19" w14:paraId="771153A0" w14:textId="77777777" w:rsidTr="00601E19">
        <w:trPr>
          <w:trHeight w:val="300"/>
        </w:trPr>
        <w:tc>
          <w:tcPr>
            <w:tcW w:w="364" w:type="dxa"/>
            <w:tcBorders>
              <w:top w:val="nil"/>
              <w:left w:val="nil"/>
              <w:bottom w:val="nil"/>
              <w:right w:val="nil"/>
            </w:tcBorders>
            <w:shd w:val="clear" w:color="auto" w:fill="auto"/>
            <w:noWrap/>
            <w:vAlign w:val="bottom"/>
            <w:hideMark/>
          </w:tcPr>
          <w:p w14:paraId="32FB7833"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13</w:t>
            </w:r>
          </w:p>
        </w:tc>
        <w:tc>
          <w:tcPr>
            <w:tcW w:w="5171" w:type="dxa"/>
            <w:tcBorders>
              <w:top w:val="nil"/>
              <w:left w:val="nil"/>
              <w:bottom w:val="nil"/>
              <w:right w:val="nil"/>
            </w:tcBorders>
            <w:shd w:val="clear" w:color="auto" w:fill="auto"/>
            <w:noWrap/>
            <w:vAlign w:val="bottom"/>
            <w:hideMark/>
          </w:tcPr>
          <w:p w14:paraId="743F0BCC"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Overføringer og tilskudd til andre</w:t>
            </w:r>
          </w:p>
        </w:tc>
        <w:tc>
          <w:tcPr>
            <w:tcW w:w="996" w:type="dxa"/>
            <w:tcBorders>
              <w:top w:val="nil"/>
              <w:left w:val="nil"/>
              <w:bottom w:val="nil"/>
              <w:right w:val="nil"/>
            </w:tcBorders>
            <w:shd w:val="clear" w:color="auto" w:fill="auto"/>
            <w:noWrap/>
            <w:vAlign w:val="bottom"/>
            <w:hideMark/>
          </w:tcPr>
          <w:p w14:paraId="31B4980E"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19 134</w:t>
            </w:r>
          </w:p>
        </w:tc>
        <w:tc>
          <w:tcPr>
            <w:tcW w:w="989" w:type="dxa"/>
            <w:tcBorders>
              <w:top w:val="nil"/>
              <w:left w:val="nil"/>
              <w:bottom w:val="nil"/>
              <w:right w:val="nil"/>
            </w:tcBorders>
            <w:shd w:val="clear" w:color="auto" w:fill="auto"/>
            <w:noWrap/>
            <w:vAlign w:val="bottom"/>
            <w:hideMark/>
          </w:tcPr>
          <w:p w14:paraId="783A302B"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17 690</w:t>
            </w:r>
          </w:p>
        </w:tc>
        <w:tc>
          <w:tcPr>
            <w:tcW w:w="962" w:type="dxa"/>
            <w:tcBorders>
              <w:top w:val="nil"/>
              <w:left w:val="nil"/>
              <w:bottom w:val="nil"/>
              <w:right w:val="nil"/>
            </w:tcBorders>
            <w:shd w:val="clear" w:color="auto" w:fill="auto"/>
            <w:noWrap/>
            <w:vAlign w:val="bottom"/>
            <w:hideMark/>
          </w:tcPr>
          <w:p w14:paraId="6B56CEB7"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17 062</w:t>
            </w:r>
          </w:p>
        </w:tc>
        <w:tc>
          <w:tcPr>
            <w:tcW w:w="1020" w:type="dxa"/>
            <w:tcBorders>
              <w:top w:val="nil"/>
              <w:left w:val="nil"/>
              <w:bottom w:val="nil"/>
              <w:right w:val="nil"/>
            </w:tcBorders>
            <w:shd w:val="clear" w:color="auto" w:fill="auto"/>
            <w:noWrap/>
            <w:vAlign w:val="bottom"/>
            <w:hideMark/>
          </w:tcPr>
          <w:p w14:paraId="7C452E4D"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17 062</w:t>
            </w:r>
          </w:p>
        </w:tc>
        <w:tc>
          <w:tcPr>
            <w:tcW w:w="995" w:type="dxa"/>
            <w:tcBorders>
              <w:top w:val="nil"/>
              <w:left w:val="nil"/>
              <w:bottom w:val="nil"/>
              <w:right w:val="nil"/>
            </w:tcBorders>
            <w:shd w:val="clear" w:color="auto" w:fill="auto"/>
            <w:noWrap/>
            <w:vAlign w:val="bottom"/>
            <w:hideMark/>
          </w:tcPr>
          <w:p w14:paraId="050E2880"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17 037</w:t>
            </w:r>
          </w:p>
        </w:tc>
        <w:tc>
          <w:tcPr>
            <w:tcW w:w="992" w:type="dxa"/>
            <w:tcBorders>
              <w:top w:val="nil"/>
              <w:left w:val="nil"/>
              <w:bottom w:val="nil"/>
              <w:right w:val="nil"/>
            </w:tcBorders>
            <w:shd w:val="clear" w:color="auto" w:fill="auto"/>
            <w:noWrap/>
            <w:vAlign w:val="bottom"/>
            <w:hideMark/>
          </w:tcPr>
          <w:p w14:paraId="0B3478F7"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17 037</w:t>
            </w:r>
          </w:p>
        </w:tc>
      </w:tr>
      <w:tr w:rsidR="00601E19" w:rsidRPr="00601E19" w14:paraId="3E6D06AF" w14:textId="77777777" w:rsidTr="00637472">
        <w:trPr>
          <w:trHeight w:val="300"/>
        </w:trPr>
        <w:tc>
          <w:tcPr>
            <w:tcW w:w="364" w:type="dxa"/>
            <w:tcBorders>
              <w:top w:val="nil"/>
              <w:left w:val="nil"/>
              <w:bottom w:val="single" w:sz="4" w:space="0" w:color="auto"/>
              <w:right w:val="nil"/>
            </w:tcBorders>
            <w:shd w:val="clear" w:color="auto" w:fill="auto"/>
            <w:noWrap/>
            <w:vAlign w:val="bottom"/>
            <w:hideMark/>
          </w:tcPr>
          <w:p w14:paraId="6EC20E4B"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14</w:t>
            </w:r>
          </w:p>
        </w:tc>
        <w:tc>
          <w:tcPr>
            <w:tcW w:w="5171" w:type="dxa"/>
            <w:tcBorders>
              <w:top w:val="nil"/>
              <w:left w:val="nil"/>
              <w:bottom w:val="single" w:sz="4" w:space="0" w:color="auto"/>
              <w:right w:val="nil"/>
            </w:tcBorders>
            <w:shd w:val="clear" w:color="auto" w:fill="auto"/>
            <w:noWrap/>
            <w:vAlign w:val="bottom"/>
            <w:hideMark/>
          </w:tcPr>
          <w:p w14:paraId="25AB461D"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Avskrivninger</w:t>
            </w:r>
          </w:p>
        </w:tc>
        <w:tc>
          <w:tcPr>
            <w:tcW w:w="996" w:type="dxa"/>
            <w:tcBorders>
              <w:top w:val="nil"/>
              <w:left w:val="nil"/>
              <w:bottom w:val="single" w:sz="4" w:space="0" w:color="auto"/>
              <w:right w:val="nil"/>
            </w:tcBorders>
            <w:shd w:val="clear" w:color="auto" w:fill="auto"/>
            <w:noWrap/>
            <w:vAlign w:val="bottom"/>
            <w:hideMark/>
          </w:tcPr>
          <w:p w14:paraId="36AD8B8C"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12 343</w:t>
            </w:r>
          </w:p>
        </w:tc>
        <w:tc>
          <w:tcPr>
            <w:tcW w:w="989" w:type="dxa"/>
            <w:tcBorders>
              <w:top w:val="nil"/>
              <w:left w:val="nil"/>
              <w:bottom w:val="single" w:sz="4" w:space="0" w:color="auto"/>
              <w:right w:val="nil"/>
            </w:tcBorders>
            <w:shd w:val="clear" w:color="auto" w:fill="auto"/>
            <w:noWrap/>
            <w:vAlign w:val="bottom"/>
            <w:hideMark/>
          </w:tcPr>
          <w:p w14:paraId="3ACF3880"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12 343</w:t>
            </w:r>
          </w:p>
        </w:tc>
        <w:tc>
          <w:tcPr>
            <w:tcW w:w="962" w:type="dxa"/>
            <w:tcBorders>
              <w:top w:val="nil"/>
              <w:left w:val="nil"/>
              <w:bottom w:val="single" w:sz="4" w:space="0" w:color="auto"/>
              <w:right w:val="nil"/>
            </w:tcBorders>
            <w:shd w:val="clear" w:color="auto" w:fill="auto"/>
            <w:noWrap/>
            <w:vAlign w:val="bottom"/>
            <w:hideMark/>
          </w:tcPr>
          <w:p w14:paraId="3AB75AA5"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20 373</w:t>
            </w:r>
          </w:p>
        </w:tc>
        <w:tc>
          <w:tcPr>
            <w:tcW w:w="1020" w:type="dxa"/>
            <w:tcBorders>
              <w:top w:val="nil"/>
              <w:left w:val="nil"/>
              <w:bottom w:val="single" w:sz="4" w:space="0" w:color="auto"/>
              <w:right w:val="nil"/>
            </w:tcBorders>
            <w:shd w:val="clear" w:color="auto" w:fill="auto"/>
            <w:noWrap/>
            <w:vAlign w:val="bottom"/>
            <w:hideMark/>
          </w:tcPr>
          <w:p w14:paraId="271D451C"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20 373</w:t>
            </w:r>
          </w:p>
        </w:tc>
        <w:tc>
          <w:tcPr>
            <w:tcW w:w="995" w:type="dxa"/>
            <w:tcBorders>
              <w:top w:val="nil"/>
              <w:left w:val="nil"/>
              <w:bottom w:val="single" w:sz="4" w:space="0" w:color="auto"/>
              <w:right w:val="nil"/>
            </w:tcBorders>
            <w:shd w:val="clear" w:color="auto" w:fill="auto"/>
            <w:noWrap/>
            <w:vAlign w:val="bottom"/>
            <w:hideMark/>
          </w:tcPr>
          <w:p w14:paraId="28F0FC7E"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20 373</w:t>
            </w:r>
          </w:p>
        </w:tc>
        <w:tc>
          <w:tcPr>
            <w:tcW w:w="992" w:type="dxa"/>
            <w:tcBorders>
              <w:top w:val="nil"/>
              <w:left w:val="nil"/>
              <w:bottom w:val="single" w:sz="4" w:space="0" w:color="auto"/>
              <w:right w:val="nil"/>
            </w:tcBorders>
            <w:shd w:val="clear" w:color="auto" w:fill="auto"/>
            <w:noWrap/>
            <w:vAlign w:val="bottom"/>
            <w:hideMark/>
          </w:tcPr>
          <w:p w14:paraId="401345E4"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20 373</w:t>
            </w:r>
          </w:p>
        </w:tc>
      </w:tr>
      <w:tr w:rsidR="00601E19" w:rsidRPr="00601E19" w14:paraId="2735723F" w14:textId="77777777" w:rsidTr="00637472">
        <w:trPr>
          <w:trHeight w:val="300"/>
        </w:trPr>
        <w:tc>
          <w:tcPr>
            <w:tcW w:w="364" w:type="dxa"/>
            <w:tcBorders>
              <w:top w:val="single" w:sz="4" w:space="0" w:color="auto"/>
              <w:left w:val="nil"/>
              <w:bottom w:val="single" w:sz="4" w:space="0" w:color="auto"/>
              <w:right w:val="nil"/>
            </w:tcBorders>
            <w:shd w:val="clear" w:color="auto" w:fill="F2F2F2" w:themeFill="background1" w:themeFillShade="F2"/>
            <w:noWrap/>
            <w:vAlign w:val="bottom"/>
            <w:hideMark/>
          </w:tcPr>
          <w:p w14:paraId="77A62CA8"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15</w:t>
            </w:r>
          </w:p>
        </w:tc>
        <w:tc>
          <w:tcPr>
            <w:tcW w:w="5171" w:type="dxa"/>
            <w:tcBorders>
              <w:top w:val="single" w:sz="4" w:space="0" w:color="auto"/>
              <w:left w:val="nil"/>
              <w:bottom w:val="single" w:sz="4" w:space="0" w:color="auto"/>
              <w:right w:val="nil"/>
            </w:tcBorders>
            <w:shd w:val="clear" w:color="auto" w:fill="F2F2F2" w:themeFill="background1" w:themeFillShade="F2"/>
            <w:noWrap/>
            <w:vAlign w:val="bottom"/>
            <w:hideMark/>
          </w:tcPr>
          <w:p w14:paraId="3D0C1501" w14:textId="77777777" w:rsidR="00601E19" w:rsidRPr="00601E19" w:rsidRDefault="00601E19" w:rsidP="00006319">
            <w:pPr>
              <w:spacing w:after="0" w:line="240" w:lineRule="auto"/>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SUM DRIFTSUTGIFTER</w:t>
            </w:r>
          </w:p>
        </w:tc>
        <w:tc>
          <w:tcPr>
            <w:tcW w:w="996" w:type="dxa"/>
            <w:tcBorders>
              <w:top w:val="single" w:sz="4" w:space="0" w:color="auto"/>
              <w:left w:val="nil"/>
              <w:bottom w:val="single" w:sz="4" w:space="0" w:color="auto"/>
              <w:right w:val="nil"/>
            </w:tcBorders>
            <w:shd w:val="clear" w:color="auto" w:fill="F2F2F2" w:themeFill="background1" w:themeFillShade="F2"/>
            <w:noWrap/>
            <w:vAlign w:val="bottom"/>
            <w:hideMark/>
          </w:tcPr>
          <w:p w14:paraId="138E9777" w14:textId="77777777" w:rsidR="00601E19" w:rsidRPr="00637472" w:rsidRDefault="00601E19" w:rsidP="00006319">
            <w:pPr>
              <w:spacing w:after="0" w:line="240" w:lineRule="auto"/>
              <w:jc w:val="right"/>
              <w:rPr>
                <w:rFonts w:ascii="Calibri" w:eastAsia="Times New Roman" w:hAnsi="Calibri" w:cs="Calibri"/>
                <w:b/>
                <w:bCs/>
                <w:color w:val="595959" w:themeColor="text1" w:themeTint="A6"/>
                <w:lang w:eastAsia="nb-NO"/>
              </w:rPr>
            </w:pPr>
            <w:r w:rsidRPr="00637472">
              <w:rPr>
                <w:rFonts w:ascii="Calibri" w:eastAsia="Times New Roman" w:hAnsi="Calibri" w:cs="Calibri"/>
                <w:b/>
                <w:bCs/>
                <w:color w:val="595959" w:themeColor="text1" w:themeTint="A6"/>
                <w:lang w:eastAsia="nb-NO"/>
              </w:rPr>
              <w:t>375 330</w:t>
            </w:r>
          </w:p>
        </w:tc>
        <w:tc>
          <w:tcPr>
            <w:tcW w:w="989" w:type="dxa"/>
            <w:tcBorders>
              <w:top w:val="single" w:sz="4" w:space="0" w:color="auto"/>
              <w:left w:val="nil"/>
              <w:bottom w:val="single" w:sz="4" w:space="0" w:color="auto"/>
              <w:right w:val="nil"/>
            </w:tcBorders>
            <w:shd w:val="clear" w:color="auto" w:fill="F2F2F2" w:themeFill="background1" w:themeFillShade="F2"/>
            <w:noWrap/>
            <w:vAlign w:val="bottom"/>
            <w:hideMark/>
          </w:tcPr>
          <w:p w14:paraId="60556A60" w14:textId="77777777" w:rsidR="00601E19" w:rsidRPr="00637472" w:rsidRDefault="00601E19" w:rsidP="00006319">
            <w:pPr>
              <w:spacing w:after="0" w:line="240" w:lineRule="auto"/>
              <w:jc w:val="right"/>
              <w:rPr>
                <w:rFonts w:ascii="Calibri" w:eastAsia="Times New Roman" w:hAnsi="Calibri" w:cs="Calibri"/>
                <w:b/>
                <w:bCs/>
                <w:color w:val="595959" w:themeColor="text1" w:themeTint="A6"/>
                <w:lang w:eastAsia="nb-NO"/>
              </w:rPr>
            </w:pPr>
            <w:r w:rsidRPr="00637472">
              <w:rPr>
                <w:rFonts w:ascii="Calibri" w:eastAsia="Times New Roman" w:hAnsi="Calibri" w:cs="Calibri"/>
                <w:b/>
                <w:bCs/>
                <w:color w:val="595959" w:themeColor="text1" w:themeTint="A6"/>
                <w:lang w:eastAsia="nb-NO"/>
              </w:rPr>
              <w:t>376 093</w:t>
            </w:r>
          </w:p>
        </w:tc>
        <w:tc>
          <w:tcPr>
            <w:tcW w:w="962" w:type="dxa"/>
            <w:tcBorders>
              <w:top w:val="single" w:sz="4" w:space="0" w:color="auto"/>
              <w:left w:val="nil"/>
              <w:bottom w:val="single" w:sz="4" w:space="0" w:color="auto"/>
              <w:right w:val="nil"/>
            </w:tcBorders>
            <w:shd w:val="clear" w:color="auto" w:fill="F2F2F2" w:themeFill="background1" w:themeFillShade="F2"/>
            <w:noWrap/>
            <w:vAlign w:val="bottom"/>
            <w:hideMark/>
          </w:tcPr>
          <w:p w14:paraId="47DEBCEA"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370 046</w:t>
            </w:r>
          </w:p>
        </w:tc>
        <w:tc>
          <w:tcPr>
            <w:tcW w:w="1020" w:type="dxa"/>
            <w:tcBorders>
              <w:top w:val="single" w:sz="4" w:space="0" w:color="auto"/>
              <w:left w:val="nil"/>
              <w:bottom w:val="single" w:sz="4" w:space="0" w:color="auto"/>
              <w:right w:val="nil"/>
            </w:tcBorders>
            <w:shd w:val="clear" w:color="auto" w:fill="F2F2F2" w:themeFill="background1" w:themeFillShade="F2"/>
            <w:noWrap/>
            <w:vAlign w:val="bottom"/>
            <w:hideMark/>
          </w:tcPr>
          <w:p w14:paraId="47024742"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351 246</w:t>
            </w:r>
          </w:p>
        </w:tc>
        <w:tc>
          <w:tcPr>
            <w:tcW w:w="995" w:type="dxa"/>
            <w:tcBorders>
              <w:top w:val="single" w:sz="4" w:space="0" w:color="auto"/>
              <w:left w:val="nil"/>
              <w:bottom w:val="single" w:sz="4" w:space="0" w:color="auto"/>
              <w:right w:val="nil"/>
            </w:tcBorders>
            <w:shd w:val="clear" w:color="auto" w:fill="F2F2F2" w:themeFill="background1" w:themeFillShade="F2"/>
            <w:noWrap/>
            <w:vAlign w:val="bottom"/>
            <w:hideMark/>
          </w:tcPr>
          <w:p w14:paraId="3D74782F"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347 518</w:t>
            </w:r>
          </w:p>
        </w:tc>
        <w:tc>
          <w:tcPr>
            <w:tcW w:w="992" w:type="dxa"/>
            <w:tcBorders>
              <w:top w:val="single" w:sz="4" w:space="0" w:color="auto"/>
              <w:left w:val="nil"/>
              <w:bottom w:val="single" w:sz="4" w:space="0" w:color="auto"/>
              <w:right w:val="nil"/>
            </w:tcBorders>
            <w:shd w:val="clear" w:color="auto" w:fill="F2F2F2" w:themeFill="background1" w:themeFillShade="F2"/>
            <w:noWrap/>
            <w:vAlign w:val="bottom"/>
            <w:hideMark/>
          </w:tcPr>
          <w:p w14:paraId="3833684F"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345 243</w:t>
            </w:r>
          </w:p>
        </w:tc>
      </w:tr>
      <w:tr w:rsidR="00601E19" w:rsidRPr="00601E19" w14:paraId="1E1B0820" w14:textId="77777777" w:rsidTr="00637472">
        <w:trPr>
          <w:trHeight w:val="300"/>
        </w:trPr>
        <w:tc>
          <w:tcPr>
            <w:tcW w:w="364" w:type="dxa"/>
            <w:tcBorders>
              <w:top w:val="nil"/>
              <w:left w:val="nil"/>
              <w:bottom w:val="single" w:sz="4" w:space="0" w:color="auto"/>
              <w:right w:val="nil"/>
            </w:tcBorders>
            <w:shd w:val="clear" w:color="auto" w:fill="auto"/>
            <w:noWrap/>
            <w:vAlign w:val="bottom"/>
            <w:hideMark/>
          </w:tcPr>
          <w:p w14:paraId="486CA2AB"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p>
        </w:tc>
        <w:tc>
          <w:tcPr>
            <w:tcW w:w="5171" w:type="dxa"/>
            <w:tcBorders>
              <w:top w:val="nil"/>
              <w:left w:val="nil"/>
              <w:bottom w:val="single" w:sz="4" w:space="0" w:color="auto"/>
              <w:right w:val="nil"/>
            </w:tcBorders>
            <w:shd w:val="clear" w:color="auto" w:fill="auto"/>
            <w:noWrap/>
            <w:vAlign w:val="bottom"/>
            <w:hideMark/>
          </w:tcPr>
          <w:p w14:paraId="0AA9546A"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996" w:type="dxa"/>
            <w:tcBorders>
              <w:top w:val="nil"/>
              <w:left w:val="nil"/>
              <w:bottom w:val="single" w:sz="4" w:space="0" w:color="auto"/>
              <w:right w:val="nil"/>
            </w:tcBorders>
            <w:shd w:val="clear" w:color="auto" w:fill="auto"/>
            <w:noWrap/>
            <w:vAlign w:val="bottom"/>
            <w:hideMark/>
          </w:tcPr>
          <w:p w14:paraId="1D181544" w14:textId="77777777" w:rsidR="00601E19" w:rsidRPr="00637472"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989" w:type="dxa"/>
            <w:tcBorders>
              <w:top w:val="nil"/>
              <w:left w:val="nil"/>
              <w:bottom w:val="single" w:sz="4" w:space="0" w:color="auto"/>
              <w:right w:val="nil"/>
            </w:tcBorders>
            <w:shd w:val="clear" w:color="auto" w:fill="auto"/>
            <w:noWrap/>
            <w:vAlign w:val="bottom"/>
            <w:hideMark/>
          </w:tcPr>
          <w:p w14:paraId="3FF4925E" w14:textId="77777777" w:rsidR="00601E19" w:rsidRPr="00637472"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962" w:type="dxa"/>
            <w:tcBorders>
              <w:top w:val="nil"/>
              <w:left w:val="nil"/>
              <w:bottom w:val="single" w:sz="4" w:space="0" w:color="auto"/>
              <w:right w:val="nil"/>
            </w:tcBorders>
            <w:shd w:val="clear" w:color="auto" w:fill="auto"/>
            <w:noWrap/>
            <w:vAlign w:val="bottom"/>
            <w:hideMark/>
          </w:tcPr>
          <w:p w14:paraId="249FF0A0"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20" w:type="dxa"/>
            <w:tcBorders>
              <w:top w:val="nil"/>
              <w:left w:val="nil"/>
              <w:bottom w:val="single" w:sz="4" w:space="0" w:color="auto"/>
              <w:right w:val="nil"/>
            </w:tcBorders>
            <w:shd w:val="clear" w:color="auto" w:fill="auto"/>
            <w:noWrap/>
            <w:vAlign w:val="bottom"/>
            <w:hideMark/>
          </w:tcPr>
          <w:p w14:paraId="26DEE0C0"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995" w:type="dxa"/>
            <w:tcBorders>
              <w:top w:val="nil"/>
              <w:left w:val="nil"/>
              <w:bottom w:val="single" w:sz="4" w:space="0" w:color="auto"/>
              <w:right w:val="nil"/>
            </w:tcBorders>
            <w:shd w:val="clear" w:color="auto" w:fill="auto"/>
            <w:noWrap/>
            <w:vAlign w:val="bottom"/>
            <w:hideMark/>
          </w:tcPr>
          <w:p w14:paraId="4F60E92F"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992" w:type="dxa"/>
            <w:tcBorders>
              <w:top w:val="nil"/>
              <w:left w:val="nil"/>
              <w:bottom w:val="single" w:sz="4" w:space="0" w:color="auto"/>
              <w:right w:val="nil"/>
            </w:tcBorders>
            <w:shd w:val="clear" w:color="auto" w:fill="auto"/>
            <w:noWrap/>
            <w:vAlign w:val="bottom"/>
            <w:hideMark/>
          </w:tcPr>
          <w:p w14:paraId="53DE9C32"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05B3CF77" w14:textId="77777777" w:rsidTr="00637472">
        <w:trPr>
          <w:trHeight w:val="300"/>
        </w:trPr>
        <w:tc>
          <w:tcPr>
            <w:tcW w:w="364" w:type="dxa"/>
            <w:tcBorders>
              <w:top w:val="single" w:sz="4" w:space="0" w:color="auto"/>
              <w:left w:val="nil"/>
              <w:bottom w:val="single" w:sz="4" w:space="0" w:color="auto"/>
              <w:right w:val="nil"/>
            </w:tcBorders>
            <w:shd w:val="clear" w:color="auto" w:fill="F2F2F2" w:themeFill="background1" w:themeFillShade="F2"/>
            <w:noWrap/>
            <w:vAlign w:val="bottom"/>
            <w:hideMark/>
          </w:tcPr>
          <w:p w14:paraId="0E1384ED"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16</w:t>
            </w:r>
          </w:p>
        </w:tc>
        <w:tc>
          <w:tcPr>
            <w:tcW w:w="5171" w:type="dxa"/>
            <w:tcBorders>
              <w:top w:val="single" w:sz="4" w:space="0" w:color="auto"/>
              <w:left w:val="nil"/>
              <w:bottom w:val="single" w:sz="4" w:space="0" w:color="auto"/>
              <w:right w:val="nil"/>
            </w:tcBorders>
            <w:shd w:val="clear" w:color="auto" w:fill="F2F2F2" w:themeFill="background1" w:themeFillShade="F2"/>
            <w:noWrap/>
            <w:vAlign w:val="bottom"/>
            <w:hideMark/>
          </w:tcPr>
          <w:p w14:paraId="1DDF2EA6" w14:textId="77777777" w:rsidR="00601E19" w:rsidRPr="00601E19" w:rsidRDefault="00601E19" w:rsidP="00006319">
            <w:pPr>
              <w:spacing w:after="0" w:line="240" w:lineRule="auto"/>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BRUTTO DRIFTSRESULTAT</w:t>
            </w:r>
          </w:p>
        </w:tc>
        <w:tc>
          <w:tcPr>
            <w:tcW w:w="996" w:type="dxa"/>
            <w:tcBorders>
              <w:top w:val="single" w:sz="4" w:space="0" w:color="auto"/>
              <w:left w:val="nil"/>
              <w:bottom w:val="single" w:sz="4" w:space="0" w:color="auto"/>
              <w:right w:val="nil"/>
            </w:tcBorders>
            <w:shd w:val="clear" w:color="auto" w:fill="F2F2F2" w:themeFill="background1" w:themeFillShade="F2"/>
            <w:noWrap/>
            <w:vAlign w:val="bottom"/>
            <w:hideMark/>
          </w:tcPr>
          <w:p w14:paraId="160D52C6" w14:textId="77777777" w:rsidR="00601E19" w:rsidRPr="00637472" w:rsidRDefault="00601E19" w:rsidP="00006319">
            <w:pPr>
              <w:spacing w:after="0" w:line="240" w:lineRule="auto"/>
              <w:jc w:val="right"/>
              <w:rPr>
                <w:rFonts w:ascii="Calibri" w:eastAsia="Times New Roman" w:hAnsi="Calibri" w:cs="Calibri"/>
                <w:b/>
                <w:bCs/>
                <w:color w:val="595959" w:themeColor="text1" w:themeTint="A6"/>
                <w:lang w:eastAsia="nb-NO"/>
              </w:rPr>
            </w:pPr>
            <w:r w:rsidRPr="00637472">
              <w:rPr>
                <w:rFonts w:ascii="Calibri" w:eastAsia="Times New Roman" w:hAnsi="Calibri" w:cs="Calibri"/>
                <w:b/>
                <w:bCs/>
                <w:color w:val="595959" w:themeColor="text1" w:themeTint="A6"/>
                <w:lang w:eastAsia="nb-NO"/>
              </w:rPr>
              <w:t>-7 601</w:t>
            </w:r>
          </w:p>
        </w:tc>
        <w:tc>
          <w:tcPr>
            <w:tcW w:w="989" w:type="dxa"/>
            <w:tcBorders>
              <w:top w:val="single" w:sz="4" w:space="0" w:color="auto"/>
              <w:left w:val="nil"/>
              <w:bottom w:val="single" w:sz="4" w:space="0" w:color="auto"/>
              <w:right w:val="nil"/>
            </w:tcBorders>
            <w:shd w:val="clear" w:color="auto" w:fill="F2F2F2" w:themeFill="background1" w:themeFillShade="F2"/>
            <w:noWrap/>
            <w:vAlign w:val="bottom"/>
            <w:hideMark/>
          </w:tcPr>
          <w:p w14:paraId="182D3FD0" w14:textId="77777777" w:rsidR="00601E19" w:rsidRPr="00637472" w:rsidRDefault="00601E19" w:rsidP="00006319">
            <w:pPr>
              <w:spacing w:after="0" w:line="240" w:lineRule="auto"/>
              <w:jc w:val="right"/>
              <w:rPr>
                <w:rFonts w:ascii="Calibri" w:eastAsia="Times New Roman" w:hAnsi="Calibri" w:cs="Calibri"/>
                <w:b/>
                <w:bCs/>
                <w:color w:val="595959" w:themeColor="text1" w:themeTint="A6"/>
                <w:lang w:eastAsia="nb-NO"/>
              </w:rPr>
            </w:pPr>
            <w:r w:rsidRPr="00637472">
              <w:rPr>
                <w:rFonts w:ascii="Calibri" w:eastAsia="Times New Roman" w:hAnsi="Calibri" w:cs="Calibri"/>
                <w:b/>
                <w:bCs/>
                <w:color w:val="595959" w:themeColor="text1" w:themeTint="A6"/>
                <w:lang w:eastAsia="nb-NO"/>
              </w:rPr>
              <w:t>15 132</w:t>
            </w:r>
          </w:p>
        </w:tc>
        <w:tc>
          <w:tcPr>
            <w:tcW w:w="962" w:type="dxa"/>
            <w:tcBorders>
              <w:top w:val="single" w:sz="4" w:space="0" w:color="auto"/>
              <w:left w:val="nil"/>
              <w:bottom w:val="single" w:sz="4" w:space="0" w:color="auto"/>
              <w:right w:val="nil"/>
            </w:tcBorders>
            <w:shd w:val="clear" w:color="auto" w:fill="F2F2F2" w:themeFill="background1" w:themeFillShade="F2"/>
            <w:noWrap/>
            <w:vAlign w:val="bottom"/>
            <w:hideMark/>
          </w:tcPr>
          <w:p w14:paraId="1AF5C5CA"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14 697</w:t>
            </w:r>
          </w:p>
        </w:tc>
        <w:tc>
          <w:tcPr>
            <w:tcW w:w="1020" w:type="dxa"/>
            <w:tcBorders>
              <w:top w:val="single" w:sz="4" w:space="0" w:color="auto"/>
              <w:left w:val="nil"/>
              <w:bottom w:val="single" w:sz="4" w:space="0" w:color="auto"/>
              <w:right w:val="nil"/>
            </w:tcBorders>
            <w:shd w:val="clear" w:color="auto" w:fill="F2F2F2" w:themeFill="background1" w:themeFillShade="F2"/>
            <w:noWrap/>
            <w:vAlign w:val="bottom"/>
            <w:hideMark/>
          </w:tcPr>
          <w:p w14:paraId="61B184D6"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-2 303</w:t>
            </w:r>
          </w:p>
        </w:tc>
        <w:tc>
          <w:tcPr>
            <w:tcW w:w="995" w:type="dxa"/>
            <w:tcBorders>
              <w:top w:val="single" w:sz="4" w:space="0" w:color="auto"/>
              <w:left w:val="nil"/>
              <w:bottom w:val="single" w:sz="4" w:space="0" w:color="auto"/>
              <w:right w:val="nil"/>
            </w:tcBorders>
            <w:shd w:val="clear" w:color="auto" w:fill="F2F2F2" w:themeFill="background1" w:themeFillShade="F2"/>
            <w:noWrap/>
            <w:vAlign w:val="bottom"/>
            <w:hideMark/>
          </w:tcPr>
          <w:p w14:paraId="7241F741"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-4 493</w:t>
            </w:r>
          </w:p>
        </w:tc>
        <w:tc>
          <w:tcPr>
            <w:tcW w:w="992" w:type="dxa"/>
            <w:tcBorders>
              <w:top w:val="single" w:sz="4" w:space="0" w:color="auto"/>
              <w:left w:val="nil"/>
              <w:bottom w:val="single" w:sz="4" w:space="0" w:color="auto"/>
              <w:right w:val="nil"/>
            </w:tcBorders>
            <w:shd w:val="clear" w:color="auto" w:fill="F2F2F2" w:themeFill="background1" w:themeFillShade="F2"/>
            <w:noWrap/>
            <w:vAlign w:val="bottom"/>
            <w:hideMark/>
          </w:tcPr>
          <w:p w14:paraId="67B77FEF"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-5 968</w:t>
            </w:r>
          </w:p>
        </w:tc>
      </w:tr>
      <w:tr w:rsidR="00601E19" w:rsidRPr="00601E19" w14:paraId="73B645FB" w14:textId="77777777" w:rsidTr="00601E19">
        <w:trPr>
          <w:trHeight w:val="300"/>
        </w:trPr>
        <w:tc>
          <w:tcPr>
            <w:tcW w:w="364" w:type="dxa"/>
            <w:tcBorders>
              <w:top w:val="nil"/>
              <w:left w:val="nil"/>
              <w:bottom w:val="nil"/>
              <w:right w:val="nil"/>
            </w:tcBorders>
            <w:shd w:val="clear" w:color="auto" w:fill="auto"/>
            <w:noWrap/>
            <w:vAlign w:val="bottom"/>
            <w:hideMark/>
          </w:tcPr>
          <w:p w14:paraId="5E2AC153"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p>
        </w:tc>
        <w:tc>
          <w:tcPr>
            <w:tcW w:w="5171" w:type="dxa"/>
            <w:tcBorders>
              <w:top w:val="nil"/>
              <w:left w:val="nil"/>
              <w:bottom w:val="nil"/>
              <w:right w:val="nil"/>
            </w:tcBorders>
            <w:shd w:val="clear" w:color="auto" w:fill="auto"/>
            <w:noWrap/>
            <w:vAlign w:val="bottom"/>
            <w:hideMark/>
          </w:tcPr>
          <w:p w14:paraId="294776BA"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996" w:type="dxa"/>
            <w:tcBorders>
              <w:top w:val="nil"/>
              <w:left w:val="nil"/>
              <w:bottom w:val="nil"/>
              <w:right w:val="nil"/>
            </w:tcBorders>
            <w:shd w:val="clear" w:color="auto" w:fill="auto"/>
            <w:noWrap/>
            <w:vAlign w:val="bottom"/>
            <w:hideMark/>
          </w:tcPr>
          <w:p w14:paraId="35A294CA" w14:textId="77777777" w:rsidR="00601E19" w:rsidRPr="00637472"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989" w:type="dxa"/>
            <w:tcBorders>
              <w:top w:val="nil"/>
              <w:left w:val="nil"/>
              <w:bottom w:val="nil"/>
              <w:right w:val="nil"/>
            </w:tcBorders>
            <w:shd w:val="clear" w:color="auto" w:fill="auto"/>
            <w:noWrap/>
            <w:vAlign w:val="bottom"/>
            <w:hideMark/>
          </w:tcPr>
          <w:p w14:paraId="3932CD58" w14:textId="77777777" w:rsidR="00601E19" w:rsidRPr="00637472"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962" w:type="dxa"/>
            <w:tcBorders>
              <w:top w:val="nil"/>
              <w:left w:val="nil"/>
              <w:bottom w:val="nil"/>
              <w:right w:val="nil"/>
            </w:tcBorders>
            <w:shd w:val="clear" w:color="auto" w:fill="auto"/>
            <w:noWrap/>
            <w:vAlign w:val="bottom"/>
            <w:hideMark/>
          </w:tcPr>
          <w:p w14:paraId="6CFC7924"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20" w:type="dxa"/>
            <w:tcBorders>
              <w:top w:val="nil"/>
              <w:left w:val="nil"/>
              <w:bottom w:val="nil"/>
              <w:right w:val="nil"/>
            </w:tcBorders>
            <w:shd w:val="clear" w:color="auto" w:fill="auto"/>
            <w:noWrap/>
            <w:vAlign w:val="bottom"/>
            <w:hideMark/>
          </w:tcPr>
          <w:p w14:paraId="2CC0418E"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995" w:type="dxa"/>
            <w:tcBorders>
              <w:top w:val="nil"/>
              <w:left w:val="nil"/>
              <w:bottom w:val="nil"/>
              <w:right w:val="nil"/>
            </w:tcBorders>
            <w:shd w:val="clear" w:color="auto" w:fill="auto"/>
            <w:noWrap/>
            <w:vAlign w:val="bottom"/>
            <w:hideMark/>
          </w:tcPr>
          <w:p w14:paraId="669FB894"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992" w:type="dxa"/>
            <w:tcBorders>
              <w:top w:val="nil"/>
              <w:left w:val="nil"/>
              <w:bottom w:val="nil"/>
              <w:right w:val="nil"/>
            </w:tcBorders>
            <w:shd w:val="clear" w:color="auto" w:fill="auto"/>
            <w:noWrap/>
            <w:vAlign w:val="bottom"/>
            <w:hideMark/>
          </w:tcPr>
          <w:p w14:paraId="1878F75C"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5433B334" w14:textId="77777777" w:rsidTr="00601E19">
        <w:trPr>
          <w:trHeight w:val="300"/>
        </w:trPr>
        <w:tc>
          <w:tcPr>
            <w:tcW w:w="364" w:type="dxa"/>
            <w:tcBorders>
              <w:top w:val="nil"/>
              <w:left w:val="nil"/>
              <w:bottom w:val="nil"/>
              <w:right w:val="nil"/>
            </w:tcBorders>
            <w:shd w:val="clear" w:color="auto" w:fill="auto"/>
            <w:noWrap/>
            <w:vAlign w:val="bottom"/>
            <w:hideMark/>
          </w:tcPr>
          <w:p w14:paraId="32A7ABEA"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17</w:t>
            </w:r>
          </w:p>
        </w:tc>
        <w:tc>
          <w:tcPr>
            <w:tcW w:w="5171" w:type="dxa"/>
            <w:tcBorders>
              <w:top w:val="nil"/>
              <w:left w:val="nil"/>
              <w:bottom w:val="nil"/>
              <w:right w:val="nil"/>
            </w:tcBorders>
            <w:shd w:val="clear" w:color="auto" w:fill="auto"/>
            <w:noWrap/>
            <w:vAlign w:val="bottom"/>
            <w:hideMark/>
          </w:tcPr>
          <w:p w14:paraId="657B020D"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Renteinntekter</w:t>
            </w:r>
          </w:p>
        </w:tc>
        <w:tc>
          <w:tcPr>
            <w:tcW w:w="996" w:type="dxa"/>
            <w:tcBorders>
              <w:top w:val="nil"/>
              <w:left w:val="nil"/>
              <w:bottom w:val="nil"/>
              <w:right w:val="nil"/>
            </w:tcBorders>
            <w:shd w:val="clear" w:color="auto" w:fill="auto"/>
            <w:noWrap/>
            <w:vAlign w:val="bottom"/>
            <w:hideMark/>
          </w:tcPr>
          <w:p w14:paraId="3B0AA8F4"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-1 238</w:t>
            </w:r>
          </w:p>
        </w:tc>
        <w:tc>
          <w:tcPr>
            <w:tcW w:w="989" w:type="dxa"/>
            <w:tcBorders>
              <w:top w:val="nil"/>
              <w:left w:val="nil"/>
              <w:bottom w:val="nil"/>
              <w:right w:val="nil"/>
            </w:tcBorders>
            <w:shd w:val="clear" w:color="auto" w:fill="auto"/>
            <w:noWrap/>
            <w:vAlign w:val="bottom"/>
            <w:hideMark/>
          </w:tcPr>
          <w:p w14:paraId="230078A0"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-910</w:t>
            </w:r>
          </w:p>
        </w:tc>
        <w:tc>
          <w:tcPr>
            <w:tcW w:w="962" w:type="dxa"/>
            <w:tcBorders>
              <w:top w:val="nil"/>
              <w:left w:val="nil"/>
              <w:bottom w:val="nil"/>
              <w:right w:val="nil"/>
            </w:tcBorders>
            <w:shd w:val="clear" w:color="auto" w:fill="auto"/>
            <w:noWrap/>
            <w:vAlign w:val="bottom"/>
            <w:hideMark/>
          </w:tcPr>
          <w:p w14:paraId="64205FC0"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-910</w:t>
            </w:r>
          </w:p>
        </w:tc>
        <w:tc>
          <w:tcPr>
            <w:tcW w:w="1020" w:type="dxa"/>
            <w:tcBorders>
              <w:top w:val="nil"/>
              <w:left w:val="nil"/>
              <w:bottom w:val="nil"/>
              <w:right w:val="nil"/>
            </w:tcBorders>
            <w:shd w:val="clear" w:color="auto" w:fill="auto"/>
            <w:noWrap/>
            <w:vAlign w:val="bottom"/>
            <w:hideMark/>
          </w:tcPr>
          <w:p w14:paraId="4906297B"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-910</w:t>
            </w:r>
          </w:p>
        </w:tc>
        <w:tc>
          <w:tcPr>
            <w:tcW w:w="995" w:type="dxa"/>
            <w:tcBorders>
              <w:top w:val="nil"/>
              <w:left w:val="nil"/>
              <w:bottom w:val="nil"/>
              <w:right w:val="nil"/>
            </w:tcBorders>
            <w:shd w:val="clear" w:color="auto" w:fill="auto"/>
            <w:noWrap/>
            <w:vAlign w:val="bottom"/>
            <w:hideMark/>
          </w:tcPr>
          <w:p w14:paraId="0C7240A2"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-910</w:t>
            </w:r>
          </w:p>
        </w:tc>
        <w:tc>
          <w:tcPr>
            <w:tcW w:w="992" w:type="dxa"/>
            <w:tcBorders>
              <w:top w:val="nil"/>
              <w:left w:val="nil"/>
              <w:bottom w:val="nil"/>
              <w:right w:val="nil"/>
            </w:tcBorders>
            <w:shd w:val="clear" w:color="auto" w:fill="auto"/>
            <w:noWrap/>
            <w:vAlign w:val="bottom"/>
            <w:hideMark/>
          </w:tcPr>
          <w:p w14:paraId="16263E60"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-910</w:t>
            </w:r>
          </w:p>
        </w:tc>
      </w:tr>
      <w:tr w:rsidR="00601E19" w:rsidRPr="00601E19" w14:paraId="2E63B99F" w14:textId="77777777" w:rsidTr="00601E19">
        <w:trPr>
          <w:trHeight w:val="300"/>
        </w:trPr>
        <w:tc>
          <w:tcPr>
            <w:tcW w:w="364" w:type="dxa"/>
            <w:tcBorders>
              <w:top w:val="nil"/>
              <w:left w:val="nil"/>
              <w:bottom w:val="nil"/>
              <w:right w:val="nil"/>
            </w:tcBorders>
            <w:shd w:val="clear" w:color="auto" w:fill="auto"/>
            <w:noWrap/>
            <w:vAlign w:val="bottom"/>
            <w:hideMark/>
          </w:tcPr>
          <w:p w14:paraId="5E6EB2EC"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18</w:t>
            </w:r>
          </w:p>
        </w:tc>
        <w:tc>
          <w:tcPr>
            <w:tcW w:w="5171" w:type="dxa"/>
            <w:tcBorders>
              <w:top w:val="nil"/>
              <w:left w:val="nil"/>
              <w:bottom w:val="nil"/>
              <w:right w:val="nil"/>
            </w:tcBorders>
            <w:shd w:val="clear" w:color="auto" w:fill="auto"/>
            <w:noWrap/>
            <w:vAlign w:val="bottom"/>
            <w:hideMark/>
          </w:tcPr>
          <w:p w14:paraId="57D2EA30"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Utbytter</w:t>
            </w:r>
          </w:p>
        </w:tc>
        <w:tc>
          <w:tcPr>
            <w:tcW w:w="996" w:type="dxa"/>
            <w:tcBorders>
              <w:top w:val="nil"/>
              <w:left w:val="nil"/>
              <w:bottom w:val="nil"/>
              <w:right w:val="nil"/>
            </w:tcBorders>
            <w:shd w:val="clear" w:color="auto" w:fill="auto"/>
            <w:noWrap/>
            <w:vAlign w:val="bottom"/>
            <w:hideMark/>
          </w:tcPr>
          <w:p w14:paraId="516F2733"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-302</w:t>
            </w:r>
          </w:p>
        </w:tc>
        <w:tc>
          <w:tcPr>
            <w:tcW w:w="989" w:type="dxa"/>
            <w:tcBorders>
              <w:top w:val="nil"/>
              <w:left w:val="nil"/>
              <w:bottom w:val="nil"/>
              <w:right w:val="nil"/>
            </w:tcBorders>
            <w:shd w:val="clear" w:color="auto" w:fill="auto"/>
            <w:noWrap/>
            <w:vAlign w:val="bottom"/>
            <w:hideMark/>
          </w:tcPr>
          <w:p w14:paraId="303FC1B8"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-195</w:t>
            </w:r>
          </w:p>
        </w:tc>
        <w:tc>
          <w:tcPr>
            <w:tcW w:w="962" w:type="dxa"/>
            <w:tcBorders>
              <w:top w:val="nil"/>
              <w:left w:val="nil"/>
              <w:bottom w:val="nil"/>
              <w:right w:val="nil"/>
            </w:tcBorders>
            <w:shd w:val="clear" w:color="auto" w:fill="auto"/>
            <w:noWrap/>
            <w:vAlign w:val="bottom"/>
            <w:hideMark/>
          </w:tcPr>
          <w:p w14:paraId="18F782CB"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-195</w:t>
            </w:r>
          </w:p>
        </w:tc>
        <w:tc>
          <w:tcPr>
            <w:tcW w:w="1020" w:type="dxa"/>
            <w:tcBorders>
              <w:top w:val="nil"/>
              <w:left w:val="nil"/>
              <w:bottom w:val="nil"/>
              <w:right w:val="nil"/>
            </w:tcBorders>
            <w:shd w:val="clear" w:color="auto" w:fill="auto"/>
            <w:noWrap/>
            <w:vAlign w:val="bottom"/>
            <w:hideMark/>
          </w:tcPr>
          <w:p w14:paraId="6A615C24"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-195</w:t>
            </w:r>
          </w:p>
        </w:tc>
        <w:tc>
          <w:tcPr>
            <w:tcW w:w="995" w:type="dxa"/>
            <w:tcBorders>
              <w:top w:val="nil"/>
              <w:left w:val="nil"/>
              <w:bottom w:val="nil"/>
              <w:right w:val="nil"/>
            </w:tcBorders>
            <w:shd w:val="clear" w:color="auto" w:fill="auto"/>
            <w:noWrap/>
            <w:vAlign w:val="bottom"/>
            <w:hideMark/>
          </w:tcPr>
          <w:p w14:paraId="3418CC56"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-195</w:t>
            </w:r>
          </w:p>
        </w:tc>
        <w:tc>
          <w:tcPr>
            <w:tcW w:w="992" w:type="dxa"/>
            <w:tcBorders>
              <w:top w:val="nil"/>
              <w:left w:val="nil"/>
              <w:bottom w:val="nil"/>
              <w:right w:val="nil"/>
            </w:tcBorders>
            <w:shd w:val="clear" w:color="auto" w:fill="auto"/>
            <w:noWrap/>
            <w:vAlign w:val="bottom"/>
            <w:hideMark/>
          </w:tcPr>
          <w:p w14:paraId="3663D15D"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-195</w:t>
            </w:r>
          </w:p>
        </w:tc>
      </w:tr>
      <w:tr w:rsidR="00601E19" w:rsidRPr="00601E19" w14:paraId="147573D2" w14:textId="77777777" w:rsidTr="00601E19">
        <w:trPr>
          <w:trHeight w:val="300"/>
        </w:trPr>
        <w:tc>
          <w:tcPr>
            <w:tcW w:w="364" w:type="dxa"/>
            <w:tcBorders>
              <w:top w:val="nil"/>
              <w:left w:val="nil"/>
              <w:bottom w:val="nil"/>
              <w:right w:val="nil"/>
            </w:tcBorders>
            <w:shd w:val="clear" w:color="auto" w:fill="auto"/>
            <w:noWrap/>
            <w:vAlign w:val="bottom"/>
            <w:hideMark/>
          </w:tcPr>
          <w:p w14:paraId="42D4E4A0"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19</w:t>
            </w:r>
          </w:p>
        </w:tc>
        <w:tc>
          <w:tcPr>
            <w:tcW w:w="5171" w:type="dxa"/>
            <w:tcBorders>
              <w:top w:val="nil"/>
              <w:left w:val="nil"/>
              <w:bottom w:val="nil"/>
              <w:right w:val="nil"/>
            </w:tcBorders>
            <w:shd w:val="clear" w:color="auto" w:fill="auto"/>
            <w:noWrap/>
            <w:vAlign w:val="bottom"/>
            <w:hideMark/>
          </w:tcPr>
          <w:p w14:paraId="7C539C1F"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Gevinster og tap på finansielle omløpsmidler</w:t>
            </w:r>
          </w:p>
        </w:tc>
        <w:tc>
          <w:tcPr>
            <w:tcW w:w="996" w:type="dxa"/>
            <w:tcBorders>
              <w:top w:val="nil"/>
              <w:left w:val="nil"/>
              <w:bottom w:val="nil"/>
              <w:right w:val="nil"/>
            </w:tcBorders>
            <w:shd w:val="clear" w:color="auto" w:fill="auto"/>
            <w:noWrap/>
            <w:vAlign w:val="bottom"/>
            <w:hideMark/>
          </w:tcPr>
          <w:p w14:paraId="2E9954D6"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-240</w:t>
            </w:r>
          </w:p>
        </w:tc>
        <w:tc>
          <w:tcPr>
            <w:tcW w:w="989" w:type="dxa"/>
            <w:tcBorders>
              <w:top w:val="nil"/>
              <w:left w:val="nil"/>
              <w:bottom w:val="nil"/>
              <w:right w:val="nil"/>
            </w:tcBorders>
            <w:shd w:val="clear" w:color="auto" w:fill="auto"/>
            <w:noWrap/>
            <w:vAlign w:val="bottom"/>
            <w:hideMark/>
          </w:tcPr>
          <w:p w14:paraId="4B586E15"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-120</w:t>
            </w:r>
          </w:p>
        </w:tc>
        <w:tc>
          <w:tcPr>
            <w:tcW w:w="962" w:type="dxa"/>
            <w:tcBorders>
              <w:top w:val="nil"/>
              <w:left w:val="nil"/>
              <w:bottom w:val="nil"/>
              <w:right w:val="nil"/>
            </w:tcBorders>
            <w:shd w:val="clear" w:color="auto" w:fill="auto"/>
            <w:noWrap/>
            <w:vAlign w:val="bottom"/>
            <w:hideMark/>
          </w:tcPr>
          <w:p w14:paraId="1A83FB64"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-120</w:t>
            </w:r>
          </w:p>
        </w:tc>
        <w:tc>
          <w:tcPr>
            <w:tcW w:w="1020" w:type="dxa"/>
            <w:tcBorders>
              <w:top w:val="nil"/>
              <w:left w:val="nil"/>
              <w:bottom w:val="nil"/>
              <w:right w:val="nil"/>
            </w:tcBorders>
            <w:shd w:val="clear" w:color="auto" w:fill="auto"/>
            <w:noWrap/>
            <w:vAlign w:val="bottom"/>
            <w:hideMark/>
          </w:tcPr>
          <w:p w14:paraId="544FE40C"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-120</w:t>
            </w:r>
          </w:p>
        </w:tc>
        <w:tc>
          <w:tcPr>
            <w:tcW w:w="995" w:type="dxa"/>
            <w:tcBorders>
              <w:top w:val="nil"/>
              <w:left w:val="nil"/>
              <w:bottom w:val="nil"/>
              <w:right w:val="nil"/>
            </w:tcBorders>
            <w:shd w:val="clear" w:color="auto" w:fill="auto"/>
            <w:noWrap/>
            <w:vAlign w:val="bottom"/>
            <w:hideMark/>
          </w:tcPr>
          <w:p w14:paraId="17EC8D75"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-120</w:t>
            </w:r>
          </w:p>
        </w:tc>
        <w:tc>
          <w:tcPr>
            <w:tcW w:w="992" w:type="dxa"/>
            <w:tcBorders>
              <w:top w:val="nil"/>
              <w:left w:val="nil"/>
              <w:bottom w:val="nil"/>
              <w:right w:val="nil"/>
            </w:tcBorders>
            <w:shd w:val="clear" w:color="auto" w:fill="auto"/>
            <w:noWrap/>
            <w:vAlign w:val="bottom"/>
            <w:hideMark/>
          </w:tcPr>
          <w:p w14:paraId="68FB86F6"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-120</w:t>
            </w:r>
          </w:p>
        </w:tc>
      </w:tr>
      <w:tr w:rsidR="00601E19" w:rsidRPr="00601E19" w14:paraId="3DFBF843" w14:textId="77777777" w:rsidTr="00601E19">
        <w:trPr>
          <w:trHeight w:val="300"/>
        </w:trPr>
        <w:tc>
          <w:tcPr>
            <w:tcW w:w="364" w:type="dxa"/>
            <w:tcBorders>
              <w:top w:val="nil"/>
              <w:left w:val="nil"/>
              <w:bottom w:val="nil"/>
              <w:right w:val="nil"/>
            </w:tcBorders>
            <w:shd w:val="clear" w:color="auto" w:fill="auto"/>
            <w:noWrap/>
            <w:vAlign w:val="bottom"/>
            <w:hideMark/>
          </w:tcPr>
          <w:p w14:paraId="78E8FAB4"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20</w:t>
            </w:r>
          </w:p>
        </w:tc>
        <w:tc>
          <w:tcPr>
            <w:tcW w:w="5171" w:type="dxa"/>
            <w:tcBorders>
              <w:top w:val="nil"/>
              <w:left w:val="nil"/>
              <w:bottom w:val="nil"/>
              <w:right w:val="nil"/>
            </w:tcBorders>
            <w:shd w:val="clear" w:color="auto" w:fill="auto"/>
            <w:noWrap/>
            <w:vAlign w:val="bottom"/>
            <w:hideMark/>
          </w:tcPr>
          <w:p w14:paraId="1CE6CD2B"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Renteutgifter</w:t>
            </w:r>
          </w:p>
        </w:tc>
        <w:tc>
          <w:tcPr>
            <w:tcW w:w="996" w:type="dxa"/>
            <w:tcBorders>
              <w:top w:val="nil"/>
              <w:left w:val="nil"/>
              <w:bottom w:val="nil"/>
              <w:right w:val="nil"/>
            </w:tcBorders>
            <w:shd w:val="clear" w:color="auto" w:fill="auto"/>
            <w:noWrap/>
            <w:vAlign w:val="bottom"/>
            <w:hideMark/>
          </w:tcPr>
          <w:p w14:paraId="5D59B52C"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5 829</w:t>
            </w:r>
          </w:p>
        </w:tc>
        <w:tc>
          <w:tcPr>
            <w:tcW w:w="989" w:type="dxa"/>
            <w:tcBorders>
              <w:top w:val="nil"/>
              <w:left w:val="nil"/>
              <w:bottom w:val="nil"/>
              <w:right w:val="nil"/>
            </w:tcBorders>
            <w:shd w:val="clear" w:color="auto" w:fill="auto"/>
            <w:noWrap/>
            <w:vAlign w:val="bottom"/>
            <w:hideMark/>
          </w:tcPr>
          <w:p w14:paraId="55884EEC"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6 002</w:t>
            </w:r>
          </w:p>
        </w:tc>
        <w:tc>
          <w:tcPr>
            <w:tcW w:w="962" w:type="dxa"/>
            <w:tcBorders>
              <w:top w:val="nil"/>
              <w:left w:val="nil"/>
              <w:bottom w:val="nil"/>
              <w:right w:val="nil"/>
            </w:tcBorders>
            <w:shd w:val="clear" w:color="auto" w:fill="auto"/>
            <w:noWrap/>
            <w:vAlign w:val="bottom"/>
            <w:hideMark/>
          </w:tcPr>
          <w:p w14:paraId="694889D3"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7 941</w:t>
            </w:r>
          </w:p>
        </w:tc>
        <w:tc>
          <w:tcPr>
            <w:tcW w:w="1020" w:type="dxa"/>
            <w:tcBorders>
              <w:top w:val="nil"/>
              <w:left w:val="nil"/>
              <w:bottom w:val="nil"/>
              <w:right w:val="nil"/>
            </w:tcBorders>
            <w:shd w:val="clear" w:color="auto" w:fill="auto"/>
            <w:noWrap/>
            <w:vAlign w:val="bottom"/>
            <w:hideMark/>
          </w:tcPr>
          <w:p w14:paraId="1EDC588B"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9 903</w:t>
            </w:r>
          </w:p>
        </w:tc>
        <w:tc>
          <w:tcPr>
            <w:tcW w:w="995" w:type="dxa"/>
            <w:tcBorders>
              <w:top w:val="nil"/>
              <w:left w:val="nil"/>
              <w:bottom w:val="nil"/>
              <w:right w:val="nil"/>
            </w:tcBorders>
            <w:shd w:val="clear" w:color="auto" w:fill="auto"/>
            <w:noWrap/>
            <w:vAlign w:val="bottom"/>
            <w:hideMark/>
          </w:tcPr>
          <w:p w14:paraId="063D8DC3"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11 744</w:t>
            </w:r>
          </w:p>
        </w:tc>
        <w:tc>
          <w:tcPr>
            <w:tcW w:w="992" w:type="dxa"/>
            <w:tcBorders>
              <w:top w:val="nil"/>
              <w:left w:val="nil"/>
              <w:bottom w:val="nil"/>
              <w:right w:val="nil"/>
            </w:tcBorders>
            <w:shd w:val="clear" w:color="auto" w:fill="auto"/>
            <w:noWrap/>
            <w:vAlign w:val="bottom"/>
            <w:hideMark/>
          </w:tcPr>
          <w:p w14:paraId="02742D56"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12 241</w:t>
            </w:r>
          </w:p>
        </w:tc>
      </w:tr>
      <w:tr w:rsidR="00601E19" w:rsidRPr="00601E19" w14:paraId="130D0F1D" w14:textId="77777777" w:rsidTr="00637472">
        <w:trPr>
          <w:trHeight w:val="300"/>
        </w:trPr>
        <w:tc>
          <w:tcPr>
            <w:tcW w:w="364" w:type="dxa"/>
            <w:tcBorders>
              <w:top w:val="nil"/>
              <w:left w:val="nil"/>
              <w:bottom w:val="single" w:sz="4" w:space="0" w:color="auto"/>
              <w:right w:val="nil"/>
            </w:tcBorders>
            <w:shd w:val="clear" w:color="auto" w:fill="auto"/>
            <w:noWrap/>
            <w:vAlign w:val="bottom"/>
            <w:hideMark/>
          </w:tcPr>
          <w:p w14:paraId="066FE8C7"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21</w:t>
            </w:r>
          </w:p>
        </w:tc>
        <w:tc>
          <w:tcPr>
            <w:tcW w:w="5171" w:type="dxa"/>
            <w:tcBorders>
              <w:top w:val="nil"/>
              <w:left w:val="nil"/>
              <w:bottom w:val="single" w:sz="4" w:space="0" w:color="auto"/>
              <w:right w:val="nil"/>
            </w:tcBorders>
            <w:shd w:val="clear" w:color="auto" w:fill="auto"/>
            <w:noWrap/>
            <w:vAlign w:val="bottom"/>
            <w:hideMark/>
          </w:tcPr>
          <w:p w14:paraId="0E41DAE2"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Avdrag på lån</w:t>
            </w:r>
          </w:p>
        </w:tc>
        <w:tc>
          <w:tcPr>
            <w:tcW w:w="996" w:type="dxa"/>
            <w:tcBorders>
              <w:top w:val="nil"/>
              <w:left w:val="nil"/>
              <w:bottom w:val="single" w:sz="4" w:space="0" w:color="auto"/>
              <w:right w:val="nil"/>
            </w:tcBorders>
            <w:shd w:val="clear" w:color="auto" w:fill="auto"/>
            <w:noWrap/>
            <w:vAlign w:val="bottom"/>
            <w:hideMark/>
          </w:tcPr>
          <w:p w14:paraId="0F76D99C"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10 370</w:t>
            </w:r>
          </w:p>
        </w:tc>
        <w:tc>
          <w:tcPr>
            <w:tcW w:w="989" w:type="dxa"/>
            <w:tcBorders>
              <w:top w:val="nil"/>
              <w:left w:val="nil"/>
              <w:bottom w:val="single" w:sz="4" w:space="0" w:color="auto"/>
              <w:right w:val="nil"/>
            </w:tcBorders>
            <w:shd w:val="clear" w:color="auto" w:fill="auto"/>
            <w:noWrap/>
            <w:vAlign w:val="bottom"/>
            <w:hideMark/>
          </w:tcPr>
          <w:p w14:paraId="5D86F06A"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10 014</w:t>
            </w:r>
          </w:p>
        </w:tc>
        <w:tc>
          <w:tcPr>
            <w:tcW w:w="962" w:type="dxa"/>
            <w:tcBorders>
              <w:top w:val="nil"/>
              <w:left w:val="nil"/>
              <w:bottom w:val="single" w:sz="4" w:space="0" w:color="auto"/>
              <w:right w:val="nil"/>
            </w:tcBorders>
            <w:shd w:val="clear" w:color="auto" w:fill="auto"/>
            <w:noWrap/>
            <w:vAlign w:val="bottom"/>
            <w:hideMark/>
          </w:tcPr>
          <w:p w14:paraId="1CC1FBEF"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15 787</w:t>
            </w:r>
          </w:p>
        </w:tc>
        <w:tc>
          <w:tcPr>
            <w:tcW w:w="1020" w:type="dxa"/>
            <w:tcBorders>
              <w:top w:val="nil"/>
              <w:left w:val="nil"/>
              <w:bottom w:val="single" w:sz="4" w:space="0" w:color="auto"/>
              <w:right w:val="nil"/>
            </w:tcBorders>
            <w:shd w:val="clear" w:color="auto" w:fill="auto"/>
            <w:noWrap/>
            <w:vAlign w:val="bottom"/>
            <w:hideMark/>
          </w:tcPr>
          <w:p w14:paraId="58EAC91A"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15 787</w:t>
            </w:r>
          </w:p>
        </w:tc>
        <w:tc>
          <w:tcPr>
            <w:tcW w:w="995" w:type="dxa"/>
            <w:tcBorders>
              <w:top w:val="nil"/>
              <w:left w:val="nil"/>
              <w:bottom w:val="single" w:sz="4" w:space="0" w:color="auto"/>
              <w:right w:val="nil"/>
            </w:tcBorders>
            <w:shd w:val="clear" w:color="auto" w:fill="auto"/>
            <w:noWrap/>
            <w:vAlign w:val="bottom"/>
            <w:hideMark/>
          </w:tcPr>
          <w:p w14:paraId="4231DD03"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16 135</w:t>
            </w:r>
          </w:p>
        </w:tc>
        <w:tc>
          <w:tcPr>
            <w:tcW w:w="992" w:type="dxa"/>
            <w:tcBorders>
              <w:top w:val="nil"/>
              <w:left w:val="nil"/>
              <w:bottom w:val="single" w:sz="4" w:space="0" w:color="auto"/>
              <w:right w:val="nil"/>
            </w:tcBorders>
            <w:shd w:val="clear" w:color="auto" w:fill="auto"/>
            <w:noWrap/>
            <w:vAlign w:val="bottom"/>
            <w:hideMark/>
          </w:tcPr>
          <w:p w14:paraId="0DF88B84"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17 114</w:t>
            </w:r>
          </w:p>
        </w:tc>
      </w:tr>
      <w:tr w:rsidR="00601E19" w:rsidRPr="00601E19" w14:paraId="676D1FC1" w14:textId="77777777" w:rsidTr="00637472">
        <w:trPr>
          <w:trHeight w:val="300"/>
        </w:trPr>
        <w:tc>
          <w:tcPr>
            <w:tcW w:w="364" w:type="dxa"/>
            <w:tcBorders>
              <w:top w:val="single" w:sz="4" w:space="0" w:color="auto"/>
              <w:left w:val="nil"/>
              <w:bottom w:val="single" w:sz="4" w:space="0" w:color="auto"/>
              <w:right w:val="nil"/>
            </w:tcBorders>
            <w:shd w:val="clear" w:color="auto" w:fill="F2F2F2" w:themeFill="background1" w:themeFillShade="F2"/>
            <w:noWrap/>
            <w:vAlign w:val="bottom"/>
            <w:hideMark/>
          </w:tcPr>
          <w:p w14:paraId="77097BF0"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22</w:t>
            </w:r>
          </w:p>
        </w:tc>
        <w:tc>
          <w:tcPr>
            <w:tcW w:w="5171" w:type="dxa"/>
            <w:tcBorders>
              <w:top w:val="single" w:sz="4" w:space="0" w:color="auto"/>
              <w:left w:val="nil"/>
              <w:bottom w:val="single" w:sz="4" w:space="0" w:color="auto"/>
              <w:right w:val="nil"/>
            </w:tcBorders>
            <w:shd w:val="clear" w:color="auto" w:fill="F2F2F2" w:themeFill="background1" w:themeFillShade="F2"/>
            <w:noWrap/>
            <w:vAlign w:val="bottom"/>
            <w:hideMark/>
          </w:tcPr>
          <w:p w14:paraId="41E48D10" w14:textId="77777777" w:rsidR="00601E19" w:rsidRPr="00601E19" w:rsidRDefault="00601E19" w:rsidP="00006319">
            <w:pPr>
              <w:spacing w:after="0" w:line="240" w:lineRule="auto"/>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NETTO FINANSUTGIFTER</w:t>
            </w:r>
          </w:p>
        </w:tc>
        <w:tc>
          <w:tcPr>
            <w:tcW w:w="996" w:type="dxa"/>
            <w:tcBorders>
              <w:top w:val="single" w:sz="4" w:space="0" w:color="auto"/>
              <w:left w:val="nil"/>
              <w:bottom w:val="single" w:sz="4" w:space="0" w:color="auto"/>
              <w:right w:val="nil"/>
            </w:tcBorders>
            <w:shd w:val="clear" w:color="auto" w:fill="F2F2F2" w:themeFill="background1" w:themeFillShade="F2"/>
            <w:noWrap/>
            <w:vAlign w:val="bottom"/>
            <w:hideMark/>
          </w:tcPr>
          <w:p w14:paraId="780487C9" w14:textId="77777777" w:rsidR="00601E19" w:rsidRPr="00637472" w:rsidRDefault="00601E19" w:rsidP="00006319">
            <w:pPr>
              <w:spacing w:after="0" w:line="240" w:lineRule="auto"/>
              <w:jc w:val="right"/>
              <w:rPr>
                <w:rFonts w:ascii="Calibri" w:eastAsia="Times New Roman" w:hAnsi="Calibri" w:cs="Calibri"/>
                <w:b/>
                <w:bCs/>
                <w:color w:val="595959" w:themeColor="text1" w:themeTint="A6"/>
                <w:lang w:eastAsia="nb-NO"/>
              </w:rPr>
            </w:pPr>
            <w:r w:rsidRPr="00637472">
              <w:rPr>
                <w:rFonts w:ascii="Calibri" w:eastAsia="Times New Roman" w:hAnsi="Calibri" w:cs="Calibri"/>
                <w:b/>
                <w:bCs/>
                <w:color w:val="595959" w:themeColor="text1" w:themeTint="A6"/>
                <w:lang w:eastAsia="nb-NO"/>
              </w:rPr>
              <w:t>14 419</w:t>
            </w:r>
          </w:p>
        </w:tc>
        <w:tc>
          <w:tcPr>
            <w:tcW w:w="989" w:type="dxa"/>
            <w:tcBorders>
              <w:top w:val="single" w:sz="4" w:space="0" w:color="auto"/>
              <w:left w:val="nil"/>
              <w:bottom w:val="single" w:sz="4" w:space="0" w:color="auto"/>
              <w:right w:val="nil"/>
            </w:tcBorders>
            <w:shd w:val="clear" w:color="auto" w:fill="F2F2F2" w:themeFill="background1" w:themeFillShade="F2"/>
            <w:noWrap/>
            <w:vAlign w:val="bottom"/>
            <w:hideMark/>
          </w:tcPr>
          <w:p w14:paraId="60DA1637" w14:textId="77777777" w:rsidR="00601E19" w:rsidRPr="00637472" w:rsidRDefault="00601E19" w:rsidP="00006319">
            <w:pPr>
              <w:spacing w:after="0" w:line="240" w:lineRule="auto"/>
              <w:jc w:val="right"/>
              <w:rPr>
                <w:rFonts w:ascii="Calibri" w:eastAsia="Times New Roman" w:hAnsi="Calibri" w:cs="Calibri"/>
                <w:b/>
                <w:bCs/>
                <w:color w:val="595959" w:themeColor="text1" w:themeTint="A6"/>
                <w:lang w:eastAsia="nb-NO"/>
              </w:rPr>
            </w:pPr>
            <w:r w:rsidRPr="00637472">
              <w:rPr>
                <w:rFonts w:ascii="Calibri" w:eastAsia="Times New Roman" w:hAnsi="Calibri" w:cs="Calibri"/>
                <w:b/>
                <w:bCs/>
                <w:color w:val="595959" w:themeColor="text1" w:themeTint="A6"/>
                <w:lang w:eastAsia="nb-NO"/>
              </w:rPr>
              <w:t>14 792</w:t>
            </w:r>
          </w:p>
        </w:tc>
        <w:tc>
          <w:tcPr>
            <w:tcW w:w="962" w:type="dxa"/>
            <w:tcBorders>
              <w:top w:val="single" w:sz="4" w:space="0" w:color="auto"/>
              <w:left w:val="nil"/>
              <w:bottom w:val="single" w:sz="4" w:space="0" w:color="auto"/>
              <w:right w:val="nil"/>
            </w:tcBorders>
            <w:shd w:val="clear" w:color="auto" w:fill="F2F2F2" w:themeFill="background1" w:themeFillShade="F2"/>
            <w:noWrap/>
            <w:vAlign w:val="bottom"/>
            <w:hideMark/>
          </w:tcPr>
          <w:p w14:paraId="299320E9"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22 503</w:t>
            </w:r>
          </w:p>
        </w:tc>
        <w:tc>
          <w:tcPr>
            <w:tcW w:w="1020" w:type="dxa"/>
            <w:tcBorders>
              <w:top w:val="single" w:sz="4" w:space="0" w:color="auto"/>
              <w:left w:val="nil"/>
              <w:bottom w:val="single" w:sz="4" w:space="0" w:color="auto"/>
              <w:right w:val="nil"/>
            </w:tcBorders>
            <w:shd w:val="clear" w:color="auto" w:fill="F2F2F2" w:themeFill="background1" w:themeFillShade="F2"/>
            <w:noWrap/>
            <w:vAlign w:val="bottom"/>
            <w:hideMark/>
          </w:tcPr>
          <w:p w14:paraId="0C6257D3"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24 465</w:t>
            </w:r>
          </w:p>
        </w:tc>
        <w:tc>
          <w:tcPr>
            <w:tcW w:w="995" w:type="dxa"/>
            <w:tcBorders>
              <w:top w:val="single" w:sz="4" w:space="0" w:color="auto"/>
              <w:left w:val="nil"/>
              <w:bottom w:val="single" w:sz="4" w:space="0" w:color="auto"/>
              <w:right w:val="nil"/>
            </w:tcBorders>
            <w:shd w:val="clear" w:color="auto" w:fill="F2F2F2" w:themeFill="background1" w:themeFillShade="F2"/>
            <w:noWrap/>
            <w:vAlign w:val="bottom"/>
            <w:hideMark/>
          </w:tcPr>
          <w:p w14:paraId="33CFF093"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26 655</w:t>
            </w:r>
          </w:p>
        </w:tc>
        <w:tc>
          <w:tcPr>
            <w:tcW w:w="992" w:type="dxa"/>
            <w:tcBorders>
              <w:top w:val="single" w:sz="4" w:space="0" w:color="auto"/>
              <w:left w:val="nil"/>
              <w:bottom w:val="single" w:sz="4" w:space="0" w:color="auto"/>
              <w:right w:val="nil"/>
            </w:tcBorders>
            <w:shd w:val="clear" w:color="auto" w:fill="F2F2F2" w:themeFill="background1" w:themeFillShade="F2"/>
            <w:noWrap/>
            <w:vAlign w:val="bottom"/>
            <w:hideMark/>
          </w:tcPr>
          <w:p w14:paraId="4B4D16B6"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28 130</w:t>
            </w:r>
          </w:p>
        </w:tc>
      </w:tr>
      <w:tr w:rsidR="00601E19" w:rsidRPr="00601E19" w14:paraId="231198B7" w14:textId="77777777" w:rsidTr="00601E19">
        <w:trPr>
          <w:trHeight w:val="300"/>
        </w:trPr>
        <w:tc>
          <w:tcPr>
            <w:tcW w:w="364" w:type="dxa"/>
            <w:tcBorders>
              <w:top w:val="nil"/>
              <w:left w:val="nil"/>
              <w:bottom w:val="nil"/>
              <w:right w:val="nil"/>
            </w:tcBorders>
            <w:shd w:val="clear" w:color="auto" w:fill="auto"/>
            <w:noWrap/>
            <w:vAlign w:val="bottom"/>
            <w:hideMark/>
          </w:tcPr>
          <w:p w14:paraId="60680E92"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p>
        </w:tc>
        <w:tc>
          <w:tcPr>
            <w:tcW w:w="5171" w:type="dxa"/>
            <w:tcBorders>
              <w:top w:val="nil"/>
              <w:left w:val="nil"/>
              <w:bottom w:val="nil"/>
              <w:right w:val="nil"/>
            </w:tcBorders>
            <w:shd w:val="clear" w:color="auto" w:fill="auto"/>
            <w:noWrap/>
            <w:vAlign w:val="bottom"/>
            <w:hideMark/>
          </w:tcPr>
          <w:p w14:paraId="1303E09E"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996" w:type="dxa"/>
            <w:tcBorders>
              <w:top w:val="nil"/>
              <w:left w:val="nil"/>
              <w:bottom w:val="nil"/>
              <w:right w:val="nil"/>
            </w:tcBorders>
            <w:shd w:val="clear" w:color="auto" w:fill="auto"/>
            <w:noWrap/>
            <w:vAlign w:val="bottom"/>
            <w:hideMark/>
          </w:tcPr>
          <w:p w14:paraId="16CCBE41" w14:textId="77777777" w:rsidR="00601E19" w:rsidRPr="00637472"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989" w:type="dxa"/>
            <w:tcBorders>
              <w:top w:val="nil"/>
              <w:left w:val="nil"/>
              <w:bottom w:val="nil"/>
              <w:right w:val="nil"/>
            </w:tcBorders>
            <w:shd w:val="clear" w:color="auto" w:fill="auto"/>
            <w:noWrap/>
            <w:vAlign w:val="bottom"/>
            <w:hideMark/>
          </w:tcPr>
          <w:p w14:paraId="47AB8793" w14:textId="77777777" w:rsidR="00601E19" w:rsidRPr="00637472"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962" w:type="dxa"/>
            <w:tcBorders>
              <w:top w:val="nil"/>
              <w:left w:val="nil"/>
              <w:bottom w:val="nil"/>
              <w:right w:val="nil"/>
            </w:tcBorders>
            <w:shd w:val="clear" w:color="auto" w:fill="auto"/>
            <w:noWrap/>
            <w:vAlign w:val="bottom"/>
            <w:hideMark/>
          </w:tcPr>
          <w:p w14:paraId="1A7CE294"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20" w:type="dxa"/>
            <w:tcBorders>
              <w:top w:val="nil"/>
              <w:left w:val="nil"/>
              <w:bottom w:val="nil"/>
              <w:right w:val="nil"/>
            </w:tcBorders>
            <w:shd w:val="clear" w:color="auto" w:fill="auto"/>
            <w:noWrap/>
            <w:vAlign w:val="bottom"/>
            <w:hideMark/>
          </w:tcPr>
          <w:p w14:paraId="440D08E1"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995" w:type="dxa"/>
            <w:tcBorders>
              <w:top w:val="nil"/>
              <w:left w:val="nil"/>
              <w:bottom w:val="nil"/>
              <w:right w:val="nil"/>
            </w:tcBorders>
            <w:shd w:val="clear" w:color="auto" w:fill="auto"/>
            <w:noWrap/>
            <w:vAlign w:val="bottom"/>
            <w:hideMark/>
          </w:tcPr>
          <w:p w14:paraId="431A73A8"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992" w:type="dxa"/>
            <w:tcBorders>
              <w:top w:val="nil"/>
              <w:left w:val="nil"/>
              <w:bottom w:val="nil"/>
              <w:right w:val="nil"/>
            </w:tcBorders>
            <w:shd w:val="clear" w:color="auto" w:fill="auto"/>
            <w:noWrap/>
            <w:vAlign w:val="bottom"/>
            <w:hideMark/>
          </w:tcPr>
          <w:p w14:paraId="68D3DEA7"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5A4349D3" w14:textId="77777777" w:rsidTr="00637472">
        <w:trPr>
          <w:trHeight w:val="300"/>
        </w:trPr>
        <w:tc>
          <w:tcPr>
            <w:tcW w:w="364" w:type="dxa"/>
            <w:tcBorders>
              <w:top w:val="nil"/>
              <w:left w:val="nil"/>
              <w:bottom w:val="single" w:sz="4" w:space="0" w:color="auto"/>
              <w:right w:val="nil"/>
            </w:tcBorders>
            <w:shd w:val="clear" w:color="auto" w:fill="auto"/>
            <w:noWrap/>
            <w:vAlign w:val="bottom"/>
            <w:hideMark/>
          </w:tcPr>
          <w:p w14:paraId="751C7B78"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23</w:t>
            </w:r>
          </w:p>
        </w:tc>
        <w:tc>
          <w:tcPr>
            <w:tcW w:w="5171" w:type="dxa"/>
            <w:tcBorders>
              <w:top w:val="nil"/>
              <w:left w:val="nil"/>
              <w:bottom w:val="single" w:sz="4" w:space="0" w:color="auto"/>
              <w:right w:val="nil"/>
            </w:tcBorders>
            <w:shd w:val="clear" w:color="auto" w:fill="auto"/>
            <w:noWrap/>
            <w:vAlign w:val="bottom"/>
            <w:hideMark/>
          </w:tcPr>
          <w:p w14:paraId="60B9A660"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Motpost avskrivninger</w:t>
            </w:r>
          </w:p>
        </w:tc>
        <w:tc>
          <w:tcPr>
            <w:tcW w:w="996" w:type="dxa"/>
            <w:tcBorders>
              <w:top w:val="nil"/>
              <w:left w:val="nil"/>
              <w:bottom w:val="single" w:sz="4" w:space="0" w:color="auto"/>
              <w:right w:val="nil"/>
            </w:tcBorders>
            <w:shd w:val="clear" w:color="auto" w:fill="auto"/>
            <w:noWrap/>
            <w:vAlign w:val="bottom"/>
            <w:hideMark/>
          </w:tcPr>
          <w:p w14:paraId="4D308D69"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-12 343</w:t>
            </w:r>
          </w:p>
        </w:tc>
        <w:tc>
          <w:tcPr>
            <w:tcW w:w="989" w:type="dxa"/>
            <w:tcBorders>
              <w:top w:val="nil"/>
              <w:left w:val="nil"/>
              <w:bottom w:val="single" w:sz="4" w:space="0" w:color="auto"/>
              <w:right w:val="nil"/>
            </w:tcBorders>
            <w:shd w:val="clear" w:color="auto" w:fill="auto"/>
            <w:noWrap/>
            <w:vAlign w:val="bottom"/>
            <w:hideMark/>
          </w:tcPr>
          <w:p w14:paraId="5AADDB7F"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-12 343</w:t>
            </w:r>
          </w:p>
        </w:tc>
        <w:tc>
          <w:tcPr>
            <w:tcW w:w="962" w:type="dxa"/>
            <w:tcBorders>
              <w:top w:val="nil"/>
              <w:left w:val="nil"/>
              <w:bottom w:val="single" w:sz="4" w:space="0" w:color="auto"/>
              <w:right w:val="nil"/>
            </w:tcBorders>
            <w:shd w:val="clear" w:color="auto" w:fill="auto"/>
            <w:noWrap/>
            <w:vAlign w:val="bottom"/>
            <w:hideMark/>
          </w:tcPr>
          <w:p w14:paraId="5ACA759F"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-20 373</w:t>
            </w:r>
          </w:p>
        </w:tc>
        <w:tc>
          <w:tcPr>
            <w:tcW w:w="1020" w:type="dxa"/>
            <w:tcBorders>
              <w:top w:val="nil"/>
              <w:left w:val="nil"/>
              <w:bottom w:val="single" w:sz="4" w:space="0" w:color="auto"/>
              <w:right w:val="nil"/>
            </w:tcBorders>
            <w:shd w:val="clear" w:color="auto" w:fill="auto"/>
            <w:noWrap/>
            <w:vAlign w:val="bottom"/>
            <w:hideMark/>
          </w:tcPr>
          <w:p w14:paraId="240F307A"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-20 373</w:t>
            </w:r>
          </w:p>
        </w:tc>
        <w:tc>
          <w:tcPr>
            <w:tcW w:w="995" w:type="dxa"/>
            <w:tcBorders>
              <w:top w:val="nil"/>
              <w:left w:val="nil"/>
              <w:bottom w:val="single" w:sz="4" w:space="0" w:color="auto"/>
              <w:right w:val="nil"/>
            </w:tcBorders>
            <w:shd w:val="clear" w:color="auto" w:fill="auto"/>
            <w:noWrap/>
            <w:vAlign w:val="bottom"/>
            <w:hideMark/>
          </w:tcPr>
          <w:p w14:paraId="75C37862"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-20 373</w:t>
            </w:r>
          </w:p>
        </w:tc>
        <w:tc>
          <w:tcPr>
            <w:tcW w:w="992" w:type="dxa"/>
            <w:tcBorders>
              <w:top w:val="nil"/>
              <w:left w:val="nil"/>
              <w:bottom w:val="single" w:sz="4" w:space="0" w:color="auto"/>
              <w:right w:val="nil"/>
            </w:tcBorders>
            <w:shd w:val="clear" w:color="auto" w:fill="auto"/>
            <w:noWrap/>
            <w:vAlign w:val="bottom"/>
            <w:hideMark/>
          </w:tcPr>
          <w:p w14:paraId="66EE2D0D"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-20 373</w:t>
            </w:r>
          </w:p>
        </w:tc>
      </w:tr>
      <w:tr w:rsidR="00601E19" w:rsidRPr="00601E19" w14:paraId="3C8FC81D" w14:textId="77777777" w:rsidTr="00637472">
        <w:trPr>
          <w:trHeight w:val="300"/>
        </w:trPr>
        <w:tc>
          <w:tcPr>
            <w:tcW w:w="364" w:type="dxa"/>
            <w:tcBorders>
              <w:top w:val="single" w:sz="4" w:space="0" w:color="auto"/>
              <w:left w:val="nil"/>
              <w:bottom w:val="single" w:sz="4" w:space="0" w:color="auto"/>
              <w:right w:val="nil"/>
            </w:tcBorders>
            <w:shd w:val="clear" w:color="auto" w:fill="F2F2F2" w:themeFill="background1" w:themeFillShade="F2"/>
            <w:noWrap/>
            <w:vAlign w:val="bottom"/>
            <w:hideMark/>
          </w:tcPr>
          <w:p w14:paraId="62741864"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24</w:t>
            </w:r>
          </w:p>
        </w:tc>
        <w:tc>
          <w:tcPr>
            <w:tcW w:w="5171" w:type="dxa"/>
            <w:tcBorders>
              <w:top w:val="single" w:sz="4" w:space="0" w:color="auto"/>
              <w:left w:val="nil"/>
              <w:bottom w:val="single" w:sz="4" w:space="0" w:color="auto"/>
              <w:right w:val="nil"/>
            </w:tcBorders>
            <w:shd w:val="clear" w:color="auto" w:fill="F2F2F2" w:themeFill="background1" w:themeFillShade="F2"/>
            <w:noWrap/>
            <w:vAlign w:val="bottom"/>
            <w:hideMark/>
          </w:tcPr>
          <w:p w14:paraId="1AD88E05" w14:textId="77777777" w:rsidR="00601E19" w:rsidRPr="00601E19" w:rsidRDefault="00601E19" w:rsidP="00006319">
            <w:pPr>
              <w:spacing w:after="0" w:line="240" w:lineRule="auto"/>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NETTO DRIFTSRESULTAT</w:t>
            </w:r>
          </w:p>
        </w:tc>
        <w:tc>
          <w:tcPr>
            <w:tcW w:w="996" w:type="dxa"/>
            <w:tcBorders>
              <w:top w:val="single" w:sz="4" w:space="0" w:color="auto"/>
              <w:left w:val="nil"/>
              <w:bottom w:val="single" w:sz="4" w:space="0" w:color="auto"/>
              <w:right w:val="nil"/>
            </w:tcBorders>
            <w:shd w:val="clear" w:color="auto" w:fill="F2F2F2" w:themeFill="background1" w:themeFillShade="F2"/>
            <w:noWrap/>
            <w:vAlign w:val="bottom"/>
            <w:hideMark/>
          </w:tcPr>
          <w:p w14:paraId="00CD198E" w14:textId="77777777" w:rsidR="00601E19" w:rsidRPr="00637472" w:rsidRDefault="00601E19" w:rsidP="00006319">
            <w:pPr>
              <w:spacing w:after="0" w:line="240" w:lineRule="auto"/>
              <w:jc w:val="right"/>
              <w:rPr>
                <w:rFonts w:ascii="Calibri" w:eastAsia="Times New Roman" w:hAnsi="Calibri" w:cs="Calibri"/>
                <w:b/>
                <w:bCs/>
                <w:color w:val="595959" w:themeColor="text1" w:themeTint="A6"/>
                <w:lang w:eastAsia="nb-NO"/>
              </w:rPr>
            </w:pPr>
            <w:r w:rsidRPr="00637472">
              <w:rPr>
                <w:rFonts w:ascii="Calibri" w:eastAsia="Times New Roman" w:hAnsi="Calibri" w:cs="Calibri"/>
                <w:b/>
                <w:bCs/>
                <w:color w:val="595959" w:themeColor="text1" w:themeTint="A6"/>
                <w:lang w:eastAsia="nb-NO"/>
              </w:rPr>
              <w:t>-5 525</w:t>
            </w:r>
          </w:p>
        </w:tc>
        <w:tc>
          <w:tcPr>
            <w:tcW w:w="989" w:type="dxa"/>
            <w:tcBorders>
              <w:top w:val="single" w:sz="4" w:space="0" w:color="auto"/>
              <w:left w:val="nil"/>
              <w:bottom w:val="single" w:sz="4" w:space="0" w:color="auto"/>
              <w:right w:val="nil"/>
            </w:tcBorders>
            <w:shd w:val="clear" w:color="auto" w:fill="F2F2F2" w:themeFill="background1" w:themeFillShade="F2"/>
            <w:noWrap/>
            <w:vAlign w:val="bottom"/>
            <w:hideMark/>
          </w:tcPr>
          <w:p w14:paraId="575A17DA" w14:textId="77777777" w:rsidR="00601E19" w:rsidRPr="00637472" w:rsidRDefault="00601E19" w:rsidP="00006319">
            <w:pPr>
              <w:spacing w:after="0" w:line="240" w:lineRule="auto"/>
              <w:jc w:val="right"/>
              <w:rPr>
                <w:rFonts w:ascii="Calibri" w:eastAsia="Times New Roman" w:hAnsi="Calibri" w:cs="Calibri"/>
                <w:b/>
                <w:bCs/>
                <w:color w:val="595959" w:themeColor="text1" w:themeTint="A6"/>
                <w:lang w:eastAsia="nb-NO"/>
              </w:rPr>
            </w:pPr>
            <w:r w:rsidRPr="00637472">
              <w:rPr>
                <w:rFonts w:ascii="Calibri" w:eastAsia="Times New Roman" w:hAnsi="Calibri" w:cs="Calibri"/>
                <w:b/>
                <w:bCs/>
                <w:color w:val="595959" w:themeColor="text1" w:themeTint="A6"/>
                <w:lang w:eastAsia="nb-NO"/>
              </w:rPr>
              <w:t>17 580</w:t>
            </w:r>
          </w:p>
        </w:tc>
        <w:tc>
          <w:tcPr>
            <w:tcW w:w="962" w:type="dxa"/>
            <w:tcBorders>
              <w:top w:val="single" w:sz="4" w:space="0" w:color="auto"/>
              <w:left w:val="nil"/>
              <w:bottom w:val="single" w:sz="4" w:space="0" w:color="auto"/>
              <w:right w:val="nil"/>
            </w:tcBorders>
            <w:shd w:val="clear" w:color="auto" w:fill="F2F2F2" w:themeFill="background1" w:themeFillShade="F2"/>
            <w:noWrap/>
            <w:vAlign w:val="bottom"/>
            <w:hideMark/>
          </w:tcPr>
          <w:p w14:paraId="3651FA09"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16 827</w:t>
            </w:r>
          </w:p>
        </w:tc>
        <w:tc>
          <w:tcPr>
            <w:tcW w:w="1020" w:type="dxa"/>
            <w:tcBorders>
              <w:top w:val="single" w:sz="4" w:space="0" w:color="auto"/>
              <w:left w:val="nil"/>
              <w:bottom w:val="single" w:sz="4" w:space="0" w:color="auto"/>
              <w:right w:val="nil"/>
            </w:tcBorders>
            <w:shd w:val="clear" w:color="auto" w:fill="F2F2F2" w:themeFill="background1" w:themeFillShade="F2"/>
            <w:noWrap/>
            <w:vAlign w:val="bottom"/>
            <w:hideMark/>
          </w:tcPr>
          <w:p w14:paraId="01F20989"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1 789</w:t>
            </w:r>
          </w:p>
        </w:tc>
        <w:tc>
          <w:tcPr>
            <w:tcW w:w="995" w:type="dxa"/>
            <w:tcBorders>
              <w:top w:val="single" w:sz="4" w:space="0" w:color="auto"/>
              <w:left w:val="nil"/>
              <w:bottom w:val="single" w:sz="4" w:space="0" w:color="auto"/>
              <w:right w:val="nil"/>
            </w:tcBorders>
            <w:shd w:val="clear" w:color="auto" w:fill="F2F2F2" w:themeFill="background1" w:themeFillShade="F2"/>
            <w:noWrap/>
            <w:vAlign w:val="bottom"/>
            <w:hideMark/>
          </w:tcPr>
          <w:p w14:paraId="3D646D37"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1 789</w:t>
            </w:r>
          </w:p>
        </w:tc>
        <w:tc>
          <w:tcPr>
            <w:tcW w:w="992" w:type="dxa"/>
            <w:tcBorders>
              <w:top w:val="single" w:sz="4" w:space="0" w:color="auto"/>
              <w:left w:val="nil"/>
              <w:bottom w:val="single" w:sz="4" w:space="0" w:color="auto"/>
              <w:right w:val="nil"/>
            </w:tcBorders>
            <w:shd w:val="clear" w:color="auto" w:fill="F2F2F2" w:themeFill="background1" w:themeFillShade="F2"/>
            <w:noWrap/>
            <w:vAlign w:val="bottom"/>
            <w:hideMark/>
          </w:tcPr>
          <w:p w14:paraId="50BEA369"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1 789</w:t>
            </w:r>
          </w:p>
        </w:tc>
      </w:tr>
      <w:tr w:rsidR="00601E19" w:rsidRPr="00601E19" w14:paraId="20A5BADD" w14:textId="77777777" w:rsidTr="00601E19">
        <w:trPr>
          <w:trHeight w:val="300"/>
        </w:trPr>
        <w:tc>
          <w:tcPr>
            <w:tcW w:w="364" w:type="dxa"/>
            <w:tcBorders>
              <w:top w:val="nil"/>
              <w:left w:val="nil"/>
              <w:bottom w:val="nil"/>
              <w:right w:val="nil"/>
            </w:tcBorders>
            <w:shd w:val="clear" w:color="auto" w:fill="auto"/>
            <w:noWrap/>
            <w:vAlign w:val="bottom"/>
            <w:hideMark/>
          </w:tcPr>
          <w:p w14:paraId="72FCD99F"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p>
        </w:tc>
        <w:tc>
          <w:tcPr>
            <w:tcW w:w="5171" w:type="dxa"/>
            <w:tcBorders>
              <w:top w:val="nil"/>
              <w:left w:val="nil"/>
              <w:bottom w:val="nil"/>
              <w:right w:val="nil"/>
            </w:tcBorders>
            <w:shd w:val="clear" w:color="auto" w:fill="auto"/>
            <w:noWrap/>
            <w:vAlign w:val="bottom"/>
            <w:hideMark/>
          </w:tcPr>
          <w:p w14:paraId="6935A7D7"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996" w:type="dxa"/>
            <w:tcBorders>
              <w:top w:val="nil"/>
              <w:left w:val="nil"/>
              <w:bottom w:val="nil"/>
              <w:right w:val="nil"/>
            </w:tcBorders>
            <w:shd w:val="clear" w:color="auto" w:fill="auto"/>
            <w:noWrap/>
            <w:vAlign w:val="bottom"/>
            <w:hideMark/>
          </w:tcPr>
          <w:p w14:paraId="4A74BF58" w14:textId="77777777" w:rsidR="00601E19" w:rsidRPr="00637472"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989" w:type="dxa"/>
            <w:tcBorders>
              <w:top w:val="nil"/>
              <w:left w:val="nil"/>
              <w:bottom w:val="nil"/>
              <w:right w:val="nil"/>
            </w:tcBorders>
            <w:shd w:val="clear" w:color="auto" w:fill="auto"/>
            <w:noWrap/>
            <w:vAlign w:val="bottom"/>
            <w:hideMark/>
          </w:tcPr>
          <w:p w14:paraId="7BDD5D72" w14:textId="77777777" w:rsidR="00601E19" w:rsidRPr="00637472"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962" w:type="dxa"/>
            <w:tcBorders>
              <w:top w:val="nil"/>
              <w:left w:val="nil"/>
              <w:bottom w:val="nil"/>
              <w:right w:val="nil"/>
            </w:tcBorders>
            <w:shd w:val="clear" w:color="auto" w:fill="auto"/>
            <w:noWrap/>
            <w:vAlign w:val="bottom"/>
            <w:hideMark/>
          </w:tcPr>
          <w:p w14:paraId="7656CD61"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20" w:type="dxa"/>
            <w:tcBorders>
              <w:top w:val="nil"/>
              <w:left w:val="nil"/>
              <w:bottom w:val="nil"/>
              <w:right w:val="nil"/>
            </w:tcBorders>
            <w:shd w:val="clear" w:color="auto" w:fill="auto"/>
            <w:noWrap/>
            <w:vAlign w:val="bottom"/>
            <w:hideMark/>
          </w:tcPr>
          <w:p w14:paraId="7B1202E3"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995" w:type="dxa"/>
            <w:tcBorders>
              <w:top w:val="nil"/>
              <w:left w:val="nil"/>
              <w:bottom w:val="nil"/>
              <w:right w:val="nil"/>
            </w:tcBorders>
            <w:shd w:val="clear" w:color="auto" w:fill="auto"/>
            <w:noWrap/>
            <w:vAlign w:val="bottom"/>
            <w:hideMark/>
          </w:tcPr>
          <w:p w14:paraId="7D05BA05"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992" w:type="dxa"/>
            <w:tcBorders>
              <w:top w:val="nil"/>
              <w:left w:val="nil"/>
              <w:bottom w:val="nil"/>
              <w:right w:val="nil"/>
            </w:tcBorders>
            <w:shd w:val="clear" w:color="auto" w:fill="auto"/>
            <w:noWrap/>
            <w:vAlign w:val="bottom"/>
            <w:hideMark/>
          </w:tcPr>
          <w:p w14:paraId="5FBE3FE2"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484BF3DE" w14:textId="77777777" w:rsidTr="00601E19">
        <w:trPr>
          <w:trHeight w:val="300"/>
        </w:trPr>
        <w:tc>
          <w:tcPr>
            <w:tcW w:w="5535" w:type="dxa"/>
            <w:gridSpan w:val="2"/>
            <w:tcBorders>
              <w:top w:val="nil"/>
              <w:left w:val="nil"/>
              <w:bottom w:val="nil"/>
              <w:right w:val="nil"/>
            </w:tcBorders>
            <w:shd w:val="clear" w:color="auto" w:fill="auto"/>
            <w:noWrap/>
            <w:vAlign w:val="bottom"/>
            <w:hideMark/>
          </w:tcPr>
          <w:p w14:paraId="10FE6A22"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Disponering eller dekning av netto driftsresultat</w:t>
            </w:r>
          </w:p>
        </w:tc>
        <w:tc>
          <w:tcPr>
            <w:tcW w:w="996" w:type="dxa"/>
            <w:tcBorders>
              <w:top w:val="nil"/>
              <w:left w:val="nil"/>
              <w:bottom w:val="nil"/>
              <w:right w:val="nil"/>
            </w:tcBorders>
            <w:shd w:val="clear" w:color="auto" w:fill="auto"/>
            <w:noWrap/>
            <w:vAlign w:val="bottom"/>
            <w:hideMark/>
          </w:tcPr>
          <w:p w14:paraId="0B3A5686" w14:textId="77777777" w:rsidR="00601E19" w:rsidRPr="00637472" w:rsidRDefault="00601E19" w:rsidP="00006319">
            <w:pPr>
              <w:spacing w:after="0" w:line="240" w:lineRule="auto"/>
              <w:rPr>
                <w:rFonts w:ascii="Calibri" w:eastAsia="Times New Roman" w:hAnsi="Calibri" w:cs="Calibri"/>
                <w:color w:val="595959" w:themeColor="text1" w:themeTint="A6"/>
                <w:lang w:eastAsia="nb-NO"/>
              </w:rPr>
            </w:pPr>
          </w:p>
        </w:tc>
        <w:tc>
          <w:tcPr>
            <w:tcW w:w="989" w:type="dxa"/>
            <w:tcBorders>
              <w:top w:val="nil"/>
              <w:left w:val="nil"/>
              <w:bottom w:val="nil"/>
              <w:right w:val="nil"/>
            </w:tcBorders>
            <w:shd w:val="clear" w:color="auto" w:fill="auto"/>
            <w:noWrap/>
            <w:vAlign w:val="bottom"/>
            <w:hideMark/>
          </w:tcPr>
          <w:p w14:paraId="581600AF" w14:textId="77777777" w:rsidR="00601E19" w:rsidRPr="00637472"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962" w:type="dxa"/>
            <w:tcBorders>
              <w:top w:val="nil"/>
              <w:left w:val="nil"/>
              <w:bottom w:val="nil"/>
              <w:right w:val="nil"/>
            </w:tcBorders>
            <w:shd w:val="clear" w:color="auto" w:fill="auto"/>
            <w:noWrap/>
            <w:vAlign w:val="bottom"/>
            <w:hideMark/>
          </w:tcPr>
          <w:p w14:paraId="5F2527A4"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20" w:type="dxa"/>
            <w:tcBorders>
              <w:top w:val="nil"/>
              <w:left w:val="nil"/>
              <w:bottom w:val="nil"/>
              <w:right w:val="nil"/>
            </w:tcBorders>
            <w:shd w:val="clear" w:color="auto" w:fill="auto"/>
            <w:noWrap/>
            <w:vAlign w:val="bottom"/>
            <w:hideMark/>
          </w:tcPr>
          <w:p w14:paraId="2F6EB843"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995" w:type="dxa"/>
            <w:tcBorders>
              <w:top w:val="nil"/>
              <w:left w:val="nil"/>
              <w:bottom w:val="nil"/>
              <w:right w:val="nil"/>
            </w:tcBorders>
            <w:shd w:val="clear" w:color="auto" w:fill="auto"/>
            <w:noWrap/>
            <w:vAlign w:val="bottom"/>
            <w:hideMark/>
          </w:tcPr>
          <w:p w14:paraId="459FBB94"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992" w:type="dxa"/>
            <w:tcBorders>
              <w:top w:val="nil"/>
              <w:left w:val="nil"/>
              <w:bottom w:val="nil"/>
              <w:right w:val="nil"/>
            </w:tcBorders>
            <w:shd w:val="clear" w:color="auto" w:fill="auto"/>
            <w:noWrap/>
            <w:vAlign w:val="bottom"/>
            <w:hideMark/>
          </w:tcPr>
          <w:p w14:paraId="1BEC036B"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27CF366D" w14:textId="77777777" w:rsidTr="00601E19">
        <w:trPr>
          <w:trHeight w:val="300"/>
        </w:trPr>
        <w:tc>
          <w:tcPr>
            <w:tcW w:w="364" w:type="dxa"/>
            <w:tcBorders>
              <w:top w:val="nil"/>
              <w:left w:val="nil"/>
              <w:bottom w:val="nil"/>
              <w:right w:val="nil"/>
            </w:tcBorders>
            <w:shd w:val="clear" w:color="auto" w:fill="auto"/>
            <w:noWrap/>
            <w:vAlign w:val="bottom"/>
            <w:hideMark/>
          </w:tcPr>
          <w:p w14:paraId="24D756E1"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25</w:t>
            </w:r>
          </w:p>
        </w:tc>
        <w:tc>
          <w:tcPr>
            <w:tcW w:w="5171" w:type="dxa"/>
            <w:tcBorders>
              <w:top w:val="nil"/>
              <w:left w:val="nil"/>
              <w:bottom w:val="nil"/>
              <w:right w:val="nil"/>
            </w:tcBorders>
            <w:shd w:val="clear" w:color="auto" w:fill="auto"/>
            <w:noWrap/>
            <w:vAlign w:val="bottom"/>
            <w:hideMark/>
          </w:tcPr>
          <w:p w14:paraId="742CB74C"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Overføring til investering</w:t>
            </w:r>
          </w:p>
        </w:tc>
        <w:tc>
          <w:tcPr>
            <w:tcW w:w="996" w:type="dxa"/>
            <w:tcBorders>
              <w:top w:val="nil"/>
              <w:left w:val="nil"/>
              <w:bottom w:val="nil"/>
              <w:right w:val="nil"/>
            </w:tcBorders>
            <w:shd w:val="clear" w:color="auto" w:fill="auto"/>
            <w:noWrap/>
            <w:vAlign w:val="bottom"/>
            <w:hideMark/>
          </w:tcPr>
          <w:p w14:paraId="7280DC56"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0</w:t>
            </w:r>
          </w:p>
        </w:tc>
        <w:tc>
          <w:tcPr>
            <w:tcW w:w="989" w:type="dxa"/>
            <w:tcBorders>
              <w:top w:val="nil"/>
              <w:left w:val="nil"/>
              <w:bottom w:val="nil"/>
              <w:right w:val="nil"/>
            </w:tcBorders>
            <w:shd w:val="clear" w:color="auto" w:fill="auto"/>
            <w:noWrap/>
            <w:vAlign w:val="bottom"/>
            <w:hideMark/>
          </w:tcPr>
          <w:p w14:paraId="5491C7A7"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0</w:t>
            </w:r>
          </w:p>
        </w:tc>
        <w:tc>
          <w:tcPr>
            <w:tcW w:w="962" w:type="dxa"/>
            <w:tcBorders>
              <w:top w:val="nil"/>
              <w:left w:val="nil"/>
              <w:bottom w:val="nil"/>
              <w:right w:val="nil"/>
            </w:tcBorders>
            <w:shd w:val="clear" w:color="auto" w:fill="auto"/>
            <w:noWrap/>
            <w:vAlign w:val="bottom"/>
            <w:hideMark/>
          </w:tcPr>
          <w:p w14:paraId="77A5279C"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c>
          <w:tcPr>
            <w:tcW w:w="1020" w:type="dxa"/>
            <w:tcBorders>
              <w:top w:val="nil"/>
              <w:left w:val="nil"/>
              <w:bottom w:val="nil"/>
              <w:right w:val="nil"/>
            </w:tcBorders>
            <w:shd w:val="clear" w:color="auto" w:fill="auto"/>
            <w:noWrap/>
            <w:vAlign w:val="bottom"/>
            <w:hideMark/>
          </w:tcPr>
          <w:p w14:paraId="15ED72A0"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c>
          <w:tcPr>
            <w:tcW w:w="995" w:type="dxa"/>
            <w:tcBorders>
              <w:top w:val="nil"/>
              <w:left w:val="nil"/>
              <w:bottom w:val="nil"/>
              <w:right w:val="nil"/>
            </w:tcBorders>
            <w:shd w:val="clear" w:color="auto" w:fill="auto"/>
            <w:noWrap/>
            <w:vAlign w:val="bottom"/>
            <w:hideMark/>
          </w:tcPr>
          <w:p w14:paraId="51532DC7"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c>
          <w:tcPr>
            <w:tcW w:w="992" w:type="dxa"/>
            <w:tcBorders>
              <w:top w:val="nil"/>
              <w:left w:val="nil"/>
              <w:bottom w:val="nil"/>
              <w:right w:val="nil"/>
            </w:tcBorders>
            <w:shd w:val="clear" w:color="auto" w:fill="auto"/>
            <w:noWrap/>
            <w:vAlign w:val="bottom"/>
            <w:hideMark/>
          </w:tcPr>
          <w:p w14:paraId="7F101A55"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r>
      <w:tr w:rsidR="00601E19" w:rsidRPr="00601E19" w14:paraId="763C3F04" w14:textId="77777777" w:rsidTr="00601E19">
        <w:trPr>
          <w:trHeight w:val="300"/>
        </w:trPr>
        <w:tc>
          <w:tcPr>
            <w:tcW w:w="364" w:type="dxa"/>
            <w:tcBorders>
              <w:top w:val="nil"/>
              <w:left w:val="nil"/>
              <w:bottom w:val="nil"/>
              <w:right w:val="nil"/>
            </w:tcBorders>
            <w:shd w:val="clear" w:color="auto" w:fill="auto"/>
            <w:noWrap/>
            <w:vAlign w:val="bottom"/>
            <w:hideMark/>
          </w:tcPr>
          <w:p w14:paraId="5367BDB3"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26</w:t>
            </w:r>
          </w:p>
        </w:tc>
        <w:tc>
          <w:tcPr>
            <w:tcW w:w="5171" w:type="dxa"/>
            <w:tcBorders>
              <w:top w:val="nil"/>
              <w:left w:val="nil"/>
              <w:bottom w:val="nil"/>
              <w:right w:val="nil"/>
            </w:tcBorders>
            <w:shd w:val="clear" w:color="auto" w:fill="auto"/>
            <w:noWrap/>
            <w:vAlign w:val="bottom"/>
            <w:hideMark/>
          </w:tcPr>
          <w:p w14:paraId="4DE56E84"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Netto avsetninger til eller bruk av bundne driftsfond</w:t>
            </w:r>
          </w:p>
        </w:tc>
        <w:tc>
          <w:tcPr>
            <w:tcW w:w="996" w:type="dxa"/>
            <w:tcBorders>
              <w:top w:val="nil"/>
              <w:left w:val="nil"/>
              <w:bottom w:val="nil"/>
              <w:right w:val="nil"/>
            </w:tcBorders>
            <w:shd w:val="clear" w:color="auto" w:fill="auto"/>
            <w:noWrap/>
            <w:vAlign w:val="bottom"/>
            <w:hideMark/>
          </w:tcPr>
          <w:p w14:paraId="75CDACC5"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534</w:t>
            </w:r>
          </w:p>
        </w:tc>
        <w:tc>
          <w:tcPr>
            <w:tcW w:w="989" w:type="dxa"/>
            <w:tcBorders>
              <w:top w:val="nil"/>
              <w:left w:val="nil"/>
              <w:bottom w:val="nil"/>
              <w:right w:val="nil"/>
            </w:tcBorders>
            <w:shd w:val="clear" w:color="auto" w:fill="auto"/>
            <w:noWrap/>
            <w:vAlign w:val="bottom"/>
            <w:hideMark/>
          </w:tcPr>
          <w:p w14:paraId="6E69F434"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-4058</w:t>
            </w:r>
          </w:p>
        </w:tc>
        <w:tc>
          <w:tcPr>
            <w:tcW w:w="962" w:type="dxa"/>
            <w:tcBorders>
              <w:top w:val="nil"/>
              <w:left w:val="nil"/>
              <w:bottom w:val="nil"/>
              <w:right w:val="nil"/>
            </w:tcBorders>
            <w:shd w:val="clear" w:color="auto" w:fill="auto"/>
            <w:noWrap/>
            <w:vAlign w:val="bottom"/>
            <w:hideMark/>
          </w:tcPr>
          <w:p w14:paraId="71CA6BCB"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-2045</w:t>
            </w:r>
          </w:p>
        </w:tc>
        <w:tc>
          <w:tcPr>
            <w:tcW w:w="1020" w:type="dxa"/>
            <w:tcBorders>
              <w:top w:val="nil"/>
              <w:left w:val="nil"/>
              <w:bottom w:val="nil"/>
              <w:right w:val="nil"/>
            </w:tcBorders>
            <w:shd w:val="clear" w:color="auto" w:fill="auto"/>
            <w:noWrap/>
            <w:vAlign w:val="bottom"/>
            <w:hideMark/>
          </w:tcPr>
          <w:p w14:paraId="7D964327"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-1789</w:t>
            </w:r>
          </w:p>
        </w:tc>
        <w:tc>
          <w:tcPr>
            <w:tcW w:w="995" w:type="dxa"/>
            <w:tcBorders>
              <w:top w:val="nil"/>
              <w:left w:val="nil"/>
              <w:bottom w:val="nil"/>
              <w:right w:val="nil"/>
            </w:tcBorders>
            <w:shd w:val="clear" w:color="auto" w:fill="auto"/>
            <w:noWrap/>
            <w:vAlign w:val="bottom"/>
            <w:hideMark/>
          </w:tcPr>
          <w:p w14:paraId="089B2B7A"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-1789</w:t>
            </w:r>
          </w:p>
        </w:tc>
        <w:tc>
          <w:tcPr>
            <w:tcW w:w="992" w:type="dxa"/>
            <w:tcBorders>
              <w:top w:val="nil"/>
              <w:left w:val="nil"/>
              <w:bottom w:val="nil"/>
              <w:right w:val="nil"/>
            </w:tcBorders>
            <w:shd w:val="clear" w:color="auto" w:fill="auto"/>
            <w:noWrap/>
            <w:vAlign w:val="bottom"/>
            <w:hideMark/>
          </w:tcPr>
          <w:p w14:paraId="43DFA7FC"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-1789</w:t>
            </w:r>
          </w:p>
        </w:tc>
      </w:tr>
      <w:tr w:rsidR="00601E19" w:rsidRPr="00601E19" w14:paraId="42194FEB" w14:textId="77777777" w:rsidTr="00601E19">
        <w:trPr>
          <w:trHeight w:val="300"/>
        </w:trPr>
        <w:tc>
          <w:tcPr>
            <w:tcW w:w="364" w:type="dxa"/>
            <w:tcBorders>
              <w:top w:val="nil"/>
              <w:left w:val="nil"/>
              <w:bottom w:val="nil"/>
              <w:right w:val="nil"/>
            </w:tcBorders>
            <w:shd w:val="clear" w:color="auto" w:fill="auto"/>
            <w:noWrap/>
            <w:vAlign w:val="bottom"/>
            <w:hideMark/>
          </w:tcPr>
          <w:p w14:paraId="004A7FCE"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27</w:t>
            </w:r>
          </w:p>
        </w:tc>
        <w:tc>
          <w:tcPr>
            <w:tcW w:w="5171" w:type="dxa"/>
            <w:tcBorders>
              <w:top w:val="nil"/>
              <w:left w:val="nil"/>
              <w:bottom w:val="nil"/>
              <w:right w:val="nil"/>
            </w:tcBorders>
            <w:shd w:val="clear" w:color="auto" w:fill="auto"/>
            <w:noWrap/>
            <w:vAlign w:val="bottom"/>
            <w:hideMark/>
          </w:tcPr>
          <w:p w14:paraId="4515C559"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Netto avsetninger til eller bruk av disposisjonsfond</w:t>
            </w:r>
          </w:p>
        </w:tc>
        <w:tc>
          <w:tcPr>
            <w:tcW w:w="996" w:type="dxa"/>
            <w:tcBorders>
              <w:top w:val="nil"/>
              <w:left w:val="nil"/>
              <w:bottom w:val="nil"/>
              <w:right w:val="nil"/>
            </w:tcBorders>
            <w:shd w:val="clear" w:color="auto" w:fill="auto"/>
            <w:noWrap/>
            <w:vAlign w:val="bottom"/>
            <w:hideMark/>
          </w:tcPr>
          <w:p w14:paraId="6F40B40F"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6 861</w:t>
            </w:r>
          </w:p>
        </w:tc>
        <w:tc>
          <w:tcPr>
            <w:tcW w:w="989" w:type="dxa"/>
            <w:tcBorders>
              <w:top w:val="nil"/>
              <w:left w:val="nil"/>
              <w:bottom w:val="nil"/>
              <w:right w:val="nil"/>
            </w:tcBorders>
            <w:shd w:val="clear" w:color="auto" w:fill="auto"/>
            <w:noWrap/>
            <w:vAlign w:val="bottom"/>
            <w:hideMark/>
          </w:tcPr>
          <w:p w14:paraId="20488BAD"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-13 523</w:t>
            </w:r>
          </w:p>
        </w:tc>
        <w:tc>
          <w:tcPr>
            <w:tcW w:w="962" w:type="dxa"/>
            <w:tcBorders>
              <w:top w:val="nil"/>
              <w:left w:val="nil"/>
              <w:bottom w:val="nil"/>
              <w:right w:val="nil"/>
            </w:tcBorders>
            <w:shd w:val="clear" w:color="auto" w:fill="auto"/>
            <w:noWrap/>
            <w:vAlign w:val="bottom"/>
            <w:hideMark/>
          </w:tcPr>
          <w:p w14:paraId="1A2338CD"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-14 782</w:t>
            </w:r>
          </w:p>
        </w:tc>
        <w:tc>
          <w:tcPr>
            <w:tcW w:w="1020" w:type="dxa"/>
            <w:tcBorders>
              <w:top w:val="nil"/>
              <w:left w:val="nil"/>
              <w:bottom w:val="nil"/>
              <w:right w:val="nil"/>
            </w:tcBorders>
            <w:shd w:val="clear" w:color="auto" w:fill="auto"/>
            <w:noWrap/>
            <w:vAlign w:val="bottom"/>
            <w:hideMark/>
          </w:tcPr>
          <w:p w14:paraId="5446D8DA"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c>
          <w:tcPr>
            <w:tcW w:w="995" w:type="dxa"/>
            <w:tcBorders>
              <w:top w:val="nil"/>
              <w:left w:val="nil"/>
              <w:bottom w:val="nil"/>
              <w:right w:val="nil"/>
            </w:tcBorders>
            <w:shd w:val="clear" w:color="auto" w:fill="auto"/>
            <w:noWrap/>
            <w:vAlign w:val="bottom"/>
            <w:hideMark/>
          </w:tcPr>
          <w:p w14:paraId="3CFA0EDE"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c>
          <w:tcPr>
            <w:tcW w:w="992" w:type="dxa"/>
            <w:tcBorders>
              <w:top w:val="nil"/>
              <w:left w:val="nil"/>
              <w:bottom w:val="nil"/>
              <w:right w:val="nil"/>
            </w:tcBorders>
            <w:shd w:val="clear" w:color="auto" w:fill="auto"/>
            <w:noWrap/>
            <w:vAlign w:val="bottom"/>
            <w:hideMark/>
          </w:tcPr>
          <w:p w14:paraId="60193529"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r>
      <w:tr w:rsidR="00601E19" w:rsidRPr="00601E19" w14:paraId="20737188" w14:textId="77777777" w:rsidTr="00637472">
        <w:trPr>
          <w:trHeight w:val="300"/>
        </w:trPr>
        <w:tc>
          <w:tcPr>
            <w:tcW w:w="364" w:type="dxa"/>
            <w:tcBorders>
              <w:top w:val="nil"/>
              <w:left w:val="nil"/>
              <w:bottom w:val="single" w:sz="4" w:space="0" w:color="auto"/>
              <w:right w:val="nil"/>
            </w:tcBorders>
            <w:shd w:val="clear" w:color="auto" w:fill="auto"/>
            <w:noWrap/>
            <w:vAlign w:val="bottom"/>
            <w:hideMark/>
          </w:tcPr>
          <w:p w14:paraId="601BC508"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28</w:t>
            </w:r>
          </w:p>
        </w:tc>
        <w:tc>
          <w:tcPr>
            <w:tcW w:w="5171" w:type="dxa"/>
            <w:tcBorders>
              <w:top w:val="nil"/>
              <w:left w:val="nil"/>
              <w:bottom w:val="single" w:sz="4" w:space="0" w:color="auto"/>
              <w:right w:val="nil"/>
            </w:tcBorders>
            <w:shd w:val="clear" w:color="auto" w:fill="auto"/>
            <w:noWrap/>
            <w:vAlign w:val="bottom"/>
            <w:hideMark/>
          </w:tcPr>
          <w:p w14:paraId="2462BBDE"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Dekning/bruk av tidligere års mer-/mindreforbruk</w:t>
            </w:r>
          </w:p>
        </w:tc>
        <w:tc>
          <w:tcPr>
            <w:tcW w:w="996" w:type="dxa"/>
            <w:tcBorders>
              <w:top w:val="nil"/>
              <w:left w:val="nil"/>
              <w:bottom w:val="single" w:sz="4" w:space="0" w:color="auto"/>
              <w:right w:val="nil"/>
            </w:tcBorders>
            <w:shd w:val="clear" w:color="auto" w:fill="auto"/>
            <w:noWrap/>
            <w:vAlign w:val="bottom"/>
            <w:hideMark/>
          </w:tcPr>
          <w:p w14:paraId="7ACE0611"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-1 871</w:t>
            </w:r>
          </w:p>
        </w:tc>
        <w:tc>
          <w:tcPr>
            <w:tcW w:w="989" w:type="dxa"/>
            <w:tcBorders>
              <w:top w:val="nil"/>
              <w:left w:val="nil"/>
              <w:bottom w:val="single" w:sz="4" w:space="0" w:color="auto"/>
              <w:right w:val="nil"/>
            </w:tcBorders>
            <w:shd w:val="clear" w:color="auto" w:fill="auto"/>
            <w:noWrap/>
            <w:vAlign w:val="bottom"/>
            <w:hideMark/>
          </w:tcPr>
          <w:p w14:paraId="4CCBB2E3"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0</w:t>
            </w:r>
          </w:p>
        </w:tc>
        <w:tc>
          <w:tcPr>
            <w:tcW w:w="962" w:type="dxa"/>
            <w:tcBorders>
              <w:top w:val="nil"/>
              <w:left w:val="nil"/>
              <w:bottom w:val="single" w:sz="4" w:space="0" w:color="auto"/>
              <w:right w:val="nil"/>
            </w:tcBorders>
            <w:shd w:val="clear" w:color="auto" w:fill="auto"/>
            <w:noWrap/>
            <w:vAlign w:val="bottom"/>
            <w:hideMark/>
          </w:tcPr>
          <w:p w14:paraId="3D9A79EB"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c>
          <w:tcPr>
            <w:tcW w:w="1020" w:type="dxa"/>
            <w:tcBorders>
              <w:top w:val="nil"/>
              <w:left w:val="nil"/>
              <w:bottom w:val="single" w:sz="4" w:space="0" w:color="auto"/>
              <w:right w:val="nil"/>
            </w:tcBorders>
            <w:shd w:val="clear" w:color="auto" w:fill="auto"/>
            <w:noWrap/>
            <w:vAlign w:val="bottom"/>
            <w:hideMark/>
          </w:tcPr>
          <w:p w14:paraId="6A4402D6"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c>
          <w:tcPr>
            <w:tcW w:w="995" w:type="dxa"/>
            <w:tcBorders>
              <w:top w:val="nil"/>
              <w:left w:val="nil"/>
              <w:bottom w:val="single" w:sz="4" w:space="0" w:color="auto"/>
              <w:right w:val="nil"/>
            </w:tcBorders>
            <w:shd w:val="clear" w:color="auto" w:fill="auto"/>
            <w:noWrap/>
            <w:vAlign w:val="bottom"/>
            <w:hideMark/>
          </w:tcPr>
          <w:p w14:paraId="4E2DBD1C"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c>
          <w:tcPr>
            <w:tcW w:w="992" w:type="dxa"/>
            <w:tcBorders>
              <w:top w:val="nil"/>
              <w:left w:val="nil"/>
              <w:bottom w:val="single" w:sz="4" w:space="0" w:color="auto"/>
              <w:right w:val="nil"/>
            </w:tcBorders>
            <w:shd w:val="clear" w:color="auto" w:fill="auto"/>
            <w:noWrap/>
            <w:vAlign w:val="bottom"/>
            <w:hideMark/>
          </w:tcPr>
          <w:p w14:paraId="4BBCAE31"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r>
      <w:tr w:rsidR="00601E19" w:rsidRPr="00601E19" w14:paraId="430395E1" w14:textId="77777777" w:rsidTr="00637472">
        <w:trPr>
          <w:trHeight w:val="300"/>
        </w:trPr>
        <w:tc>
          <w:tcPr>
            <w:tcW w:w="364" w:type="dxa"/>
            <w:tcBorders>
              <w:top w:val="single" w:sz="4" w:space="0" w:color="auto"/>
              <w:left w:val="nil"/>
              <w:bottom w:val="single" w:sz="4" w:space="0" w:color="auto"/>
              <w:right w:val="nil"/>
            </w:tcBorders>
            <w:shd w:val="clear" w:color="auto" w:fill="F2F2F2" w:themeFill="background1" w:themeFillShade="F2"/>
            <w:noWrap/>
            <w:vAlign w:val="bottom"/>
            <w:hideMark/>
          </w:tcPr>
          <w:p w14:paraId="07D73F2F"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29</w:t>
            </w:r>
          </w:p>
        </w:tc>
        <w:tc>
          <w:tcPr>
            <w:tcW w:w="5171" w:type="dxa"/>
            <w:tcBorders>
              <w:top w:val="single" w:sz="4" w:space="0" w:color="auto"/>
              <w:left w:val="nil"/>
              <w:bottom w:val="single" w:sz="4" w:space="0" w:color="auto"/>
              <w:right w:val="nil"/>
            </w:tcBorders>
            <w:shd w:val="clear" w:color="auto" w:fill="F2F2F2" w:themeFill="background1" w:themeFillShade="F2"/>
            <w:noWrap/>
            <w:vAlign w:val="bottom"/>
            <w:hideMark/>
          </w:tcPr>
          <w:p w14:paraId="679F9A34" w14:textId="77777777" w:rsidR="00601E19" w:rsidRPr="00601E19" w:rsidRDefault="00601E19" w:rsidP="00006319">
            <w:pPr>
              <w:spacing w:after="0" w:line="240" w:lineRule="auto"/>
              <w:rPr>
                <w:rFonts w:ascii="Calibri" w:eastAsia="Times New Roman" w:hAnsi="Calibri" w:cs="Calibri"/>
                <w:bCs/>
                <w:color w:val="2F75B5"/>
                <w:lang w:eastAsia="nb-NO"/>
              </w:rPr>
            </w:pPr>
            <w:r w:rsidRPr="00601E19">
              <w:rPr>
                <w:rFonts w:ascii="Calibri" w:eastAsia="Times New Roman" w:hAnsi="Calibri" w:cs="Calibri"/>
                <w:bCs/>
                <w:color w:val="2F75B5"/>
                <w:lang w:eastAsia="nb-NO"/>
              </w:rPr>
              <w:t>SUM DISPONERINGER/DEKNING AV NETTO DRIFTSRES.</w:t>
            </w:r>
          </w:p>
        </w:tc>
        <w:tc>
          <w:tcPr>
            <w:tcW w:w="996" w:type="dxa"/>
            <w:tcBorders>
              <w:top w:val="single" w:sz="4" w:space="0" w:color="auto"/>
              <w:left w:val="nil"/>
              <w:bottom w:val="single" w:sz="4" w:space="0" w:color="auto"/>
              <w:right w:val="nil"/>
            </w:tcBorders>
            <w:shd w:val="clear" w:color="auto" w:fill="F2F2F2" w:themeFill="background1" w:themeFillShade="F2"/>
            <w:noWrap/>
            <w:vAlign w:val="bottom"/>
            <w:hideMark/>
          </w:tcPr>
          <w:p w14:paraId="70EBBC91" w14:textId="77777777" w:rsidR="00601E19" w:rsidRPr="00637472" w:rsidRDefault="00601E19" w:rsidP="00006319">
            <w:pPr>
              <w:spacing w:after="0" w:line="240" w:lineRule="auto"/>
              <w:jc w:val="right"/>
              <w:rPr>
                <w:rFonts w:ascii="Calibri" w:eastAsia="Times New Roman" w:hAnsi="Calibri" w:cs="Calibri"/>
                <w:b/>
                <w:bCs/>
                <w:color w:val="595959" w:themeColor="text1" w:themeTint="A6"/>
                <w:lang w:eastAsia="nb-NO"/>
              </w:rPr>
            </w:pPr>
            <w:r w:rsidRPr="00637472">
              <w:rPr>
                <w:rFonts w:ascii="Calibri" w:eastAsia="Times New Roman" w:hAnsi="Calibri" w:cs="Calibri"/>
                <w:b/>
                <w:bCs/>
                <w:color w:val="595959" w:themeColor="text1" w:themeTint="A6"/>
                <w:lang w:eastAsia="nb-NO"/>
              </w:rPr>
              <w:t>5 525</w:t>
            </w:r>
          </w:p>
        </w:tc>
        <w:tc>
          <w:tcPr>
            <w:tcW w:w="989" w:type="dxa"/>
            <w:tcBorders>
              <w:top w:val="single" w:sz="4" w:space="0" w:color="auto"/>
              <w:left w:val="nil"/>
              <w:bottom w:val="single" w:sz="4" w:space="0" w:color="auto"/>
              <w:right w:val="nil"/>
            </w:tcBorders>
            <w:shd w:val="clear" w:color="auto" w:fill="F2F2F2" w:themeFill="background1" w:themeFillShade="F2"/>
            <w:noWrap/>
            <w:vAlign w:val="bottom"/>
            <w:hideMark/>
          </w:tcPr>
          <w:p w14:paraId="1EADF44C" w14:textId="77777777" w:rsidR="00601E19" w:rsidRPr="00637472" w:rsidRDefault="00601E19" w:rsidP="00006319">
            <w:pPr>
              <w:spacing w:after="0" w:line="240" w:lineRule="auto"/>
              <w:jc w:val="right"/>
              <w:rPr>
                <w:rFonts w:ascii="Calibri" w:eastAsia="Times New Roman" w:hAnsi="Calibri" w:cs="Calibri"/>
                <w:b/>
                <w:bCs/>
                <w:color w:val="595959" w:themeColor="text1" w:themeTint="A6"/>
                <w:lang w:eastAsia="nb-NO"/>
              </w:rPr>
            </w:pPr>
            <w:r w:rsidRPr="00637472">
              <w:rPr>
                <w:rFonts w:ascii="Calibri" w:eastAsia="Times New Roman" w:hAnsi="Calibri" w:cs="Calibri"/>
                <w:b/>
                <w:bCs/>
                <w:color w:val="595959" w:themeColor="text1" w:themeTint="A6"/>
                <w:lang w:eastAsia="nb-NO"/>
              </w:rPr>
              <w:t>-17 580</w:t>
            </w:r>
          </w:p>
        </w:tc>
        <w:tc>
          <w:tcPr>
            <w:tcW w:w="962" w:type="dxa"/>
            <w:tcBorders>
              <w:top w:val="single" w:sz="4" w:space="0" w:color="auto"/>
              <w:left w:val="nil"/>
              <w:bottom w:val="single" w:sz="4" w:space="0" w:color="auto"/>
              <w:right w:val="nil"/>
            </w:tcBorders>
            <w:shd w:val="clear" w:color="auto" w:fill="F2F2F2" w:themeFill="background1" w:themeFillShade="F2"/>
            <w:noWrap/>
            <w:vAlign w:val="bottom"/>
            <w:hideMark/>
          </w:tcPr>
          <w:p w14:paraId="1281D790"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-16 827</w:t>
            </w:r>
          </w:p>
        </w:tc>
        <w:tc>
          <w:tcPr>
            <w:tcW w:w="1020" w:type="dxa"/>
            <w:tcBorders>
              <w:top w:val="single" w:sz="4" w:space="0" w:color="auto"/>
              <w:left w:val="nil"/>
              <w:bottom w:val="single" w:sz="4" w:space="0" w:color="auto"/>
              <w:right w:val="nil"/>
            </w:tcBorders>
            <w:shd w:val="clear" w:color="auto" w:fill="F2F2F2" w:themeFill="background1" w:themeFillShade="F2"/>
            <w:noWrap/>
            <w:vAlign w:val="bottom"/>
            <w:hideMark/>
          </w:tcPr>
          <w:p w14:paraId="1A375B86"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-1 789</w:t>
            </w:r>
          </w:p>
        </w:tc>
        <w:tc>
          <w:tcPr>
            <w:tcW w:w="995" w:type="dxa"/>
            <w:tcBorders>
              <w:top w:val="single" w:sz="4" w:space="0" w:color="auto"/>
              <w:left w:val="nil"/>
              <w:bottom w:val="single" w:sz="4" w:space="0" w:color="auto"/>
              <w:right w:val="nil"/>
            </w:tcBorders>
            <w:shd w:val="clear" w:color="auto" w:fill="F2F2F2" w:themeFill="background1" w:themeFillShade="F2"/>
            <w:noWrap/>
            <w:vAlign w:val="bottom"/>
            <w:hideMark/>
          </w:tcPr>
          <w:p w14:paraId="58BEDD99"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-1 789</w:t>
            </w:r>
          </w:p>
        </w:tc>
        <w:tc>
          <w:tcPr>
            <w:tcW w:w="992" w:type="dxa"/>
            <w:tcBorders>
              <w:top w:val="single" w:sz="4" w:space="0" w:color="auto"/>
              <w:left w:val="nil"/>
              <w:bottom w:val="single" w:sz="4" w:space="0" w:color="auto"/>
              <w:right w:val="nil"/>
            </w:tcBorders>
            <w:shd w:val="clear" w:color="auto" w:fill="F2F2F2" w:themeFill="background1" w:themeFillShade="F2"/>
            <w:noWrap/>
            <w:vAlign w:val="bottom"/>
            <w:hideMark/>
          </w:tcPr>
          <w:p w14:paraId="2D482015"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-1 789</w:t>
            </w:r>
          </w:p>
        </w:tc>
      </w:tr>
      <w:tr w:rsidR="00601E19" w:rsidRPr="00601E19" w14:paraId="46E8F592" w14:textId="77777777" w:rsidTr="00637472">
        <w:trPr>
          <w:trHeight w:val="300"/>
        </w:trPr>
        <w:tc>
          <w:tcPr>
            <w:tcW w:w="364" w:type="dxa"/>
            <w:tcBorders>
              <w:top w:val="nil"/>
              <w:left w:val="nil"/>
              <w:bottom w:val="single" w:sz="4" w:space="0" w:color="auto"/>
              <w:right w:val="nil"/>
            </w:tcBorders>
            <w:shd w:val="clear" w:color="auto" w:fill="auto"/>
            <w:noWrap/>
            <w:vAlign w:val="bottom"/>
            <w:hideMark/>
          </w:tcPr>
          <w:p w14:paraId="7B99A0D1"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p>
        </w:tc>
        <w:tc>
          <w:tcPr>
            <w:tcW w:w="5171" w:type="dxa"/>
            <w:tcBorders>
              <w:top w:val="nil"/>
              <w:left w:val="nil"/>
              <w:bottom w:val="single" w:sz="4" w:space="0" w:color="auto"/>
              <w:right w:val="nil"/>
            </w:tcBorders>
            <w:shd w:val="clear" w:color="auto" w:fill="auto"/>
            <w:noWrap/>
            <w:vAlign w:val="bottom"/>
            <w:hideMark/>
          </w:tcPr>
          <w:p w14:paraId="4FBB6816"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996" w:type="dxa"/>
            <w:tcBorders>
              <w:top w:val="nil"/>
              <w:left w:val="nil"/>
              <w:bottom w:val="single" w:sz="4" w:space="0" w:color="auto"/>
              <w:right w:val="nil"/>
            </w:tcBorders>
            <w:shd w:val="clear" w:color="auto" w:fill="auto"/>
            <w:noWrap/>
            <w:vAlign w:val="bottom"/>
            <w:hideMark/>
          </w:tcPr>
          <w:p w14:paraId="6394FF10" w14:textId="77777777" w:rsidR="00601E19" w:rsidRPr="00637472"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989" w:type="dxa"/>
            <w:tcBorders>
              <w:top w:val="nil"/>
              <w:left w:val="nil"/>
              <w:bottom w:val="single" w:sz="4" w:space="0" w:color="auto"/>
              <w:right w:val="nil"/>
            </w:tcBorders>
            <w:shd w:val="clear" w:color="auto" w:fill="auto"/>
            <w:noWrap/>
            <w:vAlign w:val="bottom"/>
            <w:hideMark/>
          </w:tcPr>
          <w:p w14:paraId="6609F84E" w14:textId="77777777" w:rsidR="00601E19" w:rsidRPr="00637472"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962" w:type="dxa"/>
            <w:tcBorders>
              <w:top w:val="nil"/>
              <w:left w:val="nil"/>
              <w:bottom w:val="single" w:sz="4" w:space="0" w:color="auto"/>
              <w:right w:val="nil"/>
            </w:tcBorders>
            <w:shd w:val="clear" w:color="auto" w:fill="auto"/>
            <w:noWrap/>
            <w:vAlign w:val="bottom"/>
            <w:hideMark/>
          </w:tcPr>
          <w:p w14:paraId="2787ACF7"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20" w:type="dxa"/>
            <w:tcBorders>
              <w:top w:val="nil"/>
              <w:left w:val="nil"/>
              <w:bottom w:val="single" w:sz="4" w:space="0" w:color="auto"/>
              <w:right w:val="nil"/>
            </w:tcBorders>
            <w:shd w:val="clear" w:color="auto" w:fill="auto"/>
            <w:noWrap/>
            <w:vAlign w:val="bottom"/>
            <w:hideMark/>
          </w:tcPr>
          <w:p w14:paraId="1B035766"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995" w:type="dxa"/>
            <w:tcBorders>
              <w:top w:val="nil"/>
              <w:left w:val="nil"/>
              <w:bottom w:val="single" w:sz="4" w:space="0" w:color="auto"/>
              <w:right w:val="nil"/>
            </w:tcBorders>
            <w:shd w:val="clear" w:color="auto" w:fill="auto"/>
            <w:noWrap/>
            <w:vAlign w:val="bottom"/>
            <w:hideMark/>
          </w:tcPr>
          <w:p w14:paraId="6A3CAB76"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992" w:type="dxa"/>
            <w:tcBorders>
              <w:top w:val="nil"/>
              <w:left w:val="nil"/>
              <w:bottom w:val="single" w:sz="4" w:space="0" w:color="auto"/>
              <w:right w:val="nil"/>
            </w:tcBorders>
            <w:shd w:val="clear" w:color="auto" w:fill="auto"/>
            <w:noWrap/>
            <w:vAlign w:val="bottom"/>
            <w:hideMark/>
          </w:tcPr>
          <w:p w14:paraId="348AABAE"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37415C" w14:paraId="15E1108F" w14:textId="77777777" w:rsidTr="00637472">
        <w:trPr>
          <w:trHeight w:val="300"/>
        </w:trPr>
        <w:tc>
          <w:tcPr>
            <w:tcW w:w="364" w:type="dxa"/>
            <w:tcBorders>
              <w:top w:val="single" w:sz="4" w:space="0" w:color="auto"/>
              <w:left w:val="nil"/>
              <w:bottom w:val="single" w:sz="4" w:space="0" w:color="auto"/>
              <w:right w:val="nil"/>
            </w:tcBorders>
            <w:shd w:val="clear" w:color="auto" w:fill="D9D9D9" w:themeFill="background1" w:themeFillShade="D9"/>
            <w:noWrap/>
            <w:vAlign w:val="bottom"/>
            <w:hideMark/>
          </w:tcPr>
          <w:p w14:paraId="7221C731"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30</w:t>
            </w:r>
          </w:p>
        </w:tc>
        <w:tc>
          <w:tcPr>
            <w:tcW w:w="5171" w:type="dxa"/>
            <w:tcBorders>
              <w:top w:val="single" w:sz="4" w:space="0" w:color="auto"/>
              <w:left w:val="nil"/>
              <w:bottom w:val="single" w:sz="4" w:space="0" w:color="auto"/>
              <w:right w:val="nil"/>
            </w:tcBorders>
            <w:shd w:val="clear" w:color="auto" w:fill="D9D9D9" w:themeFill="background1" w:themeFillShade="D9"/>
            <w:noWrap/>
            <w:vAlign w:val="bottom"/>
            <w:hideMark/>
          </w:tcPr>
          <w:p w14:paraId="14E384E3" w14:textId="77777777" w:rsidR="00601E19" w:rsidRPr="00601E19" w:rsidRDefault="00601E19" w:rsidP="00006319">
            <w:pPr>
              <w:spacing w:after="0" w:line="240" w:lineRule="auto"/>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FREMFØRT TIL INNDEKNING I SENERE ÅR</w:t>
            </w:r>
          </w:p>
        </w:tc>
        <w:tc>
          <w:tcPr>
            <w:tcW w:w="996" w:type="dxa"/>
            <w:tcBorders>
              <w:top w:val="single" w:sz="4" w:space="0" w:color="auto"/>
              <w:left w:val="nil"/>
              <w:bottom w:val="single" w:sz="4" w:space="0" w:color="auto"/>
              <w:right w:val="nil"/>
            </w:tcBorders>
            <w:shd w:val="clear" w:color="auto" w:fill="D9D9D9" w:themeFill="background1" w:themeFillShade="D9"/>
            <w:noWrap/>
            <w:vAlign w:val="bottom"/>
            <w:hideMark/>
          </w:tcPr>
          <w:p w14:paraId="776DA319" w14:textId="77777777" w:rsidR="00601E19" w:rsidRPr="00637472" w:rsidRDefault="00601E19" w:rsidP="00006319">
            <w:pPr>
              <w:spacing w:after="0" w:line="240" w:lineRule="auto"/>
              <w:jc w:val="right"/>
              <w:rPr>
                <w:rFonts w:ascii="Calibri" w:eastAsia="Times New Roman" w:hAnsi="Calibri" w:cs="Calibri"/>
                <w:b/>
                <w:bCs/>
                <w:color w:val="595959" w:themeColor="text1" w:themeTint="A6"/>
                <w:lang w:eastAsia="nb-NO"/>
              </w:rPr>
            </w:pPr>
            <w:r w:rsidRPr="00637472">
              <w:rPr>
                <w:rFonts w:ascii="Calibri" w:eastAsia="Times New Roman" w:hAnsi="Calibri" w:cs="Calibri"/>
                <w:b/>
                <w:bCs/>
                <w:color w:val="595959" w:themeColor="text1" w:themeTint="A6"/>
                <w:lang w:eastAsia="nb-NO"/>
              </w:rPr>
              <w:t>0</w:t>
            </w:r>
          </w:p>
        </w:tc>
        <w:tc>
          <w:tcPr>
            <w:tcW w:w="989" w:type="dxa"/>
            <w:tcBorders>
              <w:top w:val="single" w:sz="4" w:space="0" w:color="auto"/>
              <w:left w:val="nil"/>
              <w:bottom w:val="single" w:sz="4" w:space="0" w:color="auto"/>
              <w:right w:val="nil"/>
            </w:tcBorders>
            <w:shd w:val="clear" w:color="auto" w:fill="D9D9D9" w:themeFill="background1" w:themeFillShade="D9"/>
            <w:noWrap/>
            <w:vAlign w:val="bottom"/>
            <w:hideMark/>
          </w:tcPr>
          <w:p w14:paraId="4416DD7C" w14:textId="77777777" w:rsidR="00601E19" w:rsidRPr="00637472" w:rsidRDefault="00601E19" w:rsidP="00006319">
            <w:pPr>
              <w:spacing w:after="0" w:line="240" w:lineRule="auto"/>
              <w:jc w:val="right"/>
              <w:rPr>
                <w:rFonts w:ascii="Calibri" w:eastAsia="Times New Roman" w:hAnsi="Calibri" w:cs="Calibri"/>
                <w:b/>
                <w:bCs/>
                <w:color w:val="595959" w:themeColor="text1" w:themeTint="A6"/>
                <w:lang w:eastAsia="nb-NO"/>
              </w:rPr>
            </w:pPr>
            <w:r w:rsidRPr="00637472">
              <w:rPr>
                <w:rFonts w:ascii="Calibri" w:eastAsia="Times New Roman" w:hAnsi="Calibri" w:cs="Calibri"/>
                <w:b/>
                <w:bCs/>
                <w:color w:val="595959" w:themeColor="text1" w:themeTint="A6"/>
                <w:lang w:eastAsia="nb-NO"/>
              </w:rPr>
              <w:t>0</w:t>
            </w:r>
          </w:p>
        </w:tc>
        <w:tc>
          <w:tcPr>
            <w:tcW w:w="962" w:type="dxa"/>
            <w:tcBorders>
              <w:top w:val="single" w:sz="4" w:space="0" w:color="auto"/>
              <w:left w:val="nil"/>
              <w:bottom w:val="single" w:sz="4" w:space="0" w:color="auto"/>
              <w:right w:val="nil"/>
            </w:tcBorders>
            <w:shd w:val="clear" w:color="auto" w:fill="D9D9D9" w:themeFill="background1" w:themeFillShade="D9"/>
            <w:noWrap/>
            <w:vAlign w:val="bottom"/>
            <w:hideMark/>
          </w:tcPr>
          <w:p w14:paraId="3C3BAB00"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0</w:t>
            </w:r>
          </w:p>
        </w:tc>
        <w:tc>
          <w:tcPr>
            <w:tcW w:w="1020" w:type="dxa"/>
            <w:tcBorders>
              <w:top w:val="single" w:sz="4" w:space="0" w:color="auto"/>
              <w:left w:val="nil"/>
              <w:bottom w:val="single" w:sz="4" w:space="0" w:color="auto"/>
              <w:right w:val="nil"/>
            </w:tcBorders>
            <w:shd w:val="clear" w:color="auto" w:fill="D9D9D9" w:themeFill="background1" w:themeFillShade="D9"/>
            <w:noWrap/>
            <w:vAlign w:val="bottom"/>
            <w:hideMark/>
          </w:tcPr>
          <w:p w14:paraId="581BE761"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0</w:t>
            </w:r>
          </w:p>
        </w:tc>
        <w:tc>
          <w:tcPr>
            <w:tcW w:w="995" w:type="dxa"/>
            <w:tcBorders>
              <w:top w:val="single" w:sz="4" w:space="0" w:color="auto"/>
              <w:left w:val="nil"/>
              <w:bottom w:val="single" w:sz="4" w:space="0" w:color="auto"/>
              <w:right w:val="nil"/>
            </w:tcBorders>
            <w:shd w:val="clear" w:color="auto" w:fill="D9D9D9" w:themeFill="background1" w:themeFillShade="D9"/>
            <w:noWrap/>
            <w:vAlign w:val="bottom"/>
            <w:hideMark/>
          </w:tcPr>
          <w:p w14:paraId="41885FE9" w14:textId="77777777" w:rsidR="00601E19" w:rsidRPr="00601E19"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0</w:t>
            </w:r>
          </w:p>
        </w:tc>
        <w:tc>
          <w:tcPr>
            <w:tcW w:w="992" w:type="dxa"/>
            <w:tcBorders>
              <w:top w:val="single" w:sz="4" w:space="0" w:color="auto"/>
              <w:left w:val="nil"/>
              <w:bottom w:val="single" w:sz="4" w:space="0" w:color="auto"/>
              <w:right w:val="nil"/>
            </w:tcBorders>
            <w:shd w:val="clear" w:color="auto" w:fill="D9D9D9" w:themeFill="background1" w:themeFillShade="D9"/>
            <w:noWrap/>
            <w:vAlign w:val="bottom"/>
            <w:hideMark/>
          </w:tcPr>
          <w:p w14:paraId="27D44829" w14:textId="77777777" w:rsidR="00601E19" w:rsidRPr="0037415C" w:rsidRDefault="00601E19" w:rsidP="00006319">
            <w:pPr>
              <w:spacing w:after="0" w:line="240" w:lineRule="auto"/>
              <w:jc w:val="right"/>
              <w:rPr>
                <w:rFonts w:ascii="Calibri" w:eastAsia="Times New Roman" w:hAnsi="Calibri" w:cs="Calibri"/>
                <w:b/>
                <w:bCs/>
                <w:color w:val="2F75B5"/>
                <w:lang w:eastAsia="nb-NO"/>
              </w:rPr>
            </w:pPr>
            <w:r w:rsidRPr="00601E19">
              <w:rPr>
                <w:rFonts w:ascii="Calibri" w:eastAsia="Times New Roman" w:hAnsi="Calibri" w:cs="Calibri"/>
                <w:b/>
                <w:bCs/>
                <w:color w:val="2F75B5"/>
                <w:lang w:eastAsia="nb-NO"/>
              </w:rPr>
              <w:t>0</w:t>
            </w:r>
          </w:p>
        </w:tc>
      </w:tr>
    </w:tbl>
    <w:p w14:paraId="7644F23F" w14:textId="77777777" w:rsidR="00601E19" w:rsidRDefault="00601E19" w:rsidP="00601E19"/>
    <w:p w14:paraId="4E0E52D9" w14:textId="77777777" w:rsidR="00601E19" w:rsidRDefault="00601E19" w:rsidP="00601E19">
      <w:r>
        <w:br w:type="page"/>
      </w:r>
    </w:p>
    <w:tbl>
      <w:tblPr>
        <w:tblpPr w:leftFromText="141" w:rightFromText="141" w:vertAnchor="page" w:horzAnchor="margin" w:tblpXSpec="center" w:tblpY="1318"/>
        <w:tblW w:w="11340" w:type="dxa"/>
        <w:tblCellMar>
          <w:left w:w="70" w:type="dxa"/>
          <w:right w:w="70" w:type="dxa"/>
        </w:tblCellMar>
        <w:tblLook w:val="04A0" w:firstRow="1" w:lastRow="0" w:firstColumn="1" w:lastColumn="0" w:noHBand="0" w:noVBand="1"/>
      </w:tblPr>
      <w:tblGrid>
        <w:gridCol w:w="5387"/>
        <w:gridCol w:w="996"/>
        <w:gridCol w:w="1000"/>
        <w:gridCol w:w="1000"/>
        <w:gridCol w:w="1000"/>
        <w:gridCol w:w="1000"/>
        <w:gridCol w:w="1000"/>
      </w:tblGrid>
      <w:tr w:rsidR="00601E19" w:rsidRPr="00601E19" w14:paraId="5B5E9769" w14:textId="77777777" w:rsidTr="00637472">
        <w:trPr>
          <w:trHeight w:val="600"/>
        </w:trPr>
        <w:tc>
          <w:tcPr>
            <w:tcW w:w="5387" w:type="dxa"/>
            <w:tcBorders>
              <w:top w:val="single" w:sz="4" w:space="0" w:color="auto"/>
              <w:left w:val="nil"/>
              <w:bottom w:val="single" w:sz="4" w:space="0" w:color="auto"/>
              <w:right w:val="nil"/>
            </w:tcBorders>
            <w:shd w:val="clear" w:color="auto" w:fill="D9D9D9" w:themeFill="background1" w:themeFillShade="D9"/>
            <w:noWrap/>
            <w:vAlign w:val="bottom"/>
            <w:hideMark/>
          </w:tcPr>
          <w:p w14:paraId="168D2155" w14:textId="77777777" w:rsidR="00601E19" w:rsidRPr="00601E19" w:rsidRDefault="00601E19" w:rsidP="00006319">
            <w:pPr>
              <w:spacing w:after="0" w:line="240" w:lineRule="auto"/>
              <w:rPr>
                <w:rFonts w:ascii="Calibri" w:eastAsia="Times New Roman" w:hAnsi="Calibri" w:cs="Calibri"/>
                <w:b/>
                <w:color w:val="2F75B5"/>
                <w:lang w:eastAsia="nb-NO"/>
              </w:rPr>
            </w:pPr>
            <w:r w:rsidRPr="00601E19">
              <w:rPr>
                <w:rFonts w:ascii="Calibri" w:eastAsia="Times New Roman" w:hAnsi="Calibri" w:cs="Calibri"/>
                <w:b/>
                <w:color w:val="2F75B5"/>
                <w:lang w:eastAsia="nb-NO"/>
              </w:rPr>
              <w:lastRenderedPageBreak/>
              <w:t xml:space="preserve">BEVILGNINGSOVERSIKT INVESTERING </w:t>
            </w:r>
          </w:p>
          <w:p w14:paraId="3F446CD5" w14:textId="54C33D28" w:rsidR="00601E19" w:rsidRPr="00601E19" w:rsidRDefault="00601E19" w:rsidP="00006319">
            <w:pPr>
              <w:spacing w:after="0" w:line="240" w:lineRule="auto"/>
              <w:rPr>
                <w:rFonts w:ascii="Calibri" w:eastAsia="Times New Roman" w:hAnsi="Calibri" w:cs="Calibri"/>
                <w:color w:val="2F75B5"/>
                <w:lang w:eastAsia="nb-NO"/>
              </w:rPr>
            </w:pPr>
            <w:r w:rsidRPr="00601E19">
              <w:rPr>
                <w:rFonts w:ascii="Calibri" w:eastAsia="Times New Roman" w:hAnsi="Calibri" w:cs="Calibri"/>
                <w:color w:val="2F75B5"/>
                <w:lang w:eastAsia="nb-NO"/>
              </w:rPr>
              <w:t>(</w:t>
            </w:r>
            <w:r>
              <w:rPr>
                <w:rFonts w:ascii="Calibri" w:eastAsia="Times New Roman" w:hAnsi="Calibri" w:cs="Calibri"/>
                <w:color w:val="2F75B5"/>
                <w:lang w:eastAsia="nb-NO"/>
              </w:rPr>
              <w:t>kr</w:t>
            </w:r>
            <w:r w:rsidRPr="00601E19">
              <w:rPr>
                <w:rFonts w:ascii="Calibri" w:eastAsia="Times New Roman" w:hAnsi="Calibri" w:cs="Calibri"/>
                <w:color w:val="2F75B5"/>
                <w:lang w:eastAsia="nb-NO"/>
              </w:rPr>
              <w:t xml:space="preserve"> 1</w:t>
            </w:r>
            <w:r>
              <w:rPr>
                <w:rFonts w:ascii="Calibri" w:eastAsia="Times New Roman" w:hAnsi="Calibri" w:cs="Calibri"/>
                <w:color w:val="2F75B5"/>
                <w:lang w:eastAsia="nb-NO"/>
              </w:rPr>
              <w:t xml:space="preserve"> </w:t>
            </w:r>
            <w:r w:rsidRPr="00601E19">
              <w:rPr>
                <w:rFonts w:ascii="Calibri" w:eastAsia="Times New Roman" w:hAnsi="Calibri" w:cs="Calibri"/>
                <w:color w:val="2F75B5"/>
                <w:lang w:eastAsia="nb-NO"/>
              </w:rPr>
              <w:t>000)</w:t>
            </w:r>
          </w:p>
        </w:tc>
        <w:tc>
          <w:tcPr>
            <w:tcW w:w="953" w:type="dxa"/>
            <w:tcBorders>
              <w:top w:val="single" w:sz="4" w:space="0" w:color="auto"/>
              <w:left w:val="nil"/>
              <w:bottom w:val="single" w:sz="4" w:space="0" w:color="auto"/>
              <w:right w:val="nil"/>
            </w:tcBorders>
            <w:shd w:val="clear" w:color="auto" w:fill="D9D9D9" w:themeFill="background1" w:themeFillShade="D9"/>
            <w:vAlign w:val="bottom"/>
            <w:hideMark/>
          </w:tcPr>
          <w:p w14:paraId="3F0FEEA3"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Regnskap 2020</w:t>
            </w:r>
          </w:p>
        </w:tc>
        <w:tc>
          <w:tcPr>
            <w:tcW w:w="1000" w:type="dxa"/>
            <w:tcBorders>
              <w:top w:val="single" w:sz="4" w:space="0" w:color="auto"/>
              <w:left w:val="nil"/>
              <w:bottom w:val="single" w:sz="4" w:space="0" w:color="auto"/>
              <w:right w:val="nil"/>
            </w:tcBorders>
            <w:shd w:val="clear" w:color="auto" w:fill="D9D9D9" w:themeFill="background1" w:themeFillShade="D9"/>
            <w:vAlign w:val="bottom"/>
            <w:hideMark/>
          </w:tcPr>
          <w:p w14:paraId="6142B316"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Budsjett 2021</w:t>
            </w:r>
          </w:p>
        </w:tc>
        <w:tc>
          <w:tcPr>
            <w:tcW w:w="1000" w:type="dxa"/>
            <w:tcBorders>
              <w:top w:val="single" w:sz="4" w:space="0" w:color="auto"/>
              <w:left w:val="nil"/>
              <w:bottom w:val="single" w:sz="4" w:space="0" w:color="auto"/>
              <w:right w:val="nil"/>
            </w:tcBorders>
            <w:shd w:val="clear" w:color="auto" w:fill="D9D9D9" w:themeFill="background1" w:themeFillShade="D9"/>
            <w:vAlign w:val="bottom"/>
            <w:hideMark/>
          </w:tcPr>
          <w:p w14:paraId="56DD44F5"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Budsjett 2022</w:t>
            </w:r>
          </w:p>
        </w:tc>
        <w:tc>
          <w:tcPr>
            <w:tcW w:w="1000" w:type="dxa"/>
            <w:tcBorders>
              <w:top w:val="single" w:sz="4" w:space="0" w:color="auto"/>
              <w:left w:val="nil"/>
              <w:bottom w:val="single" w:sz="4" w:space="0" w:color="auto"/>
              <w:right w:val="nil"/>
            </w:tcBorders>
            <w:shd w:val="clear" w:color="auto" w:fill="D9D9D9" w:themeFill="background1" w:themeFillShade="D9"/>
            <w:vAlign w:val="bottom"/>
            <w:hideMark/>
          </w:tcPr>
          <w:p w14:paraId="01AB4F69"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Budsjett 2023</w:t>
            </w:r>
          </w:p>
        </w:tc>
        <w:tc>
          <w:tcPr>
            <w:tcW w:w="1000" w:type="dxa"/>
            <w:tcBorders>
              <w:top w:val="single" w:sz="4" w:space="0" w:color="auto"/>
              <w:left w:val="nil"/>
              <w:bottom w:val="single" w:sz="4" w:space="0" w:color="auto"/>
              <w:right w:val="nil"/>
            </w:tcBorders>
            <w:shd w:val="clear" w:color="auto" w:fill="D9D9D9" w:themeFill="background1" w:themeFillShade="D9"/>
            <w:vAlign w:val="bottom"/>
            <w:hideMark/>
          </w:tcPr>
          <w:p w14:paraId="241231E8"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Budsjett 2024</w:t>
            </w:r>
          </w:p>
        </w:tc>
        <w:tc>
          <w:tcPr>
            <w:tcW w:w="1000" w:type="dxa"/>
            <w:tcBorders>
              <w:top w:val="single" w:sz="4" w:space="0" w:color="auto"/>
              <w:left w:val="nil"/>
              <w:bottom w:val="single" w:sz="4" w:space="0" w:color="auto"/>
              <w:right w:val="nil"/>
            </w:tcBorders>
            <w:shd w:val="clear" w:color="auto" w:fill="D9D9D9" w:themeFill="background1" w:themeFillShade="D9"/>
            <w:vAlign w:val="bottom"/>
            <w:hideMark/>
          </w:tcPr>
          <w:p w14:paraId="6911650D"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Budsjett 2025</w:t>
            </w:r>
          </w:p>
        </w:tc>
      </w:tr>
      <w:tr w:rsidR="00601E19" w:rsidRPr="00601E19" w14:paraId="114BC39C" w14:textId="77777777" w:rsidTr="00006319">
        <w:trPr>
          <w:trHeight w:val="300"/>
        </w:trPr>
        <w:tc>
          <w:tcPr>
            <w:tcW w:w="5387" w:type="dxa"/>
            <w:tcBorders>
              <w:top w:val="nil"/>
              <w:left w:val="nil"/>
              <w:bottom w:val="nil"/>
              <w:right w:val="nil"/>
            </w:tcBorders>
            <w:shd w:val="clear" w:color="auto" w:fill="auto"/>
            <w:noWrap/>
            <w:vAlign w:val="bottom"/>
            <w:hideMark/>
          </w:tcPr>
          <w:p w14:paraId="56E3825E" w14:textId="77777777" w:rsidR="00601E19" w:rsidRPr="00601E19" w:rsidRDefault="00601E19" w:rsidP="00006319">
            <w:pPr>
              <w:spacing w:after="0" w:line="240" w:lineRule="auto"/>
              <w:jc w:val="right"/>
              <w:rPr>
                <w:rFonts w:ascii="Calibri" w:eastAsia="Times New Roman" w:hAnsi="Calibri" w:cs="Calibri"/>
                <w:color w:val="2F75B5"/>
                <w:lang w:eastAsia="nb-NO"/>
              </w:rPr>
            </w:pPr>
          </w:p>
        </w:tc>
        <w:tc>
          <w:tcPr>
            <w:tcW w:w="953" w:type="dxa"/>
            <w:tcBorders>
              <w:top w:val="nil"/>
              <w:left w:val="nil"/>
              <w:bottom w:val="nil"/>
              <w:right w:val="nil"/>
            </w:tcBorders>
            <w:shd w:val="clear" w:color="auto" w:fill="auto"/>
            <w:noWrap/>
            <w:vAlign w:val="bottom"/>
            <w:hideMark/>
          </w:tcPr>
          <w:p w14:paraId="710D2736" w14:textId="77777777" w:rsidR="00601E19" w:rsidRPr="00637472"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20A6455F" w14:textId="77777777" w:rsidR="00601E19" w:rsidRPr="00637472"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25BFFFA4"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51BEFDE9"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271FAA7D"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04DC44E5"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717AF88A" w14:textId="77777777" w:rsidTr="00006319">
        <w:trPr>
          <w:trHeight w:val="300"/>
        </w:trPr>
        <w:tc>
          <w:tcPr>
            <w:tcW w:w="5387" w:type="dxa"/>
            <w:tcBorders>
              <w:top w:val="nil"/>
              <w:left w:val="nil"/>
              <w:bottom w:val="nil"/>
              <w:right w:val="nil"/>
            </w:tcBorders>
            <w:shd w:val="clear" w:color="auto" w:fill="auto"/>
            <w:noWrap/>
            <w:vAlign w:val="bottom"/>
            <w:hideMark/>
          </w:tcPr>
          <w:p w14:paraId="229BF6EA"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 xml:space="preserve">1 Investeringer i varige driftsmidler </w:t>
            </w:r>
          </w:p>
        </w:tc>
        <w:tc>
          <w:tcPr>
            <w:tcW w:w="953" w:type="dxa"/>
            <w:tcBorders>
              <w:top w:val="nil"/>
              <w:left w:val="nil"/>
              <w:bottom w:val="nil"/>
              <w:right w:val="nil"/>
            </w:tcBorders>
            <w:shd w:val="clear" w:color="auto" w:fill="auto"/>
            <w:noWrap/>
            <w:vAlign w:val="bottom"/>
            <w:hideMark/>
          </w:tcPr>
          <w:p w14:paraId="545C2E2C"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179 517</w:t>
            </w:r>
          </w:p>
        </w:tc>
        <w:tc>
          <w:tcPr>
            <w:tcW w:w="1000" w:type="dxa"/>
            <w:tcBorders>
              <w:top w:val="nil"/>
              <w:left w:val="nil"/>
              <w:bottom w:val="nil"/>
              <w:right w:val="nil"/>
            </w:tcBorders>
            <w:shd w:val="clear" w:color="auto" w:fill="auto"/>
            <w:noWrap/>
            <w:vAlign w:val="bottom"/>
            <w:hideMark/>
          </w:tcPr>
          <w:p w14:paraId="6F642C8B"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108 985</w:t>
            </w:r>
          </w:p>
        </w:tc>
        <w:tc>
          <w:tcPr>
            <w:tcW w:w="1000" w:type="dxa"/>
            <w:tcBorders>
              <w:top w:val="nil"/>
              <w:left w:val="nil"/>
              <w:bottom w:val="nil"/>
              <w:right w:val="nil"/>
            </w:tcBorders>
            <w:shd w:val="clear" w:color="auto" w:fill="auto"/>
            <w:noWrap/>
            <w:vAlign w:val="bottom"/>
            <w:hideMark/>
          </w:tcPr>
          <w:p w14:paraId="710DB32D" w14:textId="25A7D06B"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w:t>
            </w:r>
            <w:r w:rsidR="00531DD4">
              <w:rPr>
                <w:rFonts w:ascii="Calibri" w:eastAsia="Times New Roman" w:hAnsi="Calibri" w:cs="Calibri"/>
                <w:color w:val="000000"/>
                <w:lang w:eastAsia="nb-NO"/>
              </w:rPr>
              <w:t>6</w:t>
            </w:r>
            <w:r w:rsidRPr="00601E19">
              <w:rPr>
                <w:rFonts w:ascii="Calibri" w:eastAsia="Times New Roman" w:hAnsi="Calibri" w:cs="Calibri"/>
                <w:color w:val="000000"/>
                <w:lang w:eastAsia="nb-NO"/>
              </w:rPr>
              <w:t xml:space="preserve"> </w:t>
            </w:r>
            <w:r w:rsidR="00531DD4">
              <w:rPr>
                <w:rFonts w:ascii="Calibri" w:eastAsia="Times New Roman" w:hAnsi="Calibri" w:cs="Calibri"/>
                <w:color w:val="000000"/>
                <w:lang w:eastAsia="nb-NO"/>
              </w:rPr>
              <w:t>5</w:t>
            </w:r>
            <w:r w:rsidRPr="00601E19">
              <w:rPr>
                <w:rFonts w:ascii="Calibri" w:eastAsia="Times New Roman" w:hAnsi="Calibri" w:cs="Calibri"/>
                <w:color w:val="000000"/>
                <w:lang w:eastAsia="nb-NO"/>
              </w:rPr>
              <w:t>10</w:t>
            </w:r>
          </w:p>
        </w:tc>
        <w:tc>
          <w:tcPr>
            <w:tcW w:w="1000" w:type="dxa"/>
            <w:tcBorders>
              <w:top w:val="nil"/>
              <w:left w:val="nil"/>
              <w:bottom w:val="nil"/>
              <w:right w:val="nil"/>
            </w:tcBorders>
            <w:shd w:val="clear" w:color="auto" w:fill="auto"/>
            <w:noWrap/>
            <w:vAlign w:val="bottom"/>
            <w:hideMark/>
          </w:tcPr>
          <w:p w14:paraId="359FA7BB"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21 150</w:t>
            </w:r>
          </w:p>
        </w:tc>
        <w:tc>
          <w:tcPr>
            <w:tcW w:w="1000" w:type="dxa"/>
            <w:tcBorders>
              <w:top w:val="nil"/>
              <w:left w:val="nil"/>
              <w:bottom w:val="nil"/>
              <w:right w:val="nil"/>
            </w:tcBorders>
            <w:shd w:val="clear" w:color="auto" w:fill="auto"/>
            <w:noWrap/>
            <w:vAlign w:val="bottom"/>
            <w:hideMark/>
          </w:tcPr>
          <w:p w14:paraId="48F27771"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40 150</w:t>
            </w:r>
          </w:p>
        </w:tc>
        <w:tc>
          <w:tcPr>
            <w:tcW w:w="1000" w:type="dxa"/>
            <w:tcBorders>
              <w:top w:val="nil"/>
              <w:left w:val="nil"/>
              <w:bottom w:val="nil"/>
              <w:right w:val="nil"/>
            </w:tcBorders>
            <w:shd w:val="clear" w:color="auto" w:fill="auto"/>
            <w:noWrap/>
            <w:vAlign w:val="bottom"/>
            <w:hideMark/>
          </w:tcPr>
          <w:p w14:paraId="18DD00F8"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24 600</w:t>
            </w:r>
          </w:p>
        </w:tc>
      </w:tr>
      <w:tr w:rsidR="00601E19" w:rsidRPr="00601E19" w14:paraId="65D1F4C5" w14:textId="77777777" w:rsidTr="00006319">
        <w:trPr>
          <w:trHeight w:val="300"/>
        </w:trPr>
        <w:tc>
          <w:tcPr>
            <w:tcW w:w="5387" w:type="dxa"/>
            <w:tcBorders>
              <w:top w:val="nil"/>
              <w:left w:val="nil"/>
              <w:bottom w:val="nil"/>
              <w:right w:val="nil"/>
            </w:tcBorders>
            <w:shd w:val="clear" w:color="auto" w:fill="auto"/>
            <w:noWrap/>
            <w:vAlign w:val="bottom"/>
            <w:hideMark/>
          </w:tcPr>
          <w:p w14:paraId="159DCD28"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2 Tilskudd til andres investeringer</w:t>
            </w:r>
          </w:p>
        </w:tc>
        <w:tc>
          <w:tcPr>
            <w:tcW w:w="953" w:type="dxa"/>
            <w:tcBorders>
              <w:top w:val="nil"/>
              <w:left w:val="nil"/>
              <w:bottom w:val="nil"/>
              <w:right w:val="nil"/>
            </w:tcBorders>
            <w:shd w:val="clear" w:color="auto" w:fill="auto"/>
            <w:noWrap/>
            <w:vAlign w:val="bottom"/>
            <w:hideMark/>
          </w:tcPr>
          <w:p w14:paraId="61D4374B"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0</w:t>
            </w:r>
          </w:p>
        </w:tc>
        <w:tc>
          <w:tcPr>
            <w:tcW w:w="1000" w:type="dxa"/>
            <w:tcBorders>
              <w:top w:val="nil"/>
              <w:left w:val="nil"/>
              <w:bottom w:val="nil"/>
              <w:right w:val="nil"/>
            </w:tcBorders>
            <w:shd w:val="clear" w:color="auto" w:fill="auto"/>
            <w:noWrap/>
            <w:vAlign w:val="bottom"/>
            <w:hideMark/>
          </w:tcPr>
          <w:p w14:paraId="255A2831"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0</w:t>
            </w:r>
          </w:p>
        </w:tc>
        <w:tc>
          <w:tcPr>
            <w:tcW w:w="1000" w:type="dxa"/>
            <w:tcBorders>
              <w:top w:val="nil"/>
              <w:left w:val="nil"/>
              <w:bottom w:val="nil"/>
              <w:right w:val="nil"/>
            </w:tcBorders>
            <w:shd w:val="clear" w:color="auto" w:fill="auto"/>
            <w:noWrap/>
            <w:vAlign w:val="bottom"/>
            <w:hideMark/>
          </w:tcPr>
          <w:p w14:paraId="0EC4A184"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2 100</w:t>
            </w:r>
          </w:p>
        </w:tc>
        <w:tc>
          <w:tcPr>
            <w:tcW w:w="1000" w:type="dxa"/>
            <w:tcBorders>
              <w:top w:val="nil"/>
              <w:left w:val="nil"/>
              <w:bottom w:val="nil"/>
              <w:right w:val="nil"/>
            </w:tcBorders>
            <w:shd w:val="clear" w:color="auto" w:fill="auto"/>
            <w:noWrap/>
            <w:vAlign w:val="bottom"/>
            <w:hideMark/>
          </w:tcPr>
          <w:p w14:paraId="287503E5"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c>
          <w:tcPr>
            <w:tcW w:w="1000" w:type="dxa"/>
            <w:tcBorders>
              <w:top w:val="nil"/>
              <w:left w:val="nil"/>
              <w:bottom w:val="nil"/>
              <w:right w:val="nil"/>
            </w:tcBorders>
            <w:shd w:val="clear" w:color="auto" w:fill="auto"/>
            <w:noWrap/>
            <w:vAlign w:val="bottom"/>
            <w:hideMark/>
          </w:tcPr>
          <w:p w14:paraId="2C2331D9"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c>
          <w:tcPr>
            <w:tcW w:w="1000" w:type="dxa"/>
            <w:tcBorders>
              <w:top w:val="nil"/>
              <w:left w:val="nil"/>
              <w:bottom w:val="nil"/>
              <w:right w:val="nil"/>
            </w:tcBorders>
            <w:shd w:val="clear" w:color="auto" w:fill="auto"/>
            <w:noWrap/>
            <w:vAlign w:val="bottom"/>
            <w:hideMark/>
          </w:tcPr>
          <w:p w14:paraId="5D3C1A83"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r>
      <w:tr w:rsidR="00601E19" w:rsidRPr="00601E19" w14:paraId="39C698E3" w14:textId="77777777" w:rsidTr="00006319">
        <w:trPr>
          <w:trHeight w:val="300"/>
        </w:trPr>
        <w:tc>
          <w:tcPr>
            <w:tcW w:w="5387" w:type="dxa"/>
            <w:tcBorders>
              <w:top w:val="nil"/>
              <w:left w:val="nil"/>
              <w:bottom w:val="nil"/>
              <w:right w:val="nil"/>
            </w:tcBorders>
            <w:shd w:val="clear" w:color="auto" w:fill="auto"/>
            <w:noWrap/>
            <w:vAlign w:val="bottom"/>
            <w:hideMark/>
          </w:tcPr>
          <w:p w14:paraId="42A819F6"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3 Investeringer i aksjer og andeler i selskaper</w:t>
            </w:r>
          </w:p>
        </w:tc>
        <w:tc>
          <w:tcPr>
            <w:tcW w:w="953" w:type="dxa"/>
            <w:tcBorders>
              <w:top w:val="nil"/>
              <w:left w:val="nil"/>
              <w:bottom w:val="nil"/>
              <w:right w:val="nil"/>
            </w:tcBorders>
            <w:shd w:val="clear" w:color="auto" w:fill="auto"/>
            <w:noWrap/>
            <w:vAlign w:val="bottom"/>
            <w:hideMark/>
          </w:tcPr>
          <w:p w14:paraId="45F8B787"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879</w:t>
            </w:r>
          </w:p>
        </w:tc>
        <w:tc>
          <w:tcPr>
            <w:tcW w:w="1000" w:type="dxa"/>
            <w:tcBorders>
              <w:top w:val="nil"/>
              <w:left w:val="nil"/>
              <w:bottom w:val="nil"/>
              <w:right w:val="nil"/>
            </w:tcBorders>
            <w:shd w:val="clear" w:color="auto" w:fill="auto"/>
            <w:noWrap/>
            <w:vAlign w:val="bottom"/>
            <w:hideMark/>
          </w:tcPr>
          <w:p w14:paraId="71A5829E"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900</w:t>
            </w:r>
          </w:p>
        </w:tc>
        <w:tc>
          <w:tcPr>
            <w:tcW w:w="1000" w:type="dxa"/>
            <w:tcBorders>
              <w:top w:val="nil"/>
              <w:left w:val="nil"/>
              <w:bottom w:val="nil"/>
              <w:right w:val="nil"/>
            </w:tcBorders>
            <w:shd w:val="clear" w:color="auto" w:fill="auto"/>
            <w:noWrap/>
            <w:vAlign w:val="bottom"/>
            <w:hideMark/>
          </w:tcPr>
          <w:p w14:paraId="7590D9A9"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815</w:t>
            </w:r>
          </w:p>
        </w:tc>
        <w:tc>
          <w:tcPr>
            <w:tcW w:w="1000" w:type="dxa"/>
            <w:tcBorders>
              <w:top w:val="nil"/>
              <w:left w:val="nil"/>
              <w:bottom w:val="nil"/>
              <w:right w:val="nil"/>
            </w:tcBorders>
            <w:shd w:val="clear" w:color="auto" w:fill="auto"/>
            <w:noWrap/>
            <w:vAlign w:val="bottom"/>
            <w:hideMark/>
          </w:tcPr>
          <w:p w14:paraId="50FB28BF"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815</w:t>
            </w:r>
          </w:p>
        </w:tc>
        <w:tc>
          <w:tcPr>
            <w:tcW w:w="1000" w:type="dxa"/>
            <w:tcBorders>
              <w:top w:val="nil"/>
              <w:left w:val="nil"/>
              <w:bottom w:val="nil"/>
              <w:right w:val="nil"/>
            </w:tcBorders>
            <w:shd w:val="clear" w:color="auto" w:fill="auto"/>
            <w:noWrap/>
            <w:vAlign w:val="bottom"/>
            <w:hideMark/>
          </w:tcPr>
          <w:p w14:paraId="4E570712"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815</w:t>
            </w:r>
          </w:p>
        </w:tc>
        <w:tc>
          <w:tcPr>
            <w:tcW w:w="1000" w:type="dxa"/>
            <w:tcBorders>
              <w:top w:val="nil"/>
              <w:left w:val="nil"/>
              <w:bottom w:val="nil"/>
              <w:right w:val="nil"/>
            </w:tcBorders>
            <w:shd w:val="clear" w:color="auto" w:fill="auto"/>
            <w:noWrap/>
            <w:vAlign w:val="bottom"/>
            <w:hideMark/>
          </w:tcPr>
          <w:p w14:paraId="7BB715A7"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815</w:t>
            </w:r>
          </w:p>
        </w:tc>
      </w:tr>
      <w:tr w:rsidR="00601E19" w:rsidRPr="00601E19" w14:paraId="01A764C6" w14:textId="77777777" w:rsidTr="00006319">
        <w:trPr>
          <w:trHeight w:val="300"/>
        </w:trPr>
        <w:tc>
          <w:tcPr>
            <w:tcW w:w="5387" w:type="dxa"/>
            <w:tcBorders>
              <w:top w:val="nil"/>
              <w:left w:val="nil"/>
              <w:bottom w:val="nil"/>
              <w:right w:val="nil"/>
            </w:tcBorders>
            <w:shd w:val="clear" w:color="auto" w:fill="auto"/>
            <w:noWrap/>
            <w:vAlign w:val="bottom"/>
            <w:hideMark/>
          </w:tcPr>
          <w:p w14:paraId="12E401A0"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4 Utlån av egne midler</w:t>
            </w:r>
          </w:p>
        </w:tc>
        <w:tc>
          <w:tcPr>
            <w:tcW w:w="953" w:type="dxa"/>
            <w:tcBorders>
              <w:top w:val="nil"/>
              <w:left w:val="nil"/>
              <w:bottom w:val="nil"/>
              <w:right w:val="nil"/>
            </w:tcBorders>
            <w:shd w:val="clear" w:color="auto" w:fill="auto"/>
            <w:noWrap/>
            <w:vAlign w:val="bottom"/>
            <w:hideMark/>
          </w:tcPr>
          <w:p w14:paraId="501F23B3"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0</w:t>
            </w:r>
          </w:p>
        </w:tc>
        <w:tc>
          <w:tcPr>
            <w:tcW w:w="1000" w:type="dxa"/>
            <w:tcBorders>
              <w:top w:val="nil"/>
              <w:left w:val="nil"/>
              <w:bottom w:val="nil"/>
              <w:right w:val="nil"/>
            </w:tcBorders>
            <w:shd w:val="clear" w:color="auto" w:fill="auto"/>
            <w:noWrap/>
            <w:vAlign w:val="bottom"/>
            <w:hideMark/>
          </w:tcPr>
          <w:p w14:paraId="55A97C4B"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0</w:t>
            </w:r>
          </w:p>
        </w:tc>
        <w:tc>
          <w:tcPr>
            <w:tcW w:w="1000" w:type="dxa"/>
            <w:tcBorders>
              <w:top w:val="nil"/>
              <w:left w:val="nil"/>
              <w:bottom w:val="nil"/>
              <w:right w:val="nil"/>
            </w:tcBorders>
            <w:shd w:val="clear" w:color="auto" w:fill="auto"/>
            <w:noWrap/>
            <w:vAlign w:val="bottom"/>
            <w:hideMark/>
          </w:tcPr>
          <w:p w14:paraId="62122329"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c>
          <w:tcPr>
            <w:tcW w:w="1000" w:type="dxa"/>
            <w:tcBorders>
              <w:top w:val="nil"/>
              <w:left w:val="nil"/>
              <w:bottom w:val="nil"/>
              <w:right w:val="nil"/>
            </w:tcBorders>
            <w:shd w:val="clear" w:color="auto" w:fill="auto"/>
            <w:noWrap/>
            <w:vAlign w:val="bottom"/>
            <w:hideMark/>
          </w:tcPr>
          <w:p w14:paraId="6CDBB488"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c>
          <w:tcPr>
            <w:tcW w:w="1000" w:type="dxa"/>
            <w:tcBorders>
              <w:top w:val="nil"/>
              <w:left w:val="nil"/>
              <w:bottom w:val="nil"/>
              <w:right w:val="nil"/>
            </w:tcBorders>
            <w:shd w:val="clear" w:color="auto" w:fill="auto"/>
            <w:noWrap/>
            <w:vAlign w:val="bottom"/>
            <w:hideMark/>
          </w:tcPr>
          <w:p w14:paraId="43A9C10A"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c>
          <w:tcPr>
            <w:tcW w:w="1000" w:type="dxa"/>
            <w:tcBorders>
              <w:top w:val="nil"/>
              <w:left w:val="nil"/>
              <w:bottom w:val="nil"/>
              <w:right w:val="nil"/>
            </w:tcBorders>
            <w:shd w:val="clear" w:color="auto" w:fill="auto"/>
            <w:noWrap/>
            <w:vAlign w:val="bottom"/>
            <w:hideMark/>
          </w:tcPr>
          <w:p w14:paraId="625F6B61"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r>
      <w:tr w:rsidR="00601E19" w:rsidRPr="00601E19" w14:paraId="67DBC31C" w14:textId="77777777" w:rsidTr="00637472">
        <w:trPr>
          <w:trHeight w:val="300"/>
        </w:trPr>
        <w:tc>
          <w:tcPr>
            <w:tcW w:w="5387" w:type="dxa"/>
            <w:tcBorders>
              <w:top w:val="nil"/>
              <w:left w:val="nil"/>
              <w:bottom w:val="single" w:sz="4" w:space="0" w:color="auto"/>
              <w:right w:val="nil"/>
            </w:tcBorders>
            <w:shd w:val="clear" w:color="auto" w:fill="auto"/>
            <w:noWrap/>
            <w:vAlign w:val="bottom"/>
            <w:hideMark/>
          </w:tcPr>
          <w:p w14:paraId="0DD1AF10"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5 Avdrag på lån</w:t>
            </w:r>
          </w:p>
        </w:tc>
        <w:tc>
          <w:tcPr>
            <w:tcW w:w="953" w:type="dxa"/>
            <w:tcBorders>
              <w:top w:val="nil"/>
              <w:left w:val="nil"/>
              <w:bottom w:val="single" w:sz="4" w:space="0" w:color="auto"/>
              <w:right w:val="nil"/>
            </w:tcBorders>
            <w:shd w:val="clear" w:color="auto" w:fill="auto"/>
            <w:noWrap/>
            <w:vAlign w:val="bottom"/>
            <w:hideMark/>
          </w:tcPr>
          <w:p w14:paraId="4035B5F5"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0</w:t>
            </w:r>
          </w:p>
        </w:tc>
        <w:tc>
          <w:tcPr>
            <w:tcW w:w="1000" w:type="dxa"/>
            <w:tcBorders>
              <w:top w:val="nil"/>
              <w:left w:val="nil"/>
              <w:bottom w:val="single" w:sz="4" w:space="0" w:color="auto"/>
              <w:right w:val="nil"/>
            </w:tcBorders>
            <w:shd w:val="clear" w:color="auto" w:fill="auto"/>
            <w:noWrap/>
            <w:vAlign w:val="bottom"/>
            <w:hideMark/>
          </w:tcPr>
          <w:p w14:paraId="67923F5F"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0</w:t>
            </w:r>
          </w:p>
        </w:tc>
        <w:tc>
          <w:tcPr>
            <w:tcW w:w="1000" w:type="dxa"/>
            <w:tcBorders>
              <w:top w:val="nil"/>
              <w:left w:val="nil"/>
              <w:bottom w:val="single" w:sz="4" w:space="0" w:color="auto"/>
              <w:right w:val="nil"/>
            </w:tcBorders>
            <w:shd w:val="clear" w:color="auto" w:fill="auto"/>
            <w:noWrap/>
            <w:vAlign w:val="bottom"/>
            <w:hideMark/>
          </w:tcPr>
          <w:p w14:paraId="70960D0E"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c>
          <w:tcPr>
            <w:tcW w:w="1000" w:type="dxa"/>
            <w:tcBorders>
              <w:top w:val="nil"/>
              <w:left w:val="nil"/>
              <w:bottom w:val="single" w:sz="4" w:space="0" w:color="auto"/>
              <w:right w:val="nil"/>
            </w:tcBorders>
            <w:shd w:val="clear" w:color="auto" w:fill="auto"/>
            <w:noWrap/>
            <w:vAlign w:val="bottom"/>
            <w:hideMark/>
          </w:tcPr>
          <w:p w14:paraId="477FC15B"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c>
          <w:tcPr>
            <w:tcW w:w="1000" w:type="dxa"/>
            <w:tcBorders>
              <w:top w:val="nil"/>
              <w:left w:val="nil"/>
              <w:bottom w:val="single" w:sz="4" w:space="0" w:color="auto"/>
              <w:right w:val="nil"/>
            </w:tcBorders>
            <w:shd w:val="clear" w:color="auto" w:fill="auto"/>
            <w:noWrap/>
            <w:vAlign w:val="bottom"/>
            <w:hideMark/>
          </w:tcPr>
          <w:p w14:paraId="0B298FDC"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c>
          <w:tcPr>
            <w:tcW w:w="1000" w:type="dxa"/>
            <w:tcBorders>
              <w:top w:val="nil"/>
              <w:left w:val="nil"/>
              <w:bottom w:val="single" w:sz="4" w:space="0" w:color="auto"/>
              <w:right w:val="nil"/>
            </w:tcBorders>
            <w:shd w:val="clear" w:color="auto" w:fill="auto"/>
            <w:noWrap/>
            <w:vAlign w:val="bottom"/>
            <w:hideMark/>
          </w:tcPr>
          <w:p w14:paraId="5480AF8E"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r>
      <w:tr w:rsidR="00601E19" w:rsidRPr="00601E19" w14:paraId="7BDE6841" w14:textId="77777777" w:rsidTr="00637472">
        <w:trPr>
          <w:trHeight w:val="300"/>
        </w:trPr>
        <w:tc>
          <w:tcPr>
            <w:tcW w:w="5387" w:type="dxa"/>
            <w:tcBorders>
              <w:top w:val="single" w:sz="4" w:space="0" w:color="auto"/>
              <w:left w:val="nil"/>
              <w:bottom w:val="single" w:sz="4" w:space="0" w:color="auto"/>
              <w:right w:val="nil"/>
            </w:tcBorders>
            <w:shd w:val="clear" w:color="auto" w:fill="F2F2F2" w:themeFill="background1" w:themeFillShade="F2"/>
            <w:noWrap/>
            <w:vAlign w:val="bottom"/>
            <w:hideMark/>
          </w:tcPr>
          <w:p w14:paraId="74D8F1EB" w14:textId="77777777" w:rsidR="00601E19" w:rsidRPr="00601E19" w:rsidRDefault="00601E19" w:rsidP="00006319">
            <w:pPr>
              <w:spacing w:after="0" w:line="240" w:lineRule="auto"/>
              <w:rPr>
                <w:rFonts w:ascii="Calibri" w:eastAsia="Times New Roman" w:hAnsi="Calibri" w:cs="Calibri"/>
                <w:color w:val="2F75B5"/>
                <w:lang w:eastAsia="nb-NO"/>
              </w:rPr>
            </w:pPr>
            <w:r w:rsidRPr="00601E19">
              <w:rPr>
                <w:rFonts w:ascii="Calibri" w:eastAsia="Times New Roman" w:hAnsi="Calibri" w:cs="Calibri"/>
                <w:color w:val="2F75B5"/>
                <w:lang w:eastAsia="nb-NO"/>
              </w:rPr>
              <w:t>6 SUM INVESTERINGSUTGIFTER</w:t>
            </w:r>
          </w:p>
        </w:tc>
        <w:tc>
          <w:tcPr>
            <w:tcW w:w="953" w:type="dxa"/>
            <w:tcBorders>
              <w:top w:val="single" w:sz="4" w:space="0" w:color="auto"/>
              <w:left w:val="nil"/>
              <w:bottom w:val="single" w:sz="4" w:space="0" w:color="auto"/>
              <w:right w:val="nil"/>
            </w:tcBorders>
            <w:shd w:val="clear" w:color="auto" w:fill="F2F2F2" w:themeFill="background1" w:themeFillShade="F2"/>
            <w:noWrap/>
            <w:vAlign w:val="bottom"/>
            <w:hideMark/>
          </w:tcPr>
          <w:p w14:paraId="41C5C207"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180 397</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5AB1518B"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109 885</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5F923AE1"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19 425</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07E9AD79"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21 965</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2AB0A55E"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40 965</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55C4D9A5"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25 415</w:t>
            </w:r>
          </w:p>
        </w:tc>
      </w:tr>
      <w:tr w:rsidR="00601E19" w:rsidRPr="00601E19" w14:paraId="7365E1EC" w14:textId="77777777" w:rsidTr="00006319">
        <w:trPr>
          <w:trHeight w:val="300"/>
        </w:trPr>
        <w:tc>
          <w:tcPr>
            <w:tcW w:w="5387" w:type="dxa"/>
            <w:tcBorders>
              <w:top w:val="nil"/>
              <w:left w:val="nil"/>
              <w:bottom w:val="nil"/>
              <w:right w:val="nil"/>
            </w:tcBorders>
            <w:shd w:val="clear" w:color="auto" w:fill="auto"/>
            <w:noWrap/>
            <w:vAlign w:val="bottom"/>
            <w:hideMark/>
          </w:tcPr>
          <w:p w14:paraId="1E52733C" w14:textId="77777777" w:rsidR="00601E19" w:rsidRPr="00601E19" w:rsidRDefault="00601E19" w:rsidP="00006319">
            <w:pPr>
              <w:spacing w:after="0" w:line="240" w:lineRule="auto"/>
              <w:jc w:val="right"/>
              <w:rPr>
                <w:rFonts w:ascii="Calibri" w:eastAsia="Times New Roman" w:hAnsi="Calibri" w:cs="Calibri"/>
                <w:color w:val="2F75B5"/>
                <w:lang w:eastAsia="nb-NO"/>
              </w:rPr>
            </w:pPr>
          </w:p>
        </w:tc>
        <w:tc>
          <w:tcPr>
            <w:tcW w:w="953" w:type="dxa"/>
            <w:tcBorders>
              <w:top w:val="nil"/>
              <w:left w:val="nil"/>
              <w:bottom w:val="nil"/>
              <w:right w:val="nil"/>
            </w:tcBorders>
            <w:shd w:val="clear" w:color="auto" w:fill="auto"/>
            <w:noWrap/>
            <w:vAlign w:val="bottom"/>
            <w:hideMark/>
          </w:tcPr>
          <w:p w14:paraId="5C1B94BE" w14:textId="77777777" w:rsidR="00601E19" w:rsidRPr="00637472"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292635F6" w14:textId="77777777" w:rsidR="00601E19" w:rsidRPr="00637472"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39F0D84A"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67A65204"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72A55A10"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4C7D0642"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31086DDD" w14:textId="77777777" w:rsidTr="00006319">
        <w:trPr>
          <w:trHeight w:val="300"/>
        </w:trPr>
        <w:tc>
          <w:tcPr>
            <w:tcW w:w="5387" w:type="dxa"/>
            <w:tcBorders>
              <w:top w:val="nil"/>
              <w:left w:val="nil"/>
              <w:bottom w:val="nil"/>
              <w:right w:val="nil"/>
            </w:tcBorders>
            <w:shd w:val="clear" w:color="auto" w:fill="auto"/>
            <w:noWrap/>
            <w:vAlign w:val="bottom"/>
            <w:hideMark/>
          </w:tcPr>
          <w:p w14:paraId="269913AC"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7 Kompensasjon for merverdiavgift</w:t>
            </w:r>
          </w:p>
        </w:tc>
        <w:tc>
          <w:tcPr>
            <w:tcW w:w="953" w:type="dxa"/>
            <w:tcBorders>
              <w:top w:val="nil"/>
              <w:left w:val="nil"/>
              <w:bottom w:val="nil"/>
              <w:right w:val="nil"/>
            </w:tcBorders>
            <w:shd w:val="clear" w:color="auto" w:fill="auto"/>
            <w:noWrap/>
            <w:vAlign w:val="bottom"/>
            <w:hideMark/>
          </w:tcPr>
          <w:p w14:paraId="5994678D"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-33 599</w:t>
            </w:r>
          </w:p>
        </w:tc>
        <w:tc>
          <w:tcPr>
            <w:tcW w:w="1000" w:type="dxa"/>
            <w:tcBorders>
              <w:top w:val="nil"/>
              <w:left w:val="nil"/>
              <w:bottom w:val="nil"/>
              <w:right w:val="nil"/>
            </w:tcBorders>
            <w:shd w:val="clear" w:color="auto" w:fill="auto"/>
            <w:noWrap/>
            <w:vAlign w:val="bottom"/>
            <w:hideMark/>
          </w:tcPr>
          <w:p w14:paraId="2D5583A9"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-21 267</w:t>
            </w:r>
          </w:p>
        </w:tc>
        <w:tc>
          <w:tcPr>
            <w:tcW w:w="1000" w:type="dxa"/>
            <w:tcBorders>
              <w:top w:val="nil"/>
              <w:left w:val="nil"/>
              <w:bottom w:val="nil"/>
              <w:right w:val="nil"/>
            </w:tcBorders>
            <w:shd w:val="clear" w:color="auto" w:fill="auto"/>
            <w:noWrap/>
            <w:vAlign w:val="bottom"/>
            <w:hideMark/>
          </w:tcPr>
          <w:p w14:paraId="44A8B267"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-1 721</w:t>
            </w:r>
          </w:p>
        </w:tc>
        <w:tc>
          <w:tcPr>
            <w:tcW w:w="1000" w:type="dxa"/>
            <w:tcBorders>
              <w:top w:val="nil"/>
              <w:left w:val="nil"/>
              <w:bottom w:val="nil"/>
              <w:right w:val="nil"/>
            </w:tcBorders>
            <w:shd w:val="clear" w:color="auto" w:fill="auto"/>
            <w:noWrap/>
            <w:vAlign w:val="bottom"/>
            <w:hideMark/>
          </w:tcPr>
          <w:p w14:paraId="16D0E240"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-3 733</w:t>
            </w:r>
          </w:p>
        </w:tc>
        <w:tc>
          <w:tcPr>
            <w:tcW w:w="1000" w:type="dxa"/>
            <w:tcBorders>
              <w:top w:val="nil"/>
              <w:left w:val="nil"/>
              <w:bottom w:val="nil"/>
              <w:right w:val="nil"/>
            </w:tcBorders>
            <w:shd w:val="clear" w:color="auto" w:fill="auto"/>
            <w:noWrap/>
            <w:vAlign w:val="bottom"/>
            <w:hideMark/>
          </w:tcPr>
          <w:p w14:paraId="66847A01"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-993</w:t>
            </w:r>
          </w:p>
        </w:tc>
        <w:tc>
          <w:tcPr>
            <w:tcW w:w="1000" w:type="dxa"/>
            <w:tcBorders>
              <w:top w:val="nil"/>
              <w:left w:val="nil"/>
              <w:bottom w:val="nil"/>
              <w:right w:val="nil"/>
            </w:tcBorders>
            <w:shd w:val="clear" w:color="auto" w:fill="auto"/>
            <w:noWrap/>
            <w:vAlign w:val="bottom"/>
            <w:hideMark/>
          </w:tcPr>
          <w:p w14:paraId="03496085"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-383</w:t>
            </w:r>
          </w:p>
        </w:tc>
      </w:tr>
      <w:tr w:rsidR="00601E19" w:rsidRPr="00601E19" w14:paraId="6FDC1607" w14:textId="77777777" w:rsidTr="00006319">
        <w:trPr>
          <w:trHeight w:val="300"/>
        </w:trPr>
        <w:tc>
          <w:tcPr>
            <w:tcW w:w="5387" w:type="dxa"/>
            <w:tcBorders>
              <w:top w:val="nil"/>
              <w:left w:val="nil"/>
              <w:bottom w:val="nil"/>
              <w:right w:val="nil"/>
            </w:tcBorders>
            <w:shd w:val="clear" w:color="auto" w:fill="auto"/>
            <w:noWrap/>
            <w:vAlign w:val="bottom"/>
            <w:hideMark/>
          </w:tcPr>
          <w:p w14:paraId="2B6B7CD3"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8 Tilskudd fra andre</w:t>
            </w:r>
          </w:p>
        </w:tc>
        <w:tc>
          <w:tcPr>
            <w:tcW w:w="953" w:type="dxa"/>
            <w:tcBorders>
              <w:top w:val="nil"/>
              <w:left w:val="nil"/>
              <w:bottom w:val="nil"/>
              <w:right w:val="nil"/>
            </w:tcBorders>
            <w:shd w:val="clear" w:color="auto" w:fill="auto"/>
            <w:noWrap/>
            <w:vAlign w:val="bottom"/>
            <w:hideMark/>
          </w:tcPr>
          <w:p w14:paraId="55A06459"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-406</w:t>
            </w:r>
          </w:p>
        </w:tc>
        <w:tc>
          <w:tcPr>
            <w:tcW w:w="1000" w:type="dxa"/>
            <w:tcBorders>
              <w:top w:val="nil"/>
              <w:left w:val="nil"/>
              <w:bottom w:val="nil"/>
              <w:right w:val="nil"/>
            </w:tcBorders>
            <w:shd w:val="clear" w:color="auto" w:fill="auto"/>
            <w:noWrap/>
            <w:vAlign w:val="bottom"/>
            <w:hideMark/>
          </w:tcPr>
          <w:p w14:paraId="05367EEE"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0</w:t>
            </w:r>
          </w:p>
        </w:tc>
        <w:tc>
          <w:tcPr>
            <w:tcW w:w="1000" w:type="dxa"/>
            <w:tcBorders>
              <w:top w:val="nil"/>
              <w:left w:val="nil"/>
              <w:bottom w:val="nil"/>
              <w:right w:val="nil"/>
            </w:tcBorders>
            <w:shd w:val="clear" w:color="auto" w:fill="auto"/>
            <w:noWrap/>
            <w:vAlign w:val="bottom"/>
            <w:hideMark/>
          </w:tcPr>
          <w:p w14:paraId="16B026B6"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-2 000</w:t>
            </w:r>
          </w:p>
        </w:tc>
        <w:tc>
          <w:tcPr>
            <w:tcW w:w="1000" w:type="dxa"/>
            <w:tcBorders>
              <w:top w:val="nil"/>
              <w:left w:val="nil"/>
              <w:bottom w:val="nil"/>
              <w:right w:val="nil"/>
            </w:tcBorders>
            <w:shd w:val="clear" w:color="auto" w:fill="auto"/>
            <w:noWrap/>
            <w:vAlign w:val="bottom"/>
            <w:hideMark/>
          </w:tcPr>
          <w:p w14:paraId="7EC9DB12"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c>
          <w:tcPr>
            <w:tcW w:w="1000" w:type="dxa"/>
            <w:tcBorders>
              <w:top w:val="nil"/>
              <w:left w:val="nil"/>
              <w:bottom w:val="nil"/>
              <w:right w:val="nil"/>
            </w:tcBorders>
            <w:shd w:val="clear" w:color="auto" w:fill="auto"/>
            <w:noWrap/>
            <w:vAlign w:val="bottom"/>
            <w:hideMark/>
          </w:tcPr>
          <w:p w14:paraId="20E64245"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c>
          <w:tcPr>
            <w:tcW w:w="1000" w:type="dxa"/>
            <w:tcBorders>
              <w:top w:val="nil"/>
              <w:left w:val="nil"/>
              <w:bottom w:val="nil"/>
              <w:right w:val="nil"/>
            </w:tcBorders>
            <w:shd w:val="clear" w:color="auto" w:fill="auto"/>
            <w:noWrap/>
            <w:vAlign w:val="bottom"/>
            <w:hideMark/>
          </w:tcPr>
          <w:p w14:paraId="3C8906F1"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r>
      <w:tr w:rsidR="00601E19" w:rsidRPr="00601E19" w14:paraId="1B8243CA" w14:textId="77777777" w:rsidTr="00006319">
        <w:trPr>
          <w:trHeight w:val="300"/>
        </w:trPr>
        <w:tc>
          <w:tcPr>
            <w:tcW w:w="5387" w:type="dxa"/>
            <w:tcBorders>
              <w:top w:val="nil"/>
              <w:left w:val="nil"/>
              <w:bottom w:val="nil"/>
              <w:right w:val="nil"/>
            </w:tcBorders>
            <w:shd w:val="clear" w:color="auto" w:fill="auto"/>
            <w:noWrap/>
            <w:vAlign w:val="bottom"/>
            <w:hideMark/>
          </w:tcPr>
          <w:p w14:paraId="6945F982"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9 Salg av varige driftsmidler</w:t>
            </w:r>
          </w:p>
        </w:tc>
        <w:tc>
          <w:tcPr>
            <w:tcW w:w="953" w:type="dxa"/>
            <w:tcBorders>
              <w:top w:val="nil"/>
              <w:left w:val="nil"/>
              <w:bottom w:val="nil"/>
              <w:right w:val="nil"/>
            </w:tcBorders>
            <w:shd w:val="clear" w:color="auto" w:fill="auto"/>
            <w:noWrap/>
            <w:vAlign w:val="bottom"/>
            <w:hideMark/>
          </w:tcPr>
          <w:p w14:paraId="3C81F0E1"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-4 163</w:t>
            </w:r>
          </w:p>
        </w:tc>
        <w:tc>
          <w:tcPr>
            <w:tcW w:w="1000" w:type="dxa"/>
            <w:tcBorders>
              <w:top w:val="nil"/>
              <w:left w:val="nil"/>
              <w:bottom w:val="nil"/>
              <w:right w:val="nil"/>
            </w:tcBorders>
            <w:shd w:val="clear" w:color="auto" w:fill="auto"/>
            <w:noWrap/>
            <w:vAlign w:val="bottom"/>
            <w:hideMark/>
          </w:tcPr>
          <w:p w14:paraId="6002BCDB"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-3 430</w:t>
            </w:r>
          </w:p>
        </w:tc>
        <w:tc>
          <w:tcPr>
            <w:tcW w:w="1000" w:type="dxa"/>
            <w:tcBorders>
              <w:top w:val="nil"/>
              <w:left w:val="nil"/>
              <w:bottom w:val="nil"/>
              <w:right w:val="nil"/>
            </w:tcBorders>
            <w:shd w:val="clear" w:color="auto" w:fill="auto"/>
            <w:noWrap/>
            <w:vAlign w:val="bottom"/>
            <w:hideMark/>
          </w:tcPr>
          <w:p w14:paraId="64140495"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-3 150</w:t>
            </w:r>
          </w:p>
        </w:tc>
        <w:tc>
          <w:tcPr>
            <w:tcW w:w="1000" w:type="dxa"/>
            <w:tcBorders>
              <w:top w:val="nil"/>
              <w:left w:val="nil"/>
              <w:bottom w:val="nil"/>
              <w:right w:val="nil"/>
            </w:tcBorders>
            <w:shd w:val="clear" w:color="auto" w:fill="auto"/>
            <w:noWrap/>
            <w:vAlign w:val="bottom"/>
            <w:hideMark/>
          </w:tcPr>
          <w:p w14:paraId="6F00BEF6"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-1 000</w:t>
            </w:r>
          </w:p>
        </w:tc>
        <w:tc>
          <w:tcPr>
            <w:tcW w:w="1000" w:type="dxa"/>
            <w:tcBorders>
              <w:top w:val="nil"/>
              <w:left w:val="nil"/>
              <w:bottom w:val="nil"/>
              <w:right w:val="nil"/>
            </w:tcBorders>
            <w:shd w:val="clear" w:color="auto" w:fill="auto"/>
            <w:noWrap/>
            <w:vAlign w:val="bottom"/>
            <w:hideMark/>
          </w:tcPr>
          <w:p w14:paraId="0AAAE6B8"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-1 000</w:t>
            </w:r>
          </w:p>
        </w:tc>
        <w:tc>
          <w:tcPr>
            <w:tcW w:w="1000" w:type="dxa"/>
            <w:tcBorders>
              <w:top w:val="nil"/>
              <w:left w:val="nil"/>
              <w:bottom w:val="nil"/>
              <w:right w:val="nil"/>
            </w:tcBorders>
            <w:shd w:val="clear" w:color="auto" w:fill="auto"/>
            <w:noWrap/>
            <w:vAlign w:val="bottom"/>
            <w:hideMark/>
          </w:tcPr>
          <w:p w14:paraId="5961E45A"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-1 000</w:t>
            </w:r>
          </w:p>
        </w:tc>
      </w:tr>
      <w:tr w:rsidR="00601E19" w:rsidRPr="00601E19" w14:paraId="12832458" w14:textId="77777777" w:rsidTr="00006319">
        <w:trPr>
          <w:trHeight w:val="300"/>
        </w:trPr>
        <w:tc>
          <w:tcPr>
            <w:tcW w:w="5387" w:type="dxa"/>
            <w:tcBorders>
              <w:top w:val="nil"/>
              <w:left w:val="nil"/>
              <w:bottom w:val="nil"/>
              <w:right w:val="nil"/>
            </w:tcBorders>
            <w:shd w:val="clear" w:color="auto" w:fill="auto"/>
            <w:noWrap/>
            <w:vAlign w:val="bottom"/>
            <w:hideMark/>
          </w:tcPr>
          <w:p w14:paraId="6F6F4FDB"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10 Salg av finansielle anleggsmidler</w:t>
            </w:r>
          </w:p>
        </w:tc>
        <w:tc>
          <w:tcPr>
            <w:tcW w:w="953" w:type="dxa"/>
            <w:tcBorders>
              <w:top w:val="nil"/>
              <w:left w:val="nil"/>
              <w:bottom w:val="nil"/>
              <w:right w:val="nil"/>
            </w:tcBorders>
            <w:shd w:val="clear" w:color="auto" w:fill="auto"/>
            <w:noWrap/>
            <w:vAlign w:val="bottom"/>
            <w:hideMark/>
          </w:tcPr>
          <w:p w14:paraId="1C577C99"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0</w:t>
            </w:r>
          </w:p>
        </w:tc>
        <w:tc>
          <w:tcPr>
            <w:tcW w:w="1000" w:type="dxa"/>
            <w:tcBorders>
              <w:top w:val="nil"/>
              <w:left w:val="nil"/>
              <w:bottom w:val="nil"/>
              <w:right w:val="nil"/>
            </w:tcBorders>
            <w:shd w:val="clear" w:color="auto" w:fill="auto"/>
            <w:noWrap/>
            <w:vAlign w:val="bottom"/>
            <w:hideMark/>
          </w:tcPr>
          <w:p w14:paraId="6353ACC2"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0</w:t>
            </w:r>
          </w:p>
        </w:tc>
        <w:tc>
          <w:tcPr>
            <w:tcW w:w="1000" w:type="dxa"/>
            <w:tcBorders>
              <w:top w:val="nil"/>
              <w:left w:val="nil"/>
              <w:bottom w:val="nil"/>
              <w:right w:val="nil"/>
            </w:tcBorders>
            <w:shd w:val="clear" w:color="auto" w:fill="auto"/>
            <w:noWrap/>
            <w:vAlign w:val="bottom"/>
            <w:hideMark/>
          </w:tcPr>
          <w:p w14:paraId="1C176AA4"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c>
          <w:tcPr>
            <w:tcW w:w="1000" w:type="dxa"/>
            <w:tcBorders>
              <w:top w:val="nil"/>
              <w:left w:val="nil"/>
              <w:bottom w:val="nil"/>
              <w:right w:val="nil"/>
            </w:tcBorders>
            <w:shd w:val="clear" w:color="auto" w:fill="auto"/>
            <w:noWrap/>
            <w:vAlign w:val="bottom"/>
            <w:hideMark/>
          </w:tcPr>
          <w:p w14:paraId="4962D917"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c>
          <w:tcPr>
            <w:tcW w:w="1000" w:type="dxa"/>
            <w:tcBorders>
              <w:top w:val="nil"/>
              <w:left w:val="nil"/>
              <w:bottom w:val="nil"/>
              <w:right w:val="nil"/>
            </w:tcBorders>
            <w:shd w:val="clear" w:color="auto" w:fill="auto"/>
            <w:noWrap/>
            <w:vAlign w:val="bottom"/>
            <w:hideMark/>
          </w:tcPr>
          <w:p w14:paraId="702F1414"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c>
          <w:tcPr>
            <w:tcW w:w="1000" w:type="dxa"/>
            <w:tcBorders>
              <w:top w:val="nil"/>
              <w:left w:val="nil"/>
              <w:bottom w:val="nil"/>
              <w:right w:val="nil"/>
            </w:tcBorders>
            <w:shd w:val="clear" w:color="auto" w:fill="auto"/>
            <w:noWrap/>
            <w:vAlign w:val="bottom"/>
            <w:hideMark/>
          </w:tcPr>
          <w:p w14:paraId="59224377"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r>
      <w:tr w:rsidR="00601E19" w:rsidRPr="00601E19" w14:paraId="50F19A51" w14:textId="77777777" w:rsidTr="00006319">
        <w:trPr>
          <w:trHeight w:val="300"/>
        </w:trPr>
        <w:tc>
          <w:tcPr>
            <w:tcW w:w="5387" w:type="dxa"/>
            <w:tcBorders>
              <w:top w:val="nil"/>
              <w:left w:val="nil"/>
              <w:bottom w:val="nil"/>
              <w:right w:val="nil"/>
            </w:tcBorders>
            <w:shd w:val="clear" w:color="auto" w:fill="auto"/>
            <w:noWrap/>
            <w:vAlign w:val="bottom"/>
            <w:hideMark/>
          </w:tcPr>
          <w:p w14:paraId="4C15FDF6"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11 Utdeling fra selskaper</w:t>
            </w:r>
          </w:p>
        </w:tc>
        <w:tc>
          <w:tcPr>
            <w:tcW w:w="953" w:type="dxa"/>
            <w:tcBorders>
              <w:top w:val="nil"/>
              <w:left w:val="nil"/>
              <w:bottom w:val="nil"/>
              <w:right w:val="nil"/>
            </w:tcBorders>
            <w:shd w:val="clear" w:color="auto" w:fill="auto"/>
            <w:noWrap/>
            <w:vAlign w:val="bottom"/>
            <w:hideMark/>
          </w:tcPr>
          <w:p w14:paraId="02BCB6D7"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0</w:t>
            </w:r>
          </w:p>
        </w:tc>
        <w:tc>
          <w:tcPr>
            <w:tcW w:w="1000" w:type="dxa"/>
            <w:tcBorders>
              <w:top w:val="nil"/>
              <w:left w:val="nil"/>
              <w:bottom w:val="nil"/>
              <w:right w:val="nil"/>
            </w:tcBorders>
            <w:shd w:val="clear" w:color="auto" w:fill="auto"/>
            <w:noWrap/>
            <w:vAlign w:val="bottom"/>
            <w:hideMark/>
          </w:tcPr>
          <w:p w14:paraId="1CBEFBDF"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0</w:t>
            </w:r>
          </w:p>
        </w:tc>
        <w:tc>
          <w:tcPr>
            <w:tcW w:w="1000" w:type="dxa"/>
            <w:tcBorders>
              <w:top w:val="nil"/>
              <w:left w:val="nil"/>
              <w:bottom w:val="nil"/>
              <w:right w:val="nil"/>
            </w:tcBorders>
            <w:shd w:val="clear" w:color="auto" w:fill="auto"/>
            <w:noWrap/>
            <w:vAlign w:val="bottom"/>
            <w:hideMark/>
          </w:tcPr>
          <w:p w14:paraId="65D16278"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c>
          <w:tcPr>
            <w:tcW w:w="1000" w:type="dxa"/>
            <w:tcBorders>
              <w:top w:val="nil"/>
              <w:left w:val="nil"/>
              <w:bottom w:val="nil"/>
              <w:right w:val="nil"/>
            </w:tcBorders>
            <w:shd w:val="clear" w:color="auto" w:fill="auto"/>
            <w:noWrap/>
            <w:vAlign w:val="bottom"/>
            <w:hideMark/>
          </w:tcPr>
          <w:p w14:paraId="2CBB78E0"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c>
          <w:tcPr>
            <w:tcW w:w="1000" w:type="dxa"/>
            <w:tcBorders>
              <w:top w:val="nil"/>
              <w:left w:val="nil"/>
              <w:bottom w:val="nil"/>
              <w:right w:val="nil"/>
            </w:tcBorders>
            <w:shd w:val="clear" w:color="auto" w:fill="auto"/>
            <w:noWrap/>
            <w:vAlign w:val="bottom"/>
            <w:hideMark/>
          </w:tcPr>
          <w:p w14:paraId="2F18F6B4"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c>
          <w:tcPr>
            <w:tcW w:w="1000" w:type="dxa"/>
            <w:tcBorders>
              <w:top w:val="nil"/>
              <w:left w:val="nil"/>
              <w:bottom w:val="nil"/>
              <w:right w:val="nil"/>
            </w:tcBorders>
            <w:shd w:val="clear" w:color="auto" w:fill="auto"/>
            <w:noWrap/>
            <w:vAlign w:val="bottom"/>
            <w:hideMark/>
          </w:tcPr>
          <w:p w14:paraId="6BBD1C3F"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r>
      <w:tr w:rsidR="00601E19" w:rsidRPr="00601E19" w14:paraId="2FDED275" w14:textId="77777777" w:rsidTr="00006319">
        <w:trPr>
          <w:trHeight w:val="300"/>
        </w:trPr>
        <w:tc>
          <w:tcPr>
            <w:tcW w:w="5387" w:type="dxa"/>
            <w:tcBorders>
              <w:top w:val="nil"/>
              <w:left w:val="nil"/>
              <w:bottom w:val="nil"/>
              <w:right w:val="nil"/>
            </w:tcBorders>
            <w:shd w:val="clear" w:color="auto" w:fill="auto"/>
            <w:noWrap/>
            <w:vAlign w:val="bottom"/>
            <w:hideMark/>
          </w:tcPr>
          <w:p w14:paraId="5FB9F1F6"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12 Mottatte avdrag på utlån av egne midler</w:t>
            </w:r>
          </w:p>
        </w:tc>
        <w:tc>
          <w:tcPr>
            <w:tcW w:w="953" w:type="dxa"/>
            <w:tcBorders>
              <w:top w:val="nil"/>
              <w:left w:val="nil"/>
              <w:bottom w:val="nil"/>
              <w:right w:val="nil"/>
            </w:tcBorders>
            <w:shd w:val="clear" w:color="auto" w:fill="auto"/>
            <w:noWrap/>
            <w:vAlign w:val="bottom"/>
            <w:hideMark/>
          </w:tcPr>
          <w:p w14:paraId="7B8450B7"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0</w:t>
            </w:r>
          </w:p>
        </w:tc>
        <w:tc>
          <w:tcPr>
            <w:tcW w:w="1000" w:type="dxa"/>
            <w:tcBorders>
              <w:top w:val="nil"/>
              <w:left w:val="nil"/>
              <w:bottom w:val="nil"/>
              <w:right w:val="nil"/>
            </w:tcBorders>
            <w:shd w:val="clear" w:color="auto" w:fill="auto"/>
            <w:noWrap/>
            <w:vAlign w:val="bottom"/>
            <w:hideMark/>
          </w:tcPr>
          <w:p w14:paraId="1E198155"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0</w:t>
            </w:r>
          </w:p>
        </w:tc>
        <w:tc>
          <w:tcPr>
            <w:tcW w:w="1000" w:type="dxa"/>
            <w:tcBorders>
              <w:top w:val="nil"/>
              <w:left w:val="nil"/>
              <w:bottom w:val="nil"/>
              <w:right w:val="nil"/>
            </w:tcBorders>
            <w:shd w:val="clear" w:color="auto" w:fill="auto"/>
            <w:noWrap/>
            <w:vAlign w:val="bottom"/>
            <w:hideMark/>
          </w:tcPr>
          <w:p w14:paraId="53834F4D"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c>
          <w:tcPr>
            <w:tcW w:w="1000" w:type="dxa"/>
            <w:tcBorders>
              <w:top w:val="nil"/>
              <w:left w:val="nil"/>
              <w:bottom w:val="nil"/>
              <w:right w:val="nil"/>
            </w:tcBorders>
            <w:shd w:val="clear" w:color="auto" w:fill="auto"/>
            <w:noWrap/>
            <w:vAlign w:val="bottom"/>
            <w:hideMark/>
          </w:tcPr>
          <w:p w14:paraId="6F862A5E"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c>
          <w:tcPr>
            <w:tcW w:w="1000" w:type="dxa"/>
            <w:tcBorders>
              <w:top w:val="nil"/>
              <w:left w:val="nil"/>
              <w:bottom w:val="nil"/>
              <w:right w:val="nil"/>
            </w:tcBorders>
            <w:shd w:val="clear" w:color="auto" w:fill="auto"/>
            <w:noWrap/>
            <w:vAlign w:val="bottom"/>
            <w:hideMark/>
          </w:tcPr>
          <w:p w14:paraId="0914397C"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c>
          <w:tcPr>
            <w:tcW w:w="1000" w:type="dxa"/>
            <w:tcBorders>
              <w:top w:val="nil"/>
              <w:left w:val="nil"/>
              <w:bottom w:val="nil"/>
              <w:right w:val="nil"/>
            </w:tcBorders>
            <w:shd w:val="clear" w:color="auto" w:fill="auto"/>
            <w:noWrap/>
            <w:vAlign w:val="bottom"/>
            <w:hideMark/>
          </w:tcPr>
          <w:p w14:paraId="67EDFBB9"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r>
      <w:tr w:rsidR="00601E19" w:rsidRPr="00601E19" w14:paraId="3E8183B2" w14:textId="77777777" w:rsidTr="00637472">
        <w:trPr>
          <w:trHeight w:val="300"/>
        </w:trPr>
        <w:tc>
          <w:tcPr>
            <w:tcW w:w="5387" w:type="dxa"/>
            <w:tcBorders>
              <w:top w:val="nil"/>
              <w:left w:val="nil"/>
              <w:bottom w:val="single" w:sz="4" w:space="0" w:color="auto"/>
              <w:right w:val="nil"/>
            </w:tcBorders>
            <w:shd w:val="clear" w:color="auto" w:fill="auto"/>
            <w:noWrap/>
            <w:vAlign w:val="bottom"/>
            <w:hideMark/>
          </w:tcPr>
          <w:p w14:paraId="123C9BB6"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13 Bruk av lån</w:t>
            </w:r>
          </w:p>
        </w:tc>
        <w:tc>
          <w:tcPr>
            <w:tcW w:w="953" w:type="dxa"/>
            <w:tcBorders>
              <w:top w:val="nil"/>
              <w:left w:val="nil"/>
              <w:bottom w:val="single" w:sz="4" w:space="0" w:color="auto"/>
              <w:right w:val="nil"/>
            </w:tcBorders>
            <w:shd w:val="clear" w:color="auto" w:fill="auto"/>
            <w:noWrap/>
            <w:vAlign w:val="bottom"/>
            <w:hideMark/>
          </w:tcPr>
          <w:p w14:paraId="3A2E5A5A"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-126 916</w:t>
            </w:r>
          </w:p>
        </w:tc>
        <w:tc>
          <w:tcPr>
            <w:tcW w:w="1000" w:type="dxa"/>
            <w:tcBorders>
              <w:top w:val="nil"/>
              <w:left w:val="nil"/>
              <w:bottom w:val="single" w:sz="4" w:space="0" w:color="auto"/>
              <w:right w:val="nil"/>
            </w:tcBorders>
            <w:shd w:val="clear" w:color="auto" w:fill="auto"/>
            <w:noWrap/>
            <w:vAlign w:val="bottom"/>
            <w:hideMark/>
          </w:tcPr>
          <w:p w14:paraId="1F4D023E"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-81 749</w:t>
            </w:r>
          </w:p>
        </w:tc>
        <w:tc>
          <w:tcPr>
            <w:tcW w:w="1000" w:type="dxa"/>
            <w:tcBorders>
              <w:top w:val="nil"/>
              <w:left w:val="nil"/>
              <w:bottom w:val="single" w:sz="4" w:space="0" w:color="auto"/>
              <w:right w:val="nil"/>
            </w:tcBorders>
            <w:shd w:val="clear" w:color="auto" w:fill="auto"/>
            <w:noWrap/>
            <w:vAlign w:val="bottom"/>
            <w:hideMark/>
          </w:tcPr>
          <w:p w14:paraId="685BCC4D"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-11 739</w:t>
            </w:r>
          </w:p>
        </w:tc>
        <w:tc>
          <w:tcPr>
            <w:tcW w:w="1000" w:type="dxa"/>
            <w:tcBorders>
              <w:top w:val="nil"/>
              <w:left w:val="nil"/>
              <w:bottom w:val="single" w:sz="4" w:space="0" w:color="auto"/>
              <w:right w:val="nil"/>
            </w:tcBorders>
            <w:shd w:val="clear" w:color="auto" w:fill="auto"/>
            <w:noWrap/>
            <w:vAlign w:val="bottom"/>
            <w:hideMark/>
          </w:tcPr>
          <w:p w14:paraId="24B9A6A0"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-16 417</w:t>
            </w:r>
          </w:p>
        </w:tc>
        <w:tc>
          <w:tcPr>
            <w:tcW w:w="1000" w:type="dxa"/>
            <w:tcBorders>
              <w:top w:val="nil"/>
              <w:left w:val="nil"/>
              <w:bottom w:val="single" w:sz="4" w:space="0" w:color="auto"/>
              <w:right w:val="nil"/>
            </w:tcBorders>
            <w:shd w:val="clear" w:color="auto" w:fill="auto"/>
            <w:noWrap/>
            <w:vAlign w:val="bottom"/>
            <w:hideMark/>
          </w:tcPr>
          <w:p w14:paraId="013A1D3F"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-38 157</w:t>
            </w:r>
          </w:p>
        </w:tc>
        <w:tc>
          <w:tcPr>
            <w:tcW w:w="1000" w:type="dxa"/>
            <w:tcBorders>
              <w:top w:val="nil"/>
              <w:left w:val="nil"/>
              <w:bottom w:val="single" w:sz="4" w:space="0" w:color="auto"/>
              <w:right w:val="nil"/>
            </w:tcBorders>
            <w:shd w:val="clear" w:color="auto" w:fill="auto"/>
            <w:noWrap/>
            <w:vAlign w:val="bottom"/>
            <w:hideMark/>
          </w:tcPr>
          <w:p w14:paraId="2D80BA8D"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-23 217</w:t>
            </w:r>
          </w:p>
        </w:tc>
      </w:tr>
      <w:tr w:rsidR="00601E19" w:rsidRPr="00601E19" w14:paraId="212E5689" w14:textId="77777777" w:rsidTr="00637472">
        <w:trPr>
          <w:trHeight w:val="300"/>
        </w:trPr>
        <w:tc>
          <w:tcPr>
            <w:tcW w:w="5387" w:type="dxa"/>
            <w:tcBorders>
              <w:top w:val="single" w:sz="4" w:space="0" w:color="auto"/>
              <w:left w:val="nil"/>
              <w:bottom w:val="single" w:sz="4" w:space="0" w:color="auto"/>
              <w:right w:val="nil"/>
            </w:tcBorders>
            <w:shd w:val="clear" w:color="auto" w:fill="F2F2F2" w:themeFill="background1" w:themeFillShade="F2"/>
            <w:noWrap/>
            <w:vAlign w:val="bottom"/>
            <w:hideMark/>
          </w:tcPr>
          <w:p w14:paraId="09A62C28" w14:textId="77777777" w:rsidR="00601E19" w:rsidRPr="00601E19" w:rsidRDefault="00601E19" w:rsidP="00006319">
            <w:pPr>
              <w:spacing w:after="0" w:line="240" w:lineRule="auto"/>
              <w:rPr>
                <w:rFonts w:ascii="Calibri" w:eastAsia="Times New Roman" w:hAnsi="Calibri" w:cs="Calibri"/>
                <w:color w:val="2F75B5"/>
                <w:lang w:eastAsia="nb-NO"/>
              </w:rPr>
            </w:pPr>
            <w:r w:rsidRPr="00601E19">
              <w:rPr>
                <w:rFonts w:ascii="Calibri" w:eastAsia="Times New Roman" w:hAnsi="Calibri" w:cs="Calibri"/>
                <w:color w:val="2F75B5"/>
                <w:lang w:eastAsia="nb-NO"/>
              </w:rPr>
              <w:t>14 SUM INVESTERINGSINNTEKTER</w:t>
            </w:r>
          </w:p>
        </w:tc>
        <w:tc>
          <w:tcPr>
            <w:tcW w:w="953" w:type="dxa"/>
            <w:tcBorders>
              <w:top w:val="single" w:sz="4" w:space="0" w:color="auto"/>
              <w:left w:val="nil"/>
              <w:bottom w:val="single" w:sz="4" w:space="0" w:color="auto"/>
              <w:right w:val="nil"/>
            </w:tcBorders>
            <w:shd w:val="clear" w:color="auto" w:fill="F2F2F2" w:themeFill="background1" w:themeFillShade="F2"/>
            <w:noWrap/>
            <w:vAlign w:val="bottom"/>
            <w:hideMark/>
          </w:tcPr>
          <w:p w14:paraId="46F8A64A"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-165 084</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4C1041B8"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-106 446</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26B60BB5"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-18 610</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30EBECC1"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-21 150</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65E68552"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-40 150</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5795997E"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-24 600</w:t>
            </w:r>
          </w:p>
        </w:tc>
      </w:tr>
      <w:tr w:rsidR="00601E19" w:rsidRPr="00601E19" w14:paraId="634EE37C" w14:textId="77777777" w:rsidTr="00006319">
        <w:trPr>
          <w:trHeight w:val="300"/>
        </w:trPr>
        <w:tc>
          <w:tcPr>
            <w:tcW w:w="5387" w:type="dxa"/>
            <w:tcBorders>
              <w:top w:val="nil"/>
              <w:left w:val="nil"/>
              <w:bottom w:val="nil"/>
              <w:right w:val="nil"/>
            </w:tcBorders>
            <w:shd w:val="clear" w:color="auto" w:fill="auto"/>
            <w:noWrap/>
            <w:vAlign w:val="bottom"/>
            <w:hideMark/>
          </w:tcPr>
          <w:p w14:paraId="09BA7E7E" w14:textId="77777777" w:rsidR="00601E19" w:rsidRPr="00601E19" w:rsidRDefault="00601E19" w:rsidP="00006319">
            <w:pPr>
              <w:spacing w:after="0" w:line="240" w:lineRule="auto"/>
              <w:jc w:val="right"/>
              <w:rPr>
                <w:rFonts w:ascii="Calibri" w:eastAsia="Times New Roman" w:hAnsi="Calibri" w:cs="Calibri"/>
                <w:color w:val="2F75B5"/>
                <w:lang w:eastAsia="nb-NO"/>
              </w:rPr>
            </w:pPr>
          </w:p>
        </w:tc>
        <w:tc>
          <w:tcPr>
            <w:tcW w:w="953" w:type="dxa"/>
            <w:tcBorders>
              <w:top w:val="nil"/>
              <w:left w:val="nil"/>
              <w:bottom w:val="nil"/>
              <w:right w:val="nil"/>
            </w:tcBorders>
            <w:shd w:val="clear" w:color="auto" w:fill="auto"/>
            <w:noWrap/>
            <w:vAlign w:val="bottom"/>
            <w:hideMark/>
          </w:tcPr>
          <w:p w14:paraId="52936E81" w14:textId="77777777" w:rsidR="00601E19" w:rsidRPr="00637472"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7D0336AF" w14:textId="77777777" w:rsidR="00601E19" w:rsidRPr="00637472"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7F55C005"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17B4881D"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03D6839A"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57834DDC"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60380A58" w14:textId="77777777" w:rsidTr="00006319">
        <w:trPr>
          <w:trHeight w:val="300"/>
        </w:trPr>
        <w:tc>
          <w:tcPr>
            <w:tcW w:w="5387" w:type="dxa"/>
            <w:tcBorders>
              <w:top w:val="nil"/>
              <w:left w:val="nil"/>
              <w:bottom w:val="nil"/>
              <w:right w:val="nil"/>
            </w:tcBorders>
            <w:shd w:val="clear" w:color="auto" w:fill="auto"/>
            <w:noWrap/>
            <w:vAlign w:val="bottom"/>
            <w:hideMark/>
          </w:tcPr>
          <w:p w14:paraId="647A01D5"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15 Videreutlån</w:t>
            </w:r>
          </w:p>
        </w:tc>
        <w:tc>
          <w:tcPr>
            <w:tcW w:w="953" w:type="dxa"/>
            <w:tcBorders>
              <w:top w:val="nil"/>
              <w:left w:val="nil"/>
              <w:bottom w:val="nil"/>
              <w:right w:val="nil"/>
            </w:tcBorders>
            <w:shd w:val="clear" w:color="auto" w:fill="auto"/>
            <w:noWrap/>
            <w:vAlign w:val="bottom"/>
            <w:hideMark/>
          </w:tcPr>
          <w:p w14:paraId="37A536E6"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5 756</w:t>
            </w:r>
          </w:p>
        </w:tc>
        <w:tc>
          <w:tcPr>
            <w:tcW w:w="1000" w:type="dxa"/>
            <w:tcBorders>
              <w:top w:val="nil"/>
              <w:left w:val="nil"/>
              <w:bottom w:val="nil"/>
              <w:right w:val="nil"/>
            </w:tcBorders>
            <w:shd w:val="clear" w:color="auto" w:fill="auto"/>
            <w:noWrap/>
            <w:vAlign w:val="bottom"/>
            <w:hideMark/>
          </w:tcPr>
          <w:p w14:paraId="5837EC52"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7 200</w:t>
            </w:r>
          </w:p>
        </w:tc>
        <w:tc>
          <w:tcPr>
            <w:tcW w:w="1000" w:type="dxa"/>
            <w:tcBorders>
              <w:top w:val="nil"/>
              <w:left w:val="nil"/>
              <w:bottom w:val="nil"/>
              <w:right w:val="nil"/>
            </w:tcBorders>
            <w:shd w:val="clear" w:color="auto" w:fill="auto"/>
            <w:noWrap/>
            <w:vAlign w:val="bottom"/>
            <w:hideMark/>
          </w:tcPr>
          <w:p w14:paraId="7471ECAA"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5 000</w:t>
            </w:r>
          </w:p>
        </w:tc>
        <w:tc>
          <w:tcPr>
            <w:tcW w:w="1000" w:type="dxa"/>
            <w:tcBorders>
              <w:top w:val="nil"/>
              <w:left w:val="nil"/>
              <w:bottom w:val="nil"/>
              <w:right w:val="nil"/>
            </w:tcBorders>
            <w:shd w:val="clear" w:color="auto" w:fill="auto"/>
            <w:noWrap/>
            <w:vAlign w:val="bottom"/>
            <w:hideMark/>
          </w:tcPr>
          <w:p w14:paraId="51911EA8"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5 000</w:t>
            </w:r>
          </w:p>
        </w:tc>
        <w:tc>
          <w:tcPr>
            <w:tcW w:w="1000" w:type="dxa"/>
            <w:tcBorders>
              <w:top w:val="nil"/>
              <w:left w:val="nil"/>
              <w:bottom w:val="nil"/>
              <w:right w:val="nil"/>
            </w:tcBorders>
            <w:shd w:val="clear" w:color="auto" w:fill="auto"/>
            <w:noWrap/>
            <w:vAlign w:val="bottom"/>
            <w:hideMark/>
          </w:tcPr>
          <w:p w14:paraId="4751F842"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5 000</w:t>
            </w:r>
          </w:p>
        </w:tc>
        <w:tc>
          <w:tcPr>
            <w:tcW w:w="1000" w:type="dxa"/>
            <w:tcBorders>
              <w:top w:val="nil"/>
              <w:left w:val="nil"/>
              <w:bottom w:val="nil"/>
              <w:right w:val="nil"/>
            </w:tcBorders>
            <w:shd w:val="clear" w:color="auto" w:fill="auto"/>
            <w:noWrap/>
            <w:vAlign w:val="bottom"/>
            <w:hideMark/>
          </w:tcPr>
          <w:p w14:paraId="2EADE507"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5 000</w:t>
            </w:r>
          </w:p>
        </w:tc>
      </w:tr>
      <w:tr w:rsidR="00601E19" w:rsidRPr="00601E19" w14:paraId="34F9F83C" w14:textId="77777777" w:rsidTr="00006319">
        <w:trPr>
          <w:trHeight w:val="300"/>
        </w:trPr>
        <w:tc>
          <w:tcPr>
            <w:tcW w:w="5387" w:type="dxa"/>
            <w:tcBorders>
              <w:top w:val="nil"/>
              <w:left w:val="nil"/>
              <w:bottom w:val="nil"/>
              <w:right w:val="nil"/>
            </w:tcBorders>
            <w:shd w:val="clear" w:color="auto" w:fill="auto"/>
            <w:noWrap/>
            <w:vAlign w:val="bottom"/>
            <w:hideMark/>
          </w:tcPr>
          <w:p w14:paraId="60F1B2C6"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16 Bruk av lån til videreutlån</w:t>
            </w:r>
          </w:p>
        </w:tc>
        <w:tc>
          <w:tcPr>
            <w:tcW w:w="953" w:type="dxa"/>
            <w:tcBorders>
              <w:top w:val="nil"/>
              <w:left w:val="nil"/>
              <w:bottom w:val="nil"/>
              <w:right w:val="nil"/>
            </w:tcBorders>
            <w:shd w:val="clear" w:color="auto" w:fill="auto"/>
            <w:noWrap/>
            <w:vAlign w:val="bottom"/>
            <w:hideMark/>
          </w:tcPr>
          <w:p w14:paraId="336449D8"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-5 756</w:t>
            </w:r>
          </w:p>
        </w:tc>
        <w:tc>
          <w:tcPr>
            <w:tcW w:w="1000" w:type="dxa"/>
            <w:tcBorders>
              <w:top w:val="nil"/>
              <w:left w:val="nil"/>
              <w:bottom w:val="nil"/>
              <w:right w:val="nil"/>
            </w:tcBorders>
            <w:shd w:val="clear" w:color="auto" w:fill="auto"/>
            <w:noWrap/>
            <w:vAlign w:val="bottom"/>
            <w:hideMark/>
          </w:tcPr>
          <w:p w14:paraId="2971BD3C"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-7 200</w:t>
            </w:r>
          </w:p>
        </w:tc>
        <w:tc>
          <w:tcPr>
            <w:tcW w:w="1000" w:type="dxa"/>
            <w:tcBorders>
              <w:top w:val="nil"/>
              <w:left w:val="nil"/>
              <w:bottom w:val="nil"/>
              <w:right w:val="nil"/>
            </w:tcBorders>
            <w:shd w:val="clear" w:color="auto" w:fill="auto"/>
            <w:noWrap/>
            <w:vAlign w:val="bottom"/>
            <w:hideMark/>
          </w:tcPr>
          <w:p w14:paraId="0B757181"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-5 000</w:t>
            </w:r>
          </w:p>
        </w:tc>
        <w:tc>
          <w:tcPr>
            <w:tcW w:w="1000" w:type="dxa"/>
            <w:tcBorders>
              <w:top w:val="nil"/>
              <w:left w:val="nil"/>
              <w:bottom w:val="nil"/>
              <w:right w:val="nil"/>
            </w:tcBorders>
            <w:shd w:val="clear" w:color="auto" w:fill="auto"/>
            <w:noWrap/>
            <w:vAlign w:val="bottom"/>
            <w:hideMark/>
          </w:tcPr>
          <w:p w14:paraId="33901903"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-5 000</w:t>
            </w:r>
          </w:p>
        </w:tc>
        <w:tc>
          <w:tcPr>
            <w:tcW w:w="1000" w:type="dxa"/>
            <w:tcBorders>
              <w:top w:val="nil"/>
              <w:left w:val="nil"/>
              <w:bottom w:val="nil"/>
              <w:right w:val="nil"/>
            </w:tcBorders>
            <w:shd w:val="clear" w:color="auto" w:fill="auto"/>
            <w:noWrap/>
            <w:vAlign w:val="bottom"/>
            <w:hideMark/>
          </w:tcPr>
          <w:p w14:paraId="3A1C55F1"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-5 000</w:t>
            </w:r>
          </w:p>
        </w:tc>
        <w:tc>
          <w:tcPr>
            <w:tcW w:w="1000" w:type="dxa"/>
            <w:tcBorders>
              <w:top w:val="nil"/>
              <w:left w:val="nil"/>
              <w:bottom w:val="nil"/>
              <w:right w:val="nil"/>
            </w:tcBorders>
            <w:shd w:val="clear" w:color="auto" w:fill="auto"/>
            <w:noWrap/>
            <w:vAlign w:val="bottom"/>
            <w:hideMark/>
          </w:tcPr>
          <w:p w14:paraId="6C19CDD3"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-5 000</w:t>
            </w:r>
          </w:p>
        </w:tc>
      </w:tr>
      <w:tr w:rsidR="00601E19" w:rsidRPr="00601E19" w14:paraId="35846B65" w14:textId="77777777" w:rsidTr="00006319">
        <w:trPr>
          <w:trHeight w:val="300"/>
        </w:trPr>
        <w:tc>
          <w:tcPr>
            <w:tcW w:w="5387" w:type="dxa"/>
            <w:tcBorders>
              <w:top w:val="nil"/>
              <w:left w:val="nil"/>
              <w:bottom w:val="nil"/>
              <w:right w:val="nil"/>
            </w:tcBorders>
            <w:shd w:val="clear" w:color="auto" w:fill="auto"/>
            <w:noWrap/>
            <w:vAlign w:val="bottom"/>
            <w:hideMark/>
          </w:tcPr>
          <w:p w14:paraId="74B4F4E1"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17 Avdrag på lån til videreutlån</w:t>
            </w:r>
          </w:p>
        </w:tc>
        <w:tc>
          <w:tcPr>
            <w:tcW w:w="953" w:type="dxa"/>
            <w:tcBorders>
              <w:top w:val="nil"/>
              <w:left w:val="nil"/>
              <w:bottom w:val="nil"/>
              <w:right w:val="nil"/>
            </w:tcBorders>
            <w:shd w:val="clear" w:color="auto" w:fill="auto"/>
            <w:noWrap/>
            <w:vAlign w:val="bottom"/>
            <w:hideMark/>
          </w:tcPr>
          <w:p w14:paraId="5D2348D5"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1 166</w:t>
            </w:r>
          </w:p>
        </w:tc>
        <w:tc>
          <w:tcPr>
            <w:tcW w:w="1000" w:type="dxa"/>
            <w:tcBorders>
              <w:top w:val="nil"/>
              <w:left w:val="nil"/>
              <w:bottom w:val="nil"/>
              <w:right w:val="nil"/>
            </w:tcBorders>
            <w:shd w:val="clear" w:color="auto" w:fill="auto"/>
            <w:noWrap/>
            <w:vAlign w:val="bottom"/>
            <w:hideMark/>
          </w:tcPr>
          <w:p w14:paraId="2DADFF34"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1 342</w:t>
            </w:r>
          </w:p>
        </w:tc>
        <w:tc>
          <w:tcPr>
            <w:tcW w:w="1000" w:type="dxa"/>
            <w:tcBorders>
              <w:top w:val="nil"/>
              <w:left w:val="nil"/>
              <w:bottom w:val="nil"/>
              <w:right w:val="nil"/>
            </w:tcBorders>
            <w:shd w:val="clear" w:color="auto" w:fill="auto"/>
            <w:noWrap/>
            <w:vAlign w:val="bottom"/>
            <w:hideMark/>
          </w:tcPr>
          <w:p w14:paraId="07242FFB"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1 556</w:t>
            </w:r>
          </w:p>
        </w:tc>
        <w:tc>
          <w:tcPr>
            <w:tcW w:w="1000" w:type="dxa"/>
            <w:tcBorders>
              <w:top w:val="nil"/>
              <w:left w:val="nil"/>
              <w:bottom w:val="nil"/>
              <w:right w:val="nil"/>
            </w:tcBorders>
            <w:shd w:val="clear" w:color="auto" w:fill="auto"/>
            <w:noWrap/>
            <w:vAlign w:val="bottom"/>
            <w:hideMark/>
          </w:tcPr>
          <w:p w14:paraId="12516B9B"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1 814</w:t>
            </w:r>
          </w:p>
        </w:tc>
        <w:tc>
          <w:tcPr>
            <w:tcW w:w="1000" w:type="dxa"/>
            <w:tcBorders>
              <w:top w:val="nil"/>
              <w:left w:val="nil"/>
              <w:bottom w:val="nil"/>
              <w:right w:val="nil"/>
            </w:tcBorders>
            <w:shd w:val="clear" w:color="auto" w:fill="auto"/>
            <w:noWrap/>
            <w:vAlign w:val="bottom"/>
            <w:hideMark/>
          </w:tcPr>
          <w:p w14:paraId="5899CE5B"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1 920</w:t>
            </w:r>
          </w:p>
        </w:tc>
        <w:tc>
          <w:tcPr>
            <w:tcW w:w="1000" w:type="dxa"/>
            <w:tcBorders>
              <w:top w:val="nil"/>
              <w:left w:val="nil"/>
              <w:bottom w:val="nil"/>
              <w:right w:val="nil"/>
            </w:tcBorders>
            <w:shd w:val="clear" w:color="auto" w:fill="auto"/>
            <w:noWrap/>
            <w:vAlign w:val="bottom"/>
            <w:hideMark/>
          </w:tcPr>
          <w:p w14:paraId="1F8E69FA"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2 026</w:t>
            </w:r>
          </w:p>
        </w:tc>
      </w:tr>
      <w:tr w:rsidR="00601E19" w:rsidRPr="00601E19" w14:paraId="51BF364E" w14:textId="77777777" w:rsidTr="00637472">
        <w:trPr>
          <w:trHeight w:val="300"/>
        </w:trPr>
        <w:tc>
          <w:tcPr>
            <w:tcW w:w="5387" w:type="dxa"/>
            <w:tcBorders>
              <w:top w:val="nil"/>
              <w:left w:val="nil"/>
              <w:bottom w:val="single" w:sz="4" w:space="0" w:color="auto"/>
              <w:right w:val="nil"/>
            </w:tcBorders>
            <w:shd w:val="clear" w:color="auto" w:fill="auto"/>
            <w:noWrap/>
            <w:vAlign w:val="bottom"/>
            <w:hideMark/>
          </w:tcPr>
          <w:p w14:paraId="3418D7C9"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18 Mottatte avdrag på videreutlån</w:t>
            </w:r>
          </w:p>
        </w:tc>
        <w:tc>
          <w:tcPr>
            <w:tcW w:w="953" w:type="dxa"/>
            <w:tcBorders>
              <w:top w:val="nil"/>
              <w:left w:val="nil"/>
              <w:bottom w:val="single" w:sz="4" w:space="0" w:color="auto"/>
              <w:right w:val="nil"/>
            </w:tcBorders>
            <w:shd w:val="clear" w:color="auto" w:fill="auto"/>
            <w:noWrap/>
            <w:vAlign w:val="bottom"/>
            <w:hideMark/>
          </w:tcPr>
          <w:p w14:paraId="381B088C"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-1 368</w:t>
            </w:r>
          </w:p>
        </w:tc>
        <w:tc>
          <w:tcPr>
            <w:tcW w:w="1000" w:type="dxa"/>
            <w:tcBorders>
              <w:top w:val="nil"/>
              <w:left w:val="nil"/>
              <w:bottom w:val="single" w:sz="4" w:space="0" w:color="auto"/>
              <w:right w:val="nil"/>
            </w:tcBorders>
            <w:shd w:val="clear" w:color="auto" w:fill="auto"/>
            <w:noWrap/>
            <w:vAlign w:val="bottom"/>
            <w:hideMark/>
          </w:tcPr>
          <w:p w14:paraId="0023A420"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-2 892</w:t>
            </w:r>
          </w:p>
        </w:tc>
        <w:tc>
          <w:tcPr>
            <w:tcW w:w="1000" w:type="dxa"/>
            <w:tcBorders>
              <w:top w:val="nil"/>
              <w:left w:val="nil"/>
              <w:bottom w:val="single" w:sz="4" w:space="0" w:color="auto"/>
              <w:right w:val="nil"/>
            </w:tcBorders>
            <w:shd w:val="clear" w:color="auto" w:fill="auto"/>
            <w:noWrap/>
            <w:vAlign w:val="bottom"/>
            <w:hideMark/>
          </w:tcPr>
          <w:p w14:paraId="725C1B1E"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-3 550</w:t>
            </w:r>
          </w:p>
        </w:tc>
        <w:tc>
          <w:tcPr>
            <w:tcW w:w="1000" w:type="dxa"/>
            <w:tcBorders>
              <w:top w:val="nil"/>
              <w:left w:val="nil"/>
              <w:bottom w:val="single" w:sz="4" w:space="0" w:color="auto"/>
              <w:right w:val="nil"/>
            </w:tcBorders>
            <w:shd w:val="clear" w:color="auto" w:fill="auto"/>
            <w:noWrap/>
            <w:vAlign w:val="bottom"/>
            <w:hideMark/>
          </w:tcPr>
          <w:p w14:paraId="52893048"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-4 118</w:t>
            </w:r>
          </w:p>
        </w:tc>
        <w:tc>
          <w:tcPr>
            <w:tcW w:w="1000" w:type="dxa"/>
            <w:tcBorders>
              <w:top w:val="nil"/>
              <w:left w:val="nil"/>
              <w:bottom w:val="single" w:sz="4" w:space="0" w:color="auto"/>
              <w:right w:val="nil"/>
            </w:tcBorders>
            <w:shd w:val="clear" w:color="auto" w:fill="auto"/>
            <w:noWrap/>
            <w:vAlign w:val="bottom"/>
            <w:hideMark/>
          </w:tcPr>
          <w:p w14:paraId="740E0F0C"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-4 360</w:t>
            </w:r>
          </w:p>
        </w:tc>
        <w:tc>
          <w:tcPr>
            <w:tcW w:w="1000" w:type="dxa"/>
            <w:tcBorders>
              <w:top w:val="nil"/>
              <w:left w:val="nil"/>
              <w:bottom w:val="single" w:sz="4" w:space="0" w:color="auto"/>
              <w:right w:val="nil"/>
            </w:tcBorders>
            <w:shd w:val="clear" w:color="auto" w:fill="auto"/>
            <w:noWrap/>
            <w:vAlign w:val="bottom"/>
            <w:hideMark/>
          </w:tcPr>
          <w:p w14:paraId="5A6437D8"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-4 590</w:t>
            </w:r>
          </w:p>
        </w:tc>
      </w:tr>
      <w:tr w:rsidR="00601E19" w:rsidRPr="00601E19" w14:paraId="608F9905" w14:textId="77777777" w:rsidTr="00637472">
        <w:trPr>
          <w:trHeight w:val="300"/>
        </w:trPr>
        <w:tc>
          <w:tcPr>
            <w:tcW w:w="5387" w:type="dxa"/>
            <w:tcBorders>
              <w:top w:val="single" w:sz="4" w:space="0" w:color="auto"/>
              <w:left w:val="nil"/>
              <w:bottom w:val="single" w:sz="4" w:space="0" w:color="auto"/>
              <w:right w:val="nil"/>
            </w:tcBorders>
            <w:shd w:val="clear" w:color="auto" w:fill="F2F2F2" w:themeFill="background1" w:themeFillShade="F2"/>
            <w:noWrap/>
            <w:vAlign w:val="bottom"/>
            <w:hideMark/>
          </w:tcPr>
          <w:p w14:paraId="2F932A33" w14:textId="77777777" w:rsidR="00601E19" w:rsidRPr="00601E19" w:rsidRDefault="00601E19" w:rsidP="00006319">
            <w:pPr>
              <w:spacing w:after="0" w:line="240" w:lineRule="auto"/>
              <w:rPr>
                <w:rFonts w:ascii="Calibri" w:eastAsia="Times New Roman" w:hAnsi="Calibri" w:cs="Calibri"/>
                <w:color w:val="2F75B5"/>
                <w:lang w:eastAsia="nb-NO"/>
              </w:rPr>
            </w:pPr>
            <w:r w:rsidRPr="00601E19">
              <w:rPr>
                <w:rFonts w:ascii="Calibri" w:eastAsia="Times New Roman" w:hAnsi="Calibri" w:cs="Calibri"/>
                <w:color w:val="2F75B5"/>
                <w:lang w:eastAsia="nb-NO"/>
              </w:rPr>
              <w:t>19 NETTO UTGIFTER VIDEREUTLÅN</w:t>
            </w:r>
          </w:p>
        </w:tc>
        <w:tc>
          <w:tcPr>
            <w:tcW w:w="953" w:type="dxa"/>
            <w:tcBorders>
              <w:top w:val="single" w:sz="4" w:space="0" w:color="auto"/>
              <w:left w:val="nil"/>
              <w:bottom w:val="single" w:sz="4" w:space="0" w:color="auto"/>
              <w:right w:val="nil"/>
            </w:tcBorders>
            <w:shd w:val="clear" w:color="auto" w:fill="F2F2F2" w:themeFill="background1" w:themeFillShade="F2"/>
            <w:noWrap/>
            <w:vAlign w:val="bottom"/>
            <w:hideMark/>
          </w:tcPr>
          <w:p w14:paraId="3BC6B487"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-202</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51087C41"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-1 550</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4D93A1F4"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-1 994</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33B8ED66"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-2 304</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58784123"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-2 440</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1867C8D0"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-2 564</w:t>
            </w:r>
          </w:p>
        </w:tc>
      </w:tr>
      <w:tr w:rsidR="00601E19" w:rsidRPr="00601E19" w14:paraId="10D7AB79" w14:textId="77777777" w:rsidTr="00006319">
        <w:trPr>
          <w:trHeight w:val="300"/>
        </w:trPr>
        <w:tc>
          <w:tcPr>
            <w:tcW w:w="5387" w:type="dxa"/>
            <w:tcBorders>
              <w:top w:val="nil"/>
              <w:left w:val="nil"/>
              <w:bottom w:val="nil"/>
              <w:right w:val="nil"/>
            </w:tcBorders>
            <w:shd w:val="clear" w:color="auto" w:fill="auto"/>
            <w:noWrap/>
            <w:vAlign w:val="bottom"/>
            <w:hideMark/>
          </w:tcPr>
          <w:p w14:paraId="7FEE3D43" w14:textId="77777777" w:rsidR="00601E19" w:rsidRPr="00601E19" w:rsidRDefault="00601E19" w:rsidP="00006319">
            <w:pPr>
              <w:spacing w:after="0" w:line="240" w:lineRule="auto"/>
              <w:jc w:val="right"/>
              <w:rPr>
                <w:rFonts w:ascii="Calibri" w:eastAsia="Times New Roman" w:hAnsi="Calibri" w:cs="Calibri"/>
                <w:color w:val="2F75B5"/>
                <w:lang w:eastAsia="nb-NO"/>
              </w:rPr>
            </w:pPr>
          </w:p>
        </w:tc>
        <w:tc>
          <w:tcPr>
            <w:tcW w:w="953" w:type="dxa"/>
            <w:tcBorders>
              <w:top w:val="nil"/>
              <w:left w:val="nil"/>
              <w:bottom w:val="nil"/>
              <w:right w:val="nil"/>
            </w:tcBorders>
            <w:shd w:val="clear" w:color="auto" w:fill="auto"/>
            <w:noWrap/>
            <w:vAlign w:val="bottom"/>
            <w:hideMark/>
          </w:tcPr>
          <w:p w14:paraId="71B13B7B" w14:textId="77777777" w:rsidR="00601E19" w:rsidRPr="00637472"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3743DF89" w14:textId="77777777" w:rsidR="00601E19" w:rsidRPr="00637472"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41E35C5E"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4A5B5492"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2CC83763"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18019C58"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2E4A33B6" w14:textId="77777777" w:rsidTr="00006319">
        <w:trPr>
          <w:trHeight w:val="300"/>
        </w:trPr>
        <w:tc>
          <w:tcPr>
            <w:tcW w:w="5387" w:type="dxa"/>
            <w:tcBorders>
              <w:top w:val="nil"/>
              <w:left w:val="nil"/>
              <w:bottom w:val="nil"/>
              <w:right w:val="nil"/>
            </w:tcBorders>
            <w:shd w:val="clear" w:color="auto" w:fill="auto"/>
            <w:noWrap/>
            <w:vAlign w:val="bottom"/>
            <w:hideMark/>
          </w:tcPr>
          <w:p w14:paraId="3CD9E9B8"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20 Overføring fra drift</w:t>
            </w:r>
          </w:p>
        </w:tc>
        <w:tc>
          <w:tcPr>
            <w:tcW w:w="953" w:type="dxa"/>
            <w:tcBorders>
              <w:top w:val="nil"/>
              <w:left w:val="nil"/>
              <w:bottom w:val="nil"/>
              <w:right w:val="nil"/>
            </w:tcBorders>
            <w:shd w:val="clear" w:color="auto" w:fill="auto"/>
            <w:noWrap/>
            <w:vAlign w:val="bottom"/>
            <w:hideMark/>
          </w:tcPr>
          <w:p w14:paraId="0EE80A7E"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0</w:t>
            </w:r>
          </w:p>
        </w:tc>
        <w:tc>
          <w:tcPr>
            <w:tcW w:w="1000" w:type="dxa"/>
            <w:tcBorders>
              <w:top w:val="nil"/>
              <w:left w:val="nil"/>
              <w:bottom w:val="nil"/>
              <w:right w:val="nil"/>
            </w:tcBorders>
            <w:shd w:val="clear" w:color="auto" w:fill="auto"/>
            <w:noWrap/>
            <w:vAlign w:val="bottom"/>
            <w:hideMark/>
          </w:tcPr>
          <w:p w14:paraId="76E744A9"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-900</w:t>
            </w:r>
          </w:p>
        </w:tc>
        <w:tc>
          <w:tcPr>
            <w:tcW w:w="1000" w:type="dxa"/>
            <w:tcBorders>
              <w:top w:val="nil"/>
              <w:left w:val="nil"/>
              <w:bottom w:val="nil"/>
              <w:right w:val="nil"/>
            </w:tcBorders>
            <w:shd w:val="clear" w:color="auto" w:fill="auto"/>
            <w:noWrap/>
            <w:vAlign w:val="bottom"/>
            <w:hideMark/>
          </w:tcPr>
          <w:p w14:paraId="2141ECC6"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c>
          <w:tcPr>
            <w:tcW w:w="1000" w:type="dxa"/>
            <w:tcBorders>
              <w:top w:val="nil"/>
              <w:left w:val="nil"/>
              <w:bottom w:val="nil"/>
              <w:right w:val="nil"/>
            </w:tcBorders>
            <w:shd w:val="clear" w:color="auto" w:fill="auto"/>
            <w:noWrap/>
            <w:vAlign w:val="bottom"/>
            <w:hideMark/>
          </w:tcPr>
          <w:p w14:paraId="792538A0"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c>
          <w:tcPr>
            <w:tcW w:w="1000" w:type="dxa"/>
            <w:tcBorders>
              <w:top w:val="nil"/>
              <w:left w:val="nil"/>
              <w:bottom w:val="nil"/>
              <w:right w:val="nil"/>
            </w:tcBorders>
            <w:shd w:val="clear" w:color="auto" w:fill="auto"/>
            <w:noWrap/>
            <w:vAlign w:val="bottom"/>
            <w:hideMark/>
          </w:tcPr>
          <w:p w14:paraId="23FA4405"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c>
          <w:tcPr>
            <w:tcW w:w="1000" w:type="dxa"/>
            <w:tcBorders>
              <w:top w:val="nil"/>
              <w:left w:val="nil"/>
              <w:bottom w:val="nil"/>
              <w:right w:val="nil"/>
            </w:tcBorders>
            <w:shd w:val="clear" w:color="auto" w:fill="auto"/>
            <w:noWrap/>
            <w:vAlign w:val="bottom"/>
            <w:hideMark/>
          </w:tcPr>
          <w:p w14:paraId="53102AE3"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r>
      <w:tr w:rsidR="00601E19" w:rsidRPr="00601E19" w14:paraId="574BCD02" w14:textId="77777777" w:rsidTr="00006319">
        <w:trPr>
          <w:trHeight w:val="300"/>
        </w:trPr>
        <w:tc>
          <w:tcPr>
            <w:tcW w:w="5387" w:type="dxa"/>
            <w:tcBorders>
              <w:top w:val="nil"/>
              <w:left w:val="nil"/>
              <w:bottom w:val="nil"/>
              <w:right w:val="nil"/>
            </w:tcBorders>
            <w:shd w:val="clear" w:color="auto" w:fill="auto"/>
            <w:noWrap/>
            <w:vAlign w:val="bottom"/>
            <w:hideMark/>
          </w:tcPr>
          <w:p w14:paraId="6FAEA083" w14:textId="79E2605F"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21 Netto avsetninger/bruk bundne inv.</w:t>
            </w:r>
            <w:r>
              <w:rPr>
                <w:rFonts w:ascii="Calibri" w:eastAsia="Times New Roman" w:hAnsi="Calibri" w:cs="Calibri"/>
                <w:color w:val="000000"/>
                <w:lang w:eastAsia="nb-NO"/>
              </w:rPr>
              <w:t xml:space="preserve"> </w:t>
            </w:r>
            <w:r w:rsidRPr="00601E19">
              <w:rPr>
                <w:rFonts w:ascii="Calibri" w:eastAsia="Times New Roman" w:hAnsi="Calibri" w:cs="Calibri"/>
                <w:color w:val="000000"/>
                <w:lang w:eastAsia="nb-NO"/>
              </w:rPr>
              <w:t>fond</w:t>
            </w:r>
          </w:p>
        </w:tc>
        <w:tc>
          <w:tcPr>
            <w:tcW w:w="953" w:type="dxa"/>
            <w:tcBorders>
              <w:top w:val="nil"/>
              <w:left w:val="nil"/>
              <w:bottom w:val="nil"/>
              <w:right w:val="nil"/>
            </w:tcBorders>
            <w:shd w:val="clear" w:color="auto" w:fill="auto"/>
            <w:noWrap/>
            <w:vAlign w:val="bottom"/>
            <w:hideMark/>
          </w:tcPr>
          <w:p w14:paraId="1950A1CD"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202</w:t>
            </w:r>
          </w:p>
        </w:tc>
        <w:tc>
          <w:tcPr>
            <w:tcW w:w="1000" w:type="dxa"/>
            <w:tcBorders>
              <w:top w:val="nil"/>
              <w:left w:val="nil"/>
              <w:bottom w:val="nil"/>
              <w:right w:val="nil"/>
            </w:tcBorders>
            <w:shd w:val="clear" w:color="auto" w:fill="auto"/>
            <w:noWrap/>
            <w:vAlign w:val="bottom"/>
            <w:hideMark/>
          </w:tcPr>
          <w:p w14:paraId="455BF1A4"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1 550</w:t>
            </w:r>
          </w:p>
        </w:tc>
        <w:tc>
          <w:tcPr>
            <w:tcW w:w="1000" w:type="dxa"/>
            <w:tcBorders>
              <w:top w:val="nil"/>
              <w:left w:val="nil"/>
              <w:bottom w:val="nil"/>
              <w:right w:val="nil"/>
            </w:tcBorders>
            <w:shd w:val="clear" w:color="auto" w:fill="auto"/>
            <w:noWrap/>
            <w:vAlign w:val="bottom"/>
            <w:hideMark/>
          </w:tcPr>
          <w:p w14:paraId="7351F4F2"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1 994</w:t>
            </w:r>
          </w:p>
        </w:tc>
        <w:tc>
          <w:tcPr>
            <w:tcW w:w="1000" w:type="dxa"/>
            <w:tcBorders>
              <w:top w:val="nil"/>
              <w:left w:val="nil"/>
              <w:bottom w:val="nil"/>
              <w:right w:val="nil"/>
            </w:tcBorders>
            <w:shd w:val="clear" w:color="auto" w:fill="auto"/>
            <w:noWrap/>
            <w:vAlign w:val="bottom"/>
            <w:hideMark/>
          </w:tcPr>
          <w:p w14:paraId="2A2ED5FC"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2 304</w:t>
            </w:r>
          </w:p>
        </w:tc>
        <w:tc>
          <w:tcPr>
            <w:tcW w:w="1000" w:type="dxa"/>
            <w:tcBorders>
              <w:top w:val="nil"/>
              <w:left w:val="nil"/>
              <w:bottom w:val="nil"/>
              <w:right w:val="nil"/>
            </w:tcBorders>
            <w:shd w:val="clear" w:color="auto" w:fill="auto"/>
            <w:noWrap/>
            <w:vAlign w:val="bottom"/>
            <w:hideMark/>
          </w:tcPr>
          <w:p w14:paraId="61D3F7F1"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2 440</w:t>
            </w:r>
          </w:p>
        </w:tc>
        <w:tc>
          <w:tcPr>
            <w:tcW w:w="1000" w:type="dxa"/>
            <w:tcBorders>
              <w:top w:val="nil"/>
              <w:left w:val="nil"/>
              <w:bottom w:val="nil"/>
              <w:right w:val="nil"/>
            </w:tcBorders>
            <w:shd w:val="clear" w:color="auto" w:fill="auto"/>
            <w:noWrap/>
            <w:vAlign w:val="bottom"/>
            <w:hideMark/>
          </w:tcPr>
          <w:p w14:paraId="1BDBB8C3"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2 564</w:t>
            </w:r>
          </w:p>
        </w:tc>
      </w:tr>
      <w:tr w:rsidR="00601E19" w:rsidRPr="00601E19" w14:paraId="5B96B3EA" w14:textId="77777777" w:rsidTr="00006319">
        <w:trPr>
          <w:trHeight w:val="300"/>
        </w:trPr>
        <w:tc>
          <w:tcPr>
            <w:tcW w:w="5387" w:type="dxa"/>
            <w:tcBorders>
              <w:top w:val="nil"/>
              <w:left w:val="nil"/>
              <w:bottom w:val="nil"/>
              <w:right w:val="nil"/>
            </w:tcBorders>
            <w:shd w:val="clear" w:color="auto" w:fill="auto"/>
            <w:noWrap/>
            <w:vAlign w:val="bottom"/>
            <w:hideMark/>
          </w:tcPr>
          <w:p w14:paraId="12049A19" w14:textId="0F824594"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22 Netto avsetninger/bruk av ubundet inv.</w:t>
            </w:r>
            <w:r>
              <w:rPr>
                <w:rFonts w:ascii="Calibri" w:eastAsia="Times New Roman" w:hAnsi="Calibri" w:cs="Calibri"/>
                <w:color w:val="000000"/>
                <w:lang w:eastAsia="nb-NO"/>
              </w:rPr>
              <w:t xml:space="preserve"> </w:t>
            </w:r>
            <w:r w:rsidRPr="00601E19">
              <w:rPr>
                <w:rFonts w:ascii="Calibri" w:eastAsia="Times New Roman" w:hAnsi="Calibri" w:cs="Calibri"/>
                <w:color w:val="000000"/>
                <w:lang w:eastAsia="nb-NO"/>
              </w:rPr>
              <w:t>fond</w:t>
            </w:r>
          </w:p>
        </w:tc>
        <w:tc>
          <w:tcPr>
            <w:tcW w:w="953" w:type="dxa"/>
            <w:tcBorders>
              <w:top w:val="nil"/>
              <w:left w:val="nil"/>
              <w:bottom w:val="nil"/>
              <w:right w:val="nil"/>
            </w:tcBorders>
            <w:shd w:val="clear" w:color="auto" w:fill="auto"/>
            <w:noWrap/>
            <w:vAlign w:val="bottom"/>
            <w:hideMark/>
          </w:tcPr>
          <w:p w14:paraId="559878CA"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-15 313</w:t>
            </w:r>
          </w:p>
        </w:tc>
        <w:tc>
          <w:tcPr>
            <w:tcW w:w="1000" w:type="dxa"/>
            <w:tcBorders>
              <w:top w:val="nil"/>
              <w:left w:val="nil"/>
              <w:bottom w:val="nil"/>
              <w:right w:val="nil"/>
            </w:tcBorders>
            <w:shd w:val="clear" w:color="auto" w:fill="auto"/>
            <w:noWrap/>
            <w:vAlign w:val="bottom"/>
            <w:hideMark/>
          </w:tcPr>
          <w:p w14:paraId="555EB0B4"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-2 539</w:t>
            </w:r>
          </w:p>
        </w:tc>
        <w:tc>
          <w:tcPr>
            <w:tcW w:w="1000" w:type="dxa"/>
            <w:tcBorders>
              <w:top w:val="nil"/>
              <w:left w:val="nil"/>
              <w:bottom w:val="nil"/>
              <w:right w:val="nil"/>
            </w:tcBorders>
            <w:shd w:val="clear" w:color="auto" w:fill="auto"/>
            <w:noWrap/>
            <w:vAlign w:val="bottom"/>
            <w:hideMark/>
          </w:tcPr>
          <w:p w14:paraId="2CADC2A2"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-815</w:t>
            </w:r>
          </w:p>
        </w:tc>
        <w:tc>
          <w:tcPr>
            <w:tcW w:w="1000" w:type="dxa"/>
            <w:tcBorders>
              <w:top w:val="nil"/>
              <w:left w:val="nil"/>
              <w:bottom w:val="nil"/>
              <w:right w:val="nil"/>
            </w:tcBorders>
            <w:shd w:val="clear" w:color="auto" w:fill="auto"/>
            <w:noWrap/>
            <w:vAlign w:val="bottom"/>
            <w:hideMark/>
          </w:tcPr>
          <w:p w14:paraId="21108124"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-815</w:t>
            </w:r>
          </w:p>
        </w:tc>
        <w:tc>
          <w:tcPr>
            <w:tcW w:w="1000" w:type="dxa"/>
            <w:tcBorders>
              <w:top w:val="nil"/>
              <w:left w:val="nil"/>
              <w:bottom w:val="nil"/>
              <w:right w:val="nil"/>
            </w:tcBorders>
            <w:shd w:val="clear" w:color="auto" w:fill="auto"/>
            <w:noWrap/>
            <w:vAlign w:val="bottom"/>
            <w:hideMark/>
          </w:tcPr>
          <w:p w14:paraId="11371613"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-815</w:t>
            </w:r>
          </w:p>
        </w:tc>
        <w:tc>
          <w:tcPr>
            <w:tcW w:w="1000" w:type="dxa"/>
            <w:tcBorders>
              <w:top w:val="nil"/>
              <w:left w:val="nil"/>
              <w:bottom w:val="nil"/>
              <w:right w:val="nil"/>
            </w:tcBorders>
            <w:shd w:val="clear" w:color="auto" w:fill="auto"/>
            <w:noWrap/>
            <w:vAlign w:val="bottom"/>
            <w:hideMark/>
          </w:tcPr>
          <w:p w14:paraId="0956A222"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-815</w:t>
            </w:r>
          </w:p>
        </w:tc>
      </w:tr>
      <w:tr w:rsidR="00601E19" w:rsidRPr="00601E19" w14:paraId="5AA390B0" w14:textId="77777777" w:rsidTr="00637472">
        <w:trPr>
          <w:trHeight w:val="300"/>
        </w:trPr>
        <w:tc>
          <w:tcPr>
            <w:tcW w:w="5387" w:type="dxa"/>
            <w:tcBorders>
              <w:top w:val="nil"/>
              <w:left w:val="nil"/>
              <w:bottom w:val="single" w:sz="4" w:space="0" w:color="auto"/>
              <w:right w:val="nil"/>
            </w:tcBorders>
            <w:shd w:val="clear" w:color="auto" w:fill="auto"/>
            <w:noWrap/>
            <w:vAlign w:val="bottom"/>
            <w:hideMark/>
          </w:tcPr>
          <w:p w14:paraId="3F80EF60"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 xml:space="preserve">23 Dekning av tidligere års udekket beløp </w:t>
            </w:r>
          </w:p>
        </w:tc>
        <w:tc>
          <w:tcPr>
            <w:tcW w:w="953" w:type="dxa"/>
            <w:tcBorders>
              <w:top w:val="nil"/>
              <w:left w:val="nil"/>
              <w:bottom w:val="single" w:sz="4" w:space="0" w:color="auto"/>
              <w:right w:val="nil"/>
            </w:tcBorders>
            <w:shd w:val="clear" w:color="auto" w:fill="auto"/>
            <w:noWrap/>
            <w:vAlign w:val="bottom"/>
            <w:hideMark/>
          </w:tcPr>
          <w:p w14:paraId="506C07C5"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0</w:t>
            </w:r>
          </w:p>
        </w:tc>
        <w:tc>
          <w:tcPr>
            <w:tcW w:w="1000" w:type="dxa"/>
            <w:tcBorders>
              <w:top w:val="nil"/>
              <w:left w:val="nil"/>
              <w:bottom w:val="single" w:sz="4" w:space="0" w:color="auto"/>
              <w:right w:val="nil"/>
            </w:tcBorders>
            <w:shd w:val="clear" w:color="auto" w:fill="auto"/>
            <w:noWrap/>
            <w:vAlign w:val="bottom"/>
            <w:hideMark/>
          </w:tcPr>
          <w:p w14:paraId="5B72FEDC"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0</w:t>
            </w:r>
          </w:p>
        </w:tc>
        <w:tc>
          <w:tcPr>
            <w:tcW w:w="1000" w:type="dxa"/>
            <w:tcBorders>
              <w:top w:val="nil"/>
              <w:left w:val="nil"/>
              <w:bottom w:val="single" w:sz="4" w:space="0" w:color="auto"/>
              <w:right w:val="nil"/>
            </w:tcBorders>
            <w:shd w:val="clear" w:color="auto" w:fill="auto"/>
            <w:noWrap/>
            <w:vAlign w:val="bottom"/>
            <w:hideMark/>
          </w:tcPr>
          <w:p w14:paraId="65A82625"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c>
          <w:tcPr>
            <w:tcW w:w="1000" w:type="dxa"/>
            <w:tcBorders>
              <w:top w:val="nil"/>
              <w:left w:val="nil"/>
              <w:bottom w:val="single" w:sz="4" w:space="0" w:color="auto"/>
              <w:right w:val="nil"/>
            </w:tcBorders>
            <w:shd w:val="clear" w:color="auto" w:fill="auto"/>
            <w:noWrap/>
            <w:vAlign w:val="bottom"/>
            <w:hideMark/>
          </w:tcPr>
          <w:p w14:paraId="7ECC4CAD"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c>
          <w:tcPr>
            <w:tcW w:w="1000" w:type="dxa"/>
            <w:tcBorders>
              <w:top w:val="nil"/>
              <w:left w:val="nil"/>
              <w:bottom w:val="single" w:sz="4" w:space="0" w:color="auto"/>
              <w:right w:val="nil"/>
            </w:tcBorders>
            <w:shd w:val="clear" w:color="auto" w:fill="auto"/>
            <w:noWrap/>
            <w:vAlign w:val="bottom"/>
            <w:hideMark/>
          </w:tcPr>
          <w:p w14:paraId="7EA696FC"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c>
          <w:tcPr>
            <w:tcW w:w="1000" w:type="dxa"/>
            <w:tcBorders>
              <w:top w:val="nil"/>
              <w:left w:val="nil"/>
              <w:bottom w:val="single" w:sz="4" w:space="0" w:color="auto"/>
              <w:right w:val="nil"/>
            </w:tcBorders>
            <w:shd w:val="clear" w:color="auto" w:fill="auto"/>
            <w:noWrap/>
            <w:vAlign w:val="bottom"/>
            <w:hideMark/>
          </w:tcPr>
          <w:p w14:paraId="57FB316A"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0</w:t>
            </w:r>
          </w:p>
        </w:tc>
      </w:tr>
      <w:tr w:rsidR="00601E19" w:rsidRPr="00601E19" w14:paraId="03B93206" w14:textId="77777777" w:rsidTr="00637472">
        <w:trPr>
          <w:trHeight w:val="300"/>
        </w:trPr>
        <w:tc>
          <w:tcPr>
            <w:tcW w:w="5387" w:type="dxa"/>
            <w:tcBorders>
              <w:top w:val="single" w:sz="4" w:space="0" w:color="auto"/>
              <w:left w:val="nil"/>
              <w:bottom w:val="single" w:sz="4" w:space="0" w:color="auto"/>
              <w:right w:val="nil"/>
            </w:tcBorders>
            <w:shd w:val="clear" w:color="auto" w:fill="F2F2F2" w:themeFill="background1" w:themeFillShade="F2"/>
            <w:noWrap/>
            <w:vAlign w:val="bottom"/>
            <w:hideMark/>
          </w:tcPr>
          <w:p w14:paraId="4FF2A054" w14:textId="77777777" w:rsidR="00601E19" w:rsidRPr="00601E19" w:rsidRDefault="00601E19" w:rsidP="00006319">
            <w:pPr>
              <w:spacing w:after="0" w:line="240" w:lineRule="auto"/>
              <w:rPr>
                <w:rFonts w:ascii="Calibri" w:eastAsia="Times New Roman" w:hAnsi="Calibri" w:cs="Calibri"/>
                <w:color w:val="2F75B5"/>
                <w:lang w:eastAsia="nb-NO"/>
              </w:rPr>
            </w:pPr>
            <w:r w:rsidRPr="00601E19">
              <w:rPr>
                <w:rFonts w:ascii="Calibri" w:eastAsia="Times New Roman" w:hAnsi="Calibri" w:cs="Calibri"/>
                <w:color w:val="2F75B5"/>
                <w:lang w:eastAsia="nb-NO"/>
              </w:rPr>
              <w:t>24 SUM OVERFØRING FRA DRIFT OG NETTO AVSETNINGER</w:t>
            </w:r>
          </w:p>
        </w:tc>
        <w:tc>
          <w:tcPr>
            <w:tcW w:w="953" w:type="dxa"/>
            <w:tcBorders>
              <w:top w:val="single" w:sz="4" w:space="0" w:color="auto"/>
              <w:left w:val="nil"/>
              <w:bottom w:val="single" w:sz="4" w:space="0" w:color="auto"/>
              <w:right w:val="nil"/>
            </w:tcBorders>
            <w:shd w:val="clear" w:color="auto" w:fill="F2F2F2" w:themeFill="background1" w:themeFillShade="F2"/>
            <w:noWrap/>
            <w:vAlign w:val="bottom"/>
            <w:hideMark/>
          </w:tcPr>
          <w:p w14:paraId="29FDA20A"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-15 111</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023E2637"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-1 889</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254CB186"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1 179</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0A43153C"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1 489</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4A926814"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1 625</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6DAF9377"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1 749</w:t>
            </w:r>
          </w:p>
        </w:tc>
      </w:tr>
      <w:tr w:rsidR="00601E19" w:rsidRPr="00601E19" w14:paraId="5A7A2E25" w14:textId="77777777" w:rsidTr="00637472">
        <w:trPr>
          <w:trHeight w:val="300"/>
        </w:trPr>
        <w:tc>
          <w:tcPr>
            <w:tcW w:w="5387" w:type="dxa"/>
            <w:tcBorders>
              <w:top w:val="nil"/>
              <w:left w:val="nil"/>
              <w:bottom w:val="single" w:sz="4" w:space="0" w:color="auto"/>
              <w:right w:val="nil"/>
            </w:tcBorders>
            <w:shd w:val="clear" w:color="auto" w:fill="auto"/>
            <w:noWrap/>
            <w:vAlign w:val="bottom"/>
            <w:hideMark/>
          </w:tcPr>
          <w:p w14:paraId="72C0B1F8" w14:textId="77777777" w:rsidR="00601E19" w:rsidRPr="00601E19" w:rsidRDefault="00601E19" w:rsidP="00006319">
            <w:pPr>
              <w:spacing w:after="0" w:line="240" w:lineRule="auto"/>
              <w:jc w:val="right"/>
              <w:rPr>
                <w:rFonts w:ascii="Calibri" w:eastAsia="Times New Roman" w:hAnsi="Calibri" w:cs="Calibri"/>
                <w:color w:val="2F75B5"/>
                <w:lang w:eastAsia="nb-NO"/>
              </w:rPr>
            </w:pPr>
          </w:p>
        </w:tc>
        <w:tc>
          <w:tcPr>
            <w:tcW w:w="953" w:type="dxa"/>
            <w:tcBorders>
              <w:top w:val="nil"/>
              <w:left w:val="nil"/>
              <w:bottom w:val="single" w:sz="4" w:space="0" w:color="auto"/>
              <w:right w:val="nil"/>
            </w:tcBorders>
            <w:shd w:val="clear" w:color="auto" w:fill="auto"/>
            <w:noWrap/>
            <w:vAlign w:val="bottom"/>
            <w:hideMark/>
          </w:tcPr>
          <w:p w14:paraId="65787439" w14:textId="77777777" w:rsidR="00601E19" w:rsidRPr="00637472"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590F95BB" w14:textId="77777777" w:rsidR="00601E19" w:rsidRPr="00637472"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45F01DC5"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27B2EB8E"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16036A06"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1C072DF1"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475474" w14:paraId="07FFE39A" w14:textId="77777777" w:rsidTr="00637472">
        <w:trPr>
          <w:trHeight w:val="300"/>
        </w:trPr>
        <w:tc>
          <w:tcPr>
            <w:tcW w:w="5387" w:type="dxa"/>
            <w:tcBorders>
              <w:top w:val="single" w:sz="4" w:space="0" w:color="auto"/>
              <w:left w:val="nil"/>
              <w:bottom w:val="single" w:sz="4" w:space="0" w:color="auto"/>
              <w:right w:val="nil"/>
            </w:tcBorders>
            <w:shd w:val="clear" w:color="auto" w:fill="D9D9D9" w:themeFill="background1" w:themeFillShade="D9"/>
            <w:noWrap/>
            <w:vAlign w:val="bottom"/>
            <w:hideMark/>
          </w:tcPr>
          <w:p w14:paraId="1C49391B" w14:textId="77777777" w:rsidR="00601E19" w:rsidRPr="00601E19" w:rsidRDefault="00601E19" w:rsidP="00006319">
            <w:pPr>
              <w:spacing w:after="0" w:line="240" w:lineRule="auto"/>
              <w:rPr>
                <w:rFonts w:ascii="Calibri" w:eastAsia="Times New Roman" w:hAnsi="Calibri" w:cs="Calibri"/>
                <w:color w:val="2F75B5"/>
                <w:lang w:eastAsia="nb-NO"/>
              </w:rPr>
            </w:pPr>
            <w:r w:rsidRPr="00601E19">
              <w:rPr>
                <w:rFonts w:ascii="Calibri" w:eastAsia="Times New Roman" w:hAnsi="Calibri" w:cs="Calibri"/>
                <w:color w:val="2F75B5"/>
                <w:lang w:eastAsia="nb-NO"/>
              </w:rPr>
              <w:t>25 FREMFØRT TIL INNDEKNING I SENERE ÅR</w:t>
            </w:r>
          </w:p>
        </w:tc>
        <w:tc>
          <w:tcPr>
            <w:tcW w:w="953" w:type="dxa"/>
            <w:tcBorders>
              <w:top w:val="single" w:sz="4" w:space="0" w:color="auto"/>
              <w:left w:val="nil"/>
              <w:bottom w:val="single" w:sz="4" w:space="0" w:color="auto"/>
              <w:right w:val="nil"/>
            </w:tcBorders>
            <w:shd w:val="clear" w:color="auto" w:fill="D9D9D9" w:themeFill="background1" w:themeFillShade="D9"/>
            <w:noWrap/>
            <w:vAlign w:val="bottom"/>
            <w:hideMark/>
          </w:tcPr>
          <w:p w14:paraId="4020775B"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0</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14:paraId="388FC0E4" w14:textId="77777777" w:rsidR="00601E19" w:rsidRPr="00637472" w:rsidRDefault="00601E19" w:rsidP="00006319">
            <w:pPr>
              <w:spacing w:after="0" w:line="240" w:lineRule="auto"/>
              <w:jc w:val="right"/>
              <w:rPr>
                <w:rFonts w:ascii="Calibri" w:eastAsia="Times New Roman" w:hAnsi="Calibri" w:cs="Calibri"/>
                <w:color w:val="595959" w:themeColor="text1" w:themeTint="A6"/>
                <w:lang w:eastAsia="nb-NO"/>
              </w:rPr>
            </w:pPr>
            <w:r w:rsidRPr="00637472">
              <w:rPr>
                <w:rFonts w:ascii="Calibri" w:eastAsia="Times New Roman" w:hAnsi="Calibri" w:cs="Calibri"/>
                <w:color w:val="595959" w:themeColor="text1" w:themeTint="A6"/>
                <w:lang w:eastAsia="nb-NO"/>
              </w:rPr>
              <w:t>0</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14:paraId="7DE7B4B4"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0</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14:paraId="3D0C6157"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0</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14:paraId="1EFF1B80"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0</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14:paraId="3BCECF9F" w14:textId="77777777" w:rsidR="00601E19" w:rsidRPr="00475474"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0</w:t>
            </w:r>
          </w:p>
        </w:tc>
      </w:tr>
    </w:tbl>
    <w:p w14:paraId="7ECB4071" w14:textId="77777777" w:rsidR="00601E19" w:rsidRDefault="00601E19" w:rsidP="00601E19"/>
    <w:p w14:paraId="5674236A" w14:textId="77777777" w:rsidR="00601E19" w:rsidRDefault="00601E19" w:rsidP="00601E19">
      <w:r>
        <w:br w:type="page"/>
      </w:r>
    </w:p>
    <w:tbl>
      <w:tblPr>
        <w:tblW w:w="10680" w:type="dxa"/>
        <w:tblInd w:w="-794" w:type="dxa"/>
        <w:tblCellMar>
          <w:left w:w="70" w:type="dxa"/>
          <w:right w:w="70" w:type="dxa"/>
        </w:tblCellMar>
        <w:tblLook w:val="04A0" w:firstRow="1" w:lastRow="0" w:firstColumn="1" w:lastColumn="0" w:noHBand="0" w:noVBand="1"/>
      </w:tblPr>
      <w:tblGrid>
        <w:gridCol w:w="4680"/>
        <w:gridCol w:w="1000"/>
        <w:gridCol w:w="1000"/>
        <w:gridCol w:w="1000"/>
        <w:gridCol w:w="1000"/>
        <w:gridCol w:w="1000"/>
        <w:gridCol w:w="1000"/>
      </w:tblGrid>
      <w:tr w:rsidR="00601E19" w:rsidRPr="00601E19" w14:paraId="6BA840AF" w14:textId="77777777" w:rsidTr="00AB4819">
        <w:trPr>
          <w:trHeight w:val="600"/>
        </w:trPr>
        <w:tc>
          <w:tcPr>
            <w:tcW w:w="4680" w:type="dxa"/>
            <w:tcBorders>
              <w:top w:val="single" w:sz="4" w:space="0" w:color="auto"/>
              <w:left w:val="nil"/>
              <w:bottom w:val="single" w:sz="4" w:space="0" w:color="auto"/>
              <w:right w:val="nil"/>
            </w:tcBorders>
            <w:shd w:val="clear" w:color="auto" w:fill="D9D9D9" w:themeFill="background1" w:themeFillShade="D9"/>
            <w:hideMark/>
          </w:tcPr>
          <w:p w14:paraId="3D0CDCBC" w14:textId="77777777" w:rsidR="00601E19" w:rsidRDefault="00601E19" w:rsidP="00006319">
            <w:pPr>
              <w:spacing w:after="0" w:line="240" w:lineRule="auto"/>
              <w:rPr>
                <w:rFonts w:ascii="Calibri" w:eastAsia="Times New Roman" w:hAnsi="Calibri" w:cs="Calibri"/>
                <w:color w:val="2F75B5"/>
                <w:lang w:eastAsia="nb-NO"/>
              </w:rPr>
            </w:pPr>
            <w:r w:rsidRPr="00601E19">
              <w:rPr>
                <w:rFonts w:ascii="Calibri" w:eastAsia="Times New Roman" w:hAnsi="Calibri" w:cs="Calibri"/>
                <w:b/>
                <w:bCs/>
                <w:color w:val="2F75B5"/>
                <w:lang w:eastAsia="nb-NO"/>
              </w:rPr>
              <w:lastRenderedPageBreak/>
              <w:t>SPESIFIKASJON AV INVESTERINGSUTGIFTER</w:t>
            </w:r>
            <w:r w:rsidRPr="00601E19">
              <w:rPr>
                <w:rFonts w:ascii="Calibri" w:eastAsia="Times New Roman" w:hAnsi="Calibri" w:cs="Calibri"/>
                <w:color w:val="2F75B5"/>
                <w:lang w:eastAsia="nb-NO"/>
              </w:rPr>
              <w:t xml:space="preserve"> </w:t>
            </w:r>
          </w:p>
          <w:p w14:paraId="407F76CB" w14:textId="4440D5E4" w:rsidR="00601E19" w:rsidRPr="00601E19" w:rsidRDefault="00601E19" w:rsidP="00006319">
            <w:pPr>
              <w:spacing w:after="0" w:line="240" w:lineRule="auto"/>
              <w:rPr>
                <w:rFonts w:ascii="Calibri" w:eastAsia="Times New Roman" w:hAnsi="Calibri" w:cs="Calibri"/>
                <w:color w:val="2F75B5"/>
                <w:lang w:eastAsia="nb-NO"/>
              </w:rPr>
            </w:pPr>
            <w:r w:rsidRPr="00601E19">
              <w:rPr>
                <w:rFonts w:ascii="Calibri" w:eastAsia="Times New Roman" w:hAnsi="Calibri" w:cs="Calibri"/>
                <w:color w:val="2F75B5"/>
                <w:lang w:eastAsia="nb-NO"/>
              </w:rPr>
              <w:t>(</w:t>
            </w:r>
            <w:r>
              <w:rPr>
                <w:rFonts w:ascii="Calibri" w:eastAsia="Times New Roman" w:hAnsi="Calibri" w:cs="Calibri"/>
                <w:color w:val="2F75B5"/>
                <w:lang w:eastAsia="nb-NO"/>
              </w:rPr>
              <w:t xml:space="preserve">kr </w:t>
            </w:r>
            <w:r w:rsidRPr="00601E19">
              <w:rPr>
                <w:rFonts w:ascii="Calibri" w:eastAsia="Times New Roman" w:hAnsi="Calibri" w:cs="Calibri"/>
                <w:color w:val="2F75B5"/>
                <w:lang w:eastAsia="nb-NO"/>
              </w:rPr>
              <w:t>1</w:t>
            </w:r>
            <w:r>
              <w:rPr>
                <w:rFonts w:ascii="Calibri" w:eastAsia="Times New Roman" w:hAnsi="Calibri" w:cs="Calibri"/>
                <w:color w:val="2F75B5"/>
                <w:lang w:eastAsia="nb-NO"/>
              </w:rPr>
              <w:t xml:space="preserve"> </w:t>
            </w:r>
            <w:r w:rsidRPr="00601E19">
              <w:rPr>
                <w:rFonts w:ascii="Calibri" w:eastAsia="Times New Roman" w:hAnsi="Calibri" w:cs="Calibri"/>
                <w:color w:val="2F75B5"/>
                <w:lang w:eastAsia="nb-NO"/>
              </w:rPr>
              <w:t>000)</w:t>
            </w:r>
            <w:r w:rsidR="007F0824">
              <w:rPr>
                <w:rFonts w:ascii="Calibri" w:eastAsia="Times New Roman" w:hAnsi="Calibri" w:cs="Calibri"/>
                <w:color w:val="2F75B5"/>
                <w:lang w:eastAsia="nb-NO"/>
              </w:rPr>
              <w:t xml:space="preserve"> </w:t>
            </w:r>
            <w:r w:rsidR="007C66BE">
              <w:rPr>
                <w:rFonts w:ascii="Calibri" w:eastAsia="Times New Roman" w:hAnsi="Calibri" w:cs="Calibri"/>
                <w:color w:val="2F75B5"/>
                <w:lang w:eastAsia="nb-NO"/>
              </w:rPr>
              <w:t>* = rebudsjettering</w:t>
            </w:r>
          </w:p>
        </w:tc>
        <w:tc>
          <w:tcPr>
            <w:tcW w:w="1000" w:type="dxa"/>
            <w:tcBorders>
              <w:top w:val="single" w:sz="4" w:space="0" w:color="auto"/>
              <w:left w:val="nil"/>
              <w:bottom w:val="single" w:sz="4" w:space="0" w:color="auto"/>
              <w:right w:val="nil"/>
            </w:tcBorders>
            <w:shd w:val="clear" w:color="auto" w:fill="D9D9D9" w:themeFill="background1" w:themeFillShade="D9"/>
            <w:hideMark/>
          </w:tcPr>
          <w:p w14:paraId="74FD290D" w14:textId="77777777" w:rsidR="00601E19" w:rsidRPr="00AB4819" w:rsidRDefault="00601E19" w:rsidP="00006319">
            <w:pPr>
              <w:spacing w:after="0" w:line="240" w:lineRule="auto"/>
              <w:jc w:val="right"/>
              <w:rPr>
                <w:rFonts w:ascii="Calibri" w:eastAsia="Times New Roman" w:hAnsi="Calibri" w:cs="Calibri"/>
                <w:color w:val="595959" w:themeColor="text1" w:themeTint="A6"/>
                <w:lang w:eastAsia="nb-NO"/>
              </w:rPr>
            </w:pPr>
            <w:r w:rsidRPr="00AB4819">
              <w:rPr>
                <w:rFonts w:ascii="Calibri" w:eastAsia="Times New Roman" w:hAnsi="Calibri" w:cs="Calibri"/>
                <w:color w:val="595959" w:themeColor="text1" w:themeTint="A6"/>
                <w:lang w:eastAsia="nb-NO"/>
              </w:rPr>
              <w:t>Regnskap 2021</w:t>
            </w:r>
          </w:p>
        </w:tc>
        <w:tc>
          <w:tcPr>
            <w:tcW w:w="1000" w:type="dxa"/>
            <w:tcBorders>
              <w:top w:val="single" w:sz="4" w:space="0" w:color="auto"/>
              <w:left w:val="nil"/>
              <w:bottom w:val="single" w:sz="4" w:space="0" w:color="auto"/>
              <w:right w:val="nil"/>
            </w:tcBorders>
            <w:shd w:val="clear" w:color="auto" w:fill="D9D9D9" w:themeFill="background1" w:themeFillShade="D9"/>
            <w:hideMark/>
          </w:tcPr>
          <w:p w14:paraId="2F1CD9B9" w14:textId="57811C10" w:rsidR="00601E19" w:rsidRPr="00AB4819" w:rsidRDefault="00601E19" w:rsidP="00006319">
            <w:pPr>
              <w:spacing w:after="0" w:line="240" w:lineRule="auto"/>
              <w:jc w:val="right"/>
              <w:rPr>
                <w:rFonts w:ascii="Calibri" w:eastAsia="Times New Roman" w:hAnsi="Calibri" w:cs="Calibri"/>
                <w:color w:val="595959" w:themeColor="text1" w:themeTint="A6"/>
                <w:lang w:eastAsia="nb-NO"/>
              </w:rPr>
            </w:pPr>
            <w:r w:rsidRPr="00AB4819">
              <w:rPr>
                <w:rFonts w:ascii="Calibri" w:eastAsia="Times New Roman" w:hAnsi="Calibri" w:cs="Calibri"/>
                <w:color w:val="595959" w:themeColor="text1" w:themeTint="A6"/>
                <w:lang w:eastAsia="nb-NO"/>
              </w:rPr>
              <w:t>Budsjett 2021</w:t>
            </w:r>
          </w:p>
        </w:tc>
        <w:tc>
          <w:tcPr>
            <w:tcW w:w="1000" w:type="dxa"/>
            <w:tcBorders>
              <w:top w:val="single" w:sz="4" w:space="0" w:color="auto"/>
              <w:left w:val="nil"/>
              <w:bottom w:val="single" w:sz="4" w:space="0" w:color="auto"/>
              <w:right w:val="nil"/>
            </w:tcBorders>
            <w:shd w:val="clear" w:color="auto" w:fill="D9D9D9" w:themeFill="background1" w:themeFillShade="D9"/>
            <w:hideMark/>
          </w:tcPr>
          <w:p w14:paraId="00D96DBF"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Budsjett 2022</w:t>
            </w:r>
          </w:p>
        </w:tc>
        <w:tc>
          <w:tcPr>
            <w:tcW w:w="1000" w:type="dxa"/>
            <w:tcBorders>
              <w:top w:val="single" w:sz="4" w:space="0" w:color="auto"/>
              <w:left w:val="nil"/>
              <w:bottom w:val="single" w:sz="4" w:space="0" w:color="auto"/>
              <w:right w:val="nil"/>
            </w:tcBorders>
            <w:shd w:val="clear" w:color="auto" w:fill="D9D9D9" w:themeFill="background1" w:themeFillShade="D9"/>
            <w:hideMark/>
          </w:tcPr>
          <w:p w14:paraId="3053DC34"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Budsjett 2023</w:t>
            </w:r>
          </w:p>
        </w:tc>
        <w:tc>
          <w:tcPr>
            <w:tcW w:w="1000" w:type="dxa"/>
            <w:tcBorders>
              <w:top w:val="single" w:sz="4" w:space="0" w:color="auto"/>
              <w:left w:val="nil"/>
              <w:bottom w:val="single" w:sz="4" w:space="0" w:color="auto"/>
              <w:right w:val="nil"/>
            </w:tcBorders>
            <w:shd w:val="clear" w:color="auto" w:fill="D9D9D9" w:themeFill="background1" w:themeFillShade="D9"/>
            <w:hideMark/>
          </w:tcPr>
          <w:p w14:paraId="1C3389FD"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Budsjett 2024</w:t>
            </w:r>
          </w:p>
        </w:tc>
        <w:tc>
          <w:tcPr>
            <w:tcW w:w="1000" w:type="dxa"/>
            <w:tcBorders>
              <w:top w:val="single" w:sz="4" w:space="0" w:color="auto"/>
              <w:left w:val="nil"/>
              <w:bottom w:val="single" w:sz="4" w:space="0" w:color="auto"/>
              <w:right w:val="nil"/>
            </w:tcBorders>
            <w:shd w:val="clear" w:color="auto" w:fill="D9D9D9" w:themeFill="background1" w:themeFillShade="D9"/>
            <w:hideMark/>
          </w:tcPr>
          <w:p w14:paraId="00417EC0"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Budsjett 2025</w:t>
            </w:r>
          </w:p>
        </w:tc>
      </w:tr>
      <w:tr w:rsidR="00601E19" w:rsidRPr="00601E19" w14:paraId="018B76B2" w14:textId="77777777" w:rsidTr="00AB4819">
        <w:trPr>
          <w:trHeight w:val="300"/>
        </w:trPr>
        <w:tc>
          <w:tcPr>
            <w:tcW w:w="4680" w:type="dxa"/>
            <w:tcBorders>
              <w:top w:val="nil"/>
              <w:left w:val="nil"/>
              <w:bottom w:val="single" w:sz="4" w:space="0" w:color="auto"/>
              <w:right w:val="nil"/>
            </w:tcBorders>
            <w:shd w:val="clear" w:color="auto" w:fill="auto"/>
            <w:noWrap/>
            <w:vAlign w:val="bottom"/>
            <w:hideMark/>
          </w:tcPr>
          <w:p w14:paraId="30C67339" w14:textId="77777777" w:rsidR="00601E19" w:rsidRPr="00601E19" w:rsidRDefault="00601E19" w:rsidP="00006319">
            <w:pPr>
              <w:spacing w:after="0" w:line="240" w:lineRule="auto"/>
              <w:jc w:val="right"/>
              <w:rPr>
                <w:rFonts w:ascii="Calibri" w:eastAsia="Times New Roman" w:hAnsi="Calibri" w:cs="Calibri"/>
                <w:color w:val="2F75B5"/>
                <w:lang w:eastAsia="nb-NO"/>
              </w:rPr>
            </w:pPr>
          </w:p>
        </w:tc>
        <w:tc>
          <w:tcPr>
            <w:tcW w:w="1000" w:type="dxa"/>
            <w:tcBorders>
              <w:top w:val="nil"/>
              <w:left w:val="nil"/>
              <w:bottom w:val="single" w:sz="4" w:space="0" w:color="auto"/>
              <w:right w:val="nil"/>
            </w:tcBorders>
            <w:shd w:val="clear" w:color="auto" w:fill="auto"/>
            <w:noWrap/>
            <w:vAlign w:val="bottom"/>
            <w:hideMark/>
          </w:tcPr>
          <w:p w14:paraId="483F22B4"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39233ACB"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17934AB3"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08A57D69"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4FC8EA74"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69D73EA7"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39E5CD33" w14:textId="77777777" w:rsidTr="00AB4819">
        <w:trPr>
          <w:trHeight w:val="300"/>
        </w:trPr>
        <w:tc>
          <w:tcPr>
            <w:tcW w:w="4680" w:type="dxa"/>
            <w:tcBorders>
              <w:top w:val="single" w:sz="4" w:space="0" w:color="auto"/>
              <w:left w:val="nil"/>
              <w:bottom w:val="single" w:sz="4" w:space="0" w:color="auto"/>
              <w:right w:val="nil"/>
            </w:tcBorders>
            <w:shd w:val="clear" w:color="auto" w:fill="F2F2F2" w:themeFill="background1" w:themeFillShade="F2"/>
            <w:noWrap/>
            <w:vAlign w:val="bottom"/>
            <w:hideMark/>
          </w:tcPr>
          <w:p w14:paraId="5E553EF6" w14:textId="77777777" w:rsidR="00601E19" w:rsidRPr="00601E19" w:rsidRDefault="00601E19" w:rsidP="00006319">
            <w:pPr>
              <w:spacing w:after="0" w:line="240" w:lineRule="auto"/>
              <w:rPr>
                <w:rFonts w:ascii="Calibri" w:eastAsia="Times New Roman" w:hAnsi="Calibri" w:cs="Calibri"/>
                <w:color w:val="2F75B5"/>
                <w:lang w:eastAsia="nb-NO"/>
              </w:rPr>
            </w:pPr>
            <w:r w:rsidRPr="00601E19">
              <w:rPr>
                <w:rFonts w:ascii="Calibri" w:eastAsia="Times New Roman" w:hAnsi="Calibri" w:cs="Calibri"/>
                <w:color w:val="2F75B5"/>
                <w:lang w:eastAsia="nb-NO"/>
              </w:rPr>
              <w:t>Kommunale bygg for helse og omsorg</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075D5B55" w14:textId="77777777" w:rsidR="00601E19" w:rsidRPr="00AB4819" w:rsidRDefault="00601E19" w:rsidP="00006319">
            <w:pPr>
              <w:spacing w:after="0" w:line="240" w:lineRule="auto"/>
              <w:jc w:val="right"/>
              <w:rPr>
                <w:rFonts w:ascii="Calibri" w:eastAsia="Times New Roman" w:hAnsi="Calibri" w:cs="Calibri"/>
                <w:color w:val="595959" w:themeColor="text1" w:themeTint="A6"/>
                <w:lang w:eastAsia="nb-NO"/>
              </w:rPr>
            </w:pPr>
            <w:r w:rsidRPr="00AB4819">
              <w:rPr>
                <w:rFonts w:ascii="Calibri" w:eastAsia="Times New Roman" w:hAnsi="Calibri" w:cs="Calibri"/>
                <w:color w:val="595959" w:themeColor="text1" w:themeTint="A6"/>
                <w:lang w:eastAsia="nb-NO"/>
              </w:rPr>
              <w:t>886</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23858367" w14:textId="77777777" w:rsidR="00601E19" w:rsidRPr="00AB4819" w:rsidRDefault="00601E19" w:rsidP="00006319">
            <w:pPr>
              <w:spacing w:after="0" w:line="240" w:lineRule="auto"/>
              <w:jc w:val="right"/>
              <w:rPr>
                <w:rFonts w:ascii="Calibri" w:eastAsia="Times New Roman" w:hAnsi="Calibri" w:cs="Calibri"/>
                <w:color w:val="595959" w:themeColor="text1" w:themeTint="A6"/>
                <w:lang w:eastAsia="nb-NO"/>
              </w:rPr>
            </w:pPr>
            <w:r w:rsidRPr="00AB4819">
              <w:rPr>
                <w:rFonts w:ascii="Calibri" w:eastAsia="Times New Roman" w:hAnsi="Calibri" w:cs="Calibri"/>
                <w:color w:val="595959" w:themeColor="text1" w:themeTint="A6"/>
                <w:lang w:eastAsia="nb-NO"/>
              </w:rPr>
              <w:t>2 825</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540ED0BF"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1 950</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576B106B"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11 500</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4161BB54"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250</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5D5C52EA"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250</w:t>
            </w:r>
          </w:p>
        </w:tc>
      </w:tr>
      <w:tr w:rsidR="00601E19" w:rsidRPr="00601E19" w14:paraId="3C795531" w14:textId="77777777" w:rsidTr="00006319">
        <w:trPr>
          <w:trHeight w:val="300"/>
        </w:trPr>
        <w:tc>
          <w:tcPr>
            <w:tcW w:w="4680" w:type="dxa"/>
            <w:tcBorders>
              <w:top w:val="nil"/>
              <w:left w:val="nil"/>
              <w:bottom w:val="nil"/>
              <w:right w:val="nil"/>
            </w:tcBorders>
            <w:shd w:val="clear" w:color="auto" w:fill="auto"/>
            <w:noWrap/>
            <w:vAlign w:val="bottom"/>
            <w:hideMark/>
          </w:tcPr>
          <w:p w14:paraId="3FFDF079" w14:textId="77777777" w:rsidR="00601E19" w:rsidRPr="00601E19" w:rsidRDefault="00601E19" w:rsidP="00006319">
            <w:pPr>
              <w:spacing w:after="0" w:line="240" w:lineRule="auto"/>
              <w:ind w:firstLineChars="100" w:firstLine="220"/>
              <w:rPr>
                <w:rFonts w:ascii="Calibri" w:eastAsia="Times New Roman" w:hAnsi="Calibri" w:cs="Calibri"/>
                <w:color w:val="000000"/>
                <w:lang w:eastAsia="nb-NO"/>
              </w:rPr>
            </w:pPr>
            <w:r w:rsidRPr="00601E19">
              <w:rPr>
                <w:rFonts w:ascii="Calibri" w:eastAsia="Times New Roman" w:hAnsi="Calibri" w:cs="Calibri"/>
                <w:color w:val="000000"/>
                <w:lang w:eastAsia="nb-NO"/>
              </w:rPr>
              <w:t>Kjøl/frys VOS</w:t>
            </w:r>
          </w:p>
        </w:tc>
        <w:tc>
          <w:tcPr>
            <w:tcW w:w="1000" w:type="dxa"/>
            <w:tcBorders>
              <w:top w:val="nil"/>
              <w:left w:val="nil"/>
              <w:bottom w:val="nil"/>
              <w:right w:val="nil"/>
            </w:tcBorders>
            <w:shd w:val="clear" w:color="auto" w:fill="auto"/>
            <w:noWrap/>
            <w:vAlign w:val="bottom"/>
            <w:hideMark/>
          </w:tcPr>
          <w:p w14:paraId="0BFF2EB9" w14:textId="77777777" w:rsidR="00601E19" w:rsidRPr="00AB4819" w:rsidRDefault="00601E19" w:rsidP="00006319">
            <w:pPr>
              <w:spacing w:after="0" w:line="240" w:lineRule="auto"/>
              <w:ind w:firstLineChars="100" w:firstLine="220"/>
              <w:rPr>
                <w:rFonts w:ascii="Calibri" w:eastAsia="Times New Roman" w:hAnsi="Calibri" w:cs="Calibri"/>
                <w:color w:val="595959" w:themeColor="text1" w:themeTint="A6"/>
                <w:lang w:eastAsia="nb-NO"/>
              </w:rPr>
            </w:pPr>
          </w:p>
        </w:tc>
        <w:tc>
          <w:tcPr>
            <w:tcW w:w="1000" w:type="dxa"/>
            <w:tcBorders>
              <w:top w:val="nil"/>
              <w:left w:val="nil"/>
              <w:bottom w:val="nil"/>
              <w:right w:val="nil"/>
            </w:tcBorders>
            <w:shd w:val="clear" w:color="auto" w:fill="auto"/>
            <w:noWrap/>
            <w:vAlign w:val="bottom"/>
            <w:hideMark/>
          </w:tcPr>
          <w:p w14:paraId="57B01DBD"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1A71ADC9"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1 100</w:t>
            </w:r>
          </w:p>
        </w:tc>
        <w:tc>
          <w:tcPr>
            <w:tcW w:w="1000" w:type="dxa"/>
            <w:tcBorders>
              <w:top w:val="nil"/>
              <w:left w:val="nil"/>
              <w:bottom w:val="nil"/>
              <w:right w:val="nil"/>
            </w:tcBorders>
            <w:shd w:val="clear" w:color="auto" w:fill="auto"/>
            <w:noWrap/>
            <w:vAlign w:val="bottom"/>
            <w:hideMark/>
          </w:tcPr>
          <w:p w14:paraId="1624AE7F" w14:textId="77777777" w:rsidR="00601E19" w:rsidRPr="00601E19" w:rsidRDefault="00601E19" w:rsidP="00006319">
            <w:pPr>
              <w:spacing w:after="0" w:line="240" w:lineRule="auto"/>
              <w:jc w:val="right"/>
              <w:rPr>
                <w:rFonts w:ascii="Calibri" w:eastAsia="Times New Roman" w:hAnsi="Calibri" w:cs="Calibri"/>
                <w:color w:val="000000"/>
                <w:lang w:eastAsia="nb-NO"/>
              </w:rPr>
            </w:pPr>
          </w:p>
        </w:tc>
        <w:tc>
          <w:tcPr>
            <w:tcW w:w="1000" w:type="dxa"/>
            <w:tcBorders>
              <w:top w:val="nil"/>
              <w:left w:val="nil"/>
              <w:bottom w:val="nil"/>
              <w:right w:val="nil"/>
            </w:tcBorders>
            <w:shd w:val="clear" w:color="auto" w:fill="auto"/>
            <w:noWrap/>
            <w:vAlign w:val="bottom"/>
            <w:hideMark/>
          </w:tcPr>
          <w:p w14:paraId="1846F3A3"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74FD8236"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7BB6CE65" w14:textId="77777777" w:rsidTr="00006319">
        <w:trPr>
          <w:trHeight w:val="300"/>
        </w:trPr>
        <w:tc>
          <w:tcPr>
            <w:tcW w:w="4680" w:type="dxa"/>
            <w:tcBorders>
              <w:top w:val="nil"/>
              <w:left w:val="nil"/>
              <w:bottom w:val="nil"/>
              <w:right w:val="nil"/>
            </w:tcBorders>
            <w:shd w:val="clear" w:color="auto" w:fill="auto"/>
            <w:noWrap/>
            <w:vAlign w:val="bottom"/>
            <w:hideMark/>
          </w:tcPr>
          <w:p w14:paraId="15C61125" w14:textId="77777777" w:rsidR="00601E19" w:rsidRPr="00601E19" w:rsidRDefault="00601E19" w:rsidP="00006319">
            <w:pPr>
              <w:spacing w:after="0" w:line="240" w:lineRule="auto"/>
              <w:ind w:firstLineChars="100" w:firstLine="220"/>
              <w:rPr>
                <w:rFonts w:ascii="Calibri" w:eastAsia="Times New Roman" w:hAnsi="Calibri" w:cs="Calibri"/>
                <w:color w:val="000000"/>
                <w:lang w:eastAsia="nb-NO"/>
              </w:rPr>
            </w:pPr>
            <w:r w:rsidRPr="00601E19">
              <w:rPr>
                <w:rFonts w:ascii="Calibri" w:eastAsia="Times New Roman" w:hAnsi="Calibri" w:cs="Calibri"/>
                <w:color w:val="000000"/>
                <w:lang w:eastAsia="nb-NO"/>
              </w:rPr>
              <w:t>Ombygging bofellesskap VOS</w:t>
            </w:r>
          </w:p>
        </w:tc>
        <w:tc>
          <w:tcPr>
            <w:tcW w:w="1000" w:type="dxa"/>
            <w:tcBorders>
              <w:top w:val="nil"/>
              <w:left w:val="nil"/>
              <w:bottom w:val="nil"/>
              <w:right w:val="nil"/>
            </w:tcBorders>
            <w:shd w:val="clear" w:color="auto" w:fill="auto"/>
            <w:noWrap/>
            <w:vAlign w:val="bottom"/>
            <w:hideMark/>
          </w:tcPr>
          <w:p w14:paraId="6A8C71D6" w14:textId="77777777" w:rsidR="00601E19" w:rsidRPr="00AB4819" w:rsidRDefault="00601E19" w:rsidP="00006319">
            <w:pPr>
              <w:spacing w:after="0" w:line="240" w:lineRule="auto"/>
              <w:ind w:firstLineChars="100" w:firstLine="220"/>
              <w:rPr>
                <w:rFonts w:ascii="Calibri" w:eastAsia="Times New Roman" w:hAnsi="Calibri" w:cs="Calibri"/>
                <w:color w:val="595959" w:themeColor="text1" w:themeTint="A6"/>
                <w:lang w:eastAsia="nb-NO"/>
              </w:rPr>
            </w:pPr>
          </w:p>
        </w:tc>
        <w:tc>
          <w:tcPr>
            <w:tcW w:w="1000" w:type="dxa"/>
            <w:tcBorders>
              <w:top w:val="nil"/>
              <w:left w:val="nil"/>
              <w:bottom w:val="nil"/>
              <w:right w:val="nil"/>
            </w:tcBorders>
            <w:shd w:val="clear" w:color="auto" w:fill="auto"/>
            <w:noWrap/>
            <w:vAlign w:val="bottom"/>
            <w:hideMark/>
          </w:tcPr>
          <w:p w14:paraId="28F7FDD4"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4CD174BF"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300</w:t>
            </w:r>
          </w:p>
        </w:tc>
        <w:tc>
          <w:tcPr>
            <w:tcW w:w="1000" w:type="dxa"/>
            <w:tcBorders>
              <w:top w:val="nil"/>
              <w:left w:val="nil"/>
              <w:bottom w:val="nil"/>
              <w:right w:val="nil"/>
            </w:tcBorders>
            <w:shd w:val="clear" w:color="auto" w:fill="auto"/>
            <w:noWrap/>
            <w:vAlign w:val="bottom"/>
            <w:hideMark/>
          </w:tcPr>
          <w:p w14:paraId="1A78AF36" w14:textId="77777777" w:rsidR="00601E19" w:rsidRPr="00601E19" w:rsidRDefault="00601E19" w:rsidP="00006319">
            <w:pPr>
              <w:spacing w:after="0" w:line="240" w:lineRule="auto"/>
              <w:jc w:val="right"/>
              <w:rPr>
                <w:rFonts w:ascii="Calibri" w:eastAsia="Times New Roman" w:hAnsi="Calibri" w:cs="Calibri"/>
                <w:color w:val="000000"/>
                <w:lang w:eastAsia="nb-NO"/>
              </w:rPr>
            </w:pPr>
          </w:p>
        </w:tc>
        <w:tc>
          <w:tcPr>
            <w:tcW w:w="1000" w:type="dxa"/>
            <w:tcBorders>
              <w:top w:val="nil"/>
              <w:left w:val="nil"/>
              <w:bottom w:val="nil"/>
              <w:right w:val="nil"/>
            </w:tcBorders>
            <w:shd w:val="clear" w:color="auto" w:fill="auto"/>
            <w:noWrap/>
            <w:vAlign w:val="bottom"/>
            <w:hideMark/>
          </w:tcPr>
          <w:p w14:paraId="22E66CB5"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7CE5172B"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35E2372F" w14:textId="77777777" w:rsidTr="00006319">
        <w:trPr>
          <w:trHeight w:val="300"/>
        </w:trPr>
        <w:tc>
          <w:tcPr>
            <w:tcW w:w="4680" w:type="dxa"/>
            <w:tcBorders>
              <w:top w:val="nil"/>
              <w:left w:val="nil"/>
              <w:bottom w:val="nil"/>
              <w:right w:val="nil"/>
            </w:tcBorders>
            <w:shd w:val="clear" w:color="auto" w:fill="auto"/>
            <w:noWrap/>
            <w:vAlign w:val="bottom"/>
            <w:hideMark/>
          </w:tcPr>
          <w:p w14:paraId="2F18E99C" w14:textId="77777777" w:rsidR="00601E19" w:rsidRPr="00601E19" w:rsidRDefault="00601E19" w:rsidP="00006319">
            <w:pPr>
              <w:spacing w:after="0" w:line="240" w:lineRule="auto"/>
              <w:ind w:firstLineChars="100" w:firstLine="220"/>
              <w:rPr>
                <w:rFonts w:ascii="Calibri" w:eastAsia="Times New Roman" w:hAnsi="Calibri" w:cs="Calibri"/>
                <w:color w:val="000000"/>
                <w:lang w:eastAsia="nb-NO"/>
              </w:rPr>
            </w:pPr>
            <w:r w:rsidRPr="00601E19">
              <w:rPr>
                <w:rFonts w:ascii="Calibri" w:eastAsia="Times New Roman" w:hAnsi="Calibri" w:cs="Calibri"/>
                <w:color w:val="000000"/>
                <w:lang w:eastAsia="nb-NO"/>
              </w:rPr>
              <w:t xml:space="preserve">Ombygging fysikalsk institutt til bofellesskap </w:t>
            </w:r>
          </w:p>
        </w:tc>
        <w:tc>
          <w:tcPr>
            <w:tcW w:w="1000" w:type="dxa"/>
            <w:tcBorders>
              <w:top w:val="nil"/>
              <w:left w:val="nil"/>
              <w:bottom w:val="nil"/>
              <w:right w:val="nil"/>
            </w:tcBorders>
            <w:shd w:val="clear" w:color="auto" w:fill="auto"/>
            <w:noWrap/>
            <w:vAlign w:val="bottom"/>
            <w:hideMark/>
          </w:tcPr>
          <w:p w14:paraId="69C6D552" w14:textId="77777777" w:rsidR="00601E19" w:rsidRPr="00AB4819" w:rsidRDefault="00601E19" w:rsidP="00006319">
            <w:pPr>
              <w:spacing w:after="0" w:line="240" w:lineRule="auto"/>
              <w:ind w:firstLineChars="100" w:firstLine="220"/>
              <w:rPr>
                <w:rFonts w:ascii="Calibri" w:eastAsia="Times New Roman" w:hAnsi="Calibri" w:cs="Calibri"/>
                <w:color w:val="595959" w:themeColor="text1" w:themeTint="A6"/>
                <w:lang w:eastAsia="nb-NO"/>
              </w:rPr>
            </w:pPr>
          </w:p>
        </w:tc>
        <w:tc>
          <w:tcPr>
            <w:tcW w:w="1000" w:type="dxa"/>
            <w:tcBorders>
              <w:top w:val="nil"/>
              <w:left w:val="nil"/>
              <w:bottom w:val="nil"/>
              <w:right w:val="nil"/>
            </w:tcBorders>
            <w:shd w:val="clear" w:color="auto" w:fill="auto"/>
            <w:noWrap/>
            <w:vAlign w:val="bottom"/>
            <w:hideMark/>
          </w:tcPr>
          <w:p w14:paraId="0BF287DA"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72528099"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300</w:t>
            </w:r>
          </w:p>
        </w:tc>
        <w:tc>
          <w:tcPr>
            <w:tcW w:w="1000" w:type="dxa"/>
            <w:tcBorders>
              <w:top w:val="nil"/>
              <w:left w:val="nil"/>
              <w:bottom w:val="nil"/>
              <w:right w:val="nil"/>
            </w:tcBorders>
            <w:shd w:val="clear" w:color="auto" w:fill="auto"/>
            <w:noWrap/>
            <w:vAlign w:val="bottom"/>
            <w:hideMark/>
          </w:tcPr>
          <w:p w14:paraId="621C5595"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11 250</w:t>
            </w:r>
          </w:p>
        </w:tc>
        <w:tc>
          <w:tcPr>
            <w:tcW w:w="1000" w:type="dxa"/>
            <w:tcBorders>
              <w:top w:val="nil"/>
              <w:left w:val="nil"/>
              <w:bottom w:val="nil"/>
              <w:right w:val="nil"/>
            </w:tcBorders>
            <w:shd w:val="clear" w:color="auto" w:fill="auto"/>
            <w:noWrap/>
            <w:vAlign w:val="bottom"/>
            <w:hideMark/>
          </w:tcPr>
          <w:p w14:paraId="740C1376" w14:textId="77777777" w:rsidR="00601E19" w:rsidRPr="00601E19" w:rsidRDefault="00601E19" w:rsidP="00006319">
            <w:pPr>
              <w:spacing w:after="0" w:line="240" w:lineRule="auto"/>
              <w:jc w:val="right"/>
              <w:rPr>
                <w:rFonts w:ascii="Calibri" w:eastAsia="Times New Roman" w:hAnsi="Calibri" w:cs="Calibri"/>
                <w:color w:val="000000"/>
                <w:lang w:eastAsia="nb-NO"/>
              </w:rPr>
            </w:pPr>
          </w:p>
        </w:tc>
        <w:tc>
          <w:tcPr>
            <w:tcW w:w="1000" w:type="dxa"/>
            <w:tcBorders>
              <w:top w:val="nil"/>
              <w:left w:val="nil"/>
              <w:bottom w:val="nil"/>
              <w:right w:val="nil"/>
            </w:tcBorders>
            <w:shd w:val="clear" w:color="auto" w:fill="auto"/>
            <w:noWrap/>
            <w:vAlign w:val="bottom"/>
            <w:hideMark/>
          </w:tcPr>
          <w:p w14:paraId="0E538A02"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73D05E76" w14:textId="77777777" w:rsidTr="00006319">
        <w:trPr>
          <w:trHeight w:val="300"/>
        </w:trPr>
        <w:tc>
          <w:tcPr>
            <w:tcW w:w="4680" w:type="dxa"/>
            <w:tcBorders>
              <w:top w:val="nil"/>
              <w:left w:val="nil"/>
              <w:bottom w:val="nil"/>
              <w:right w:val="nil"/>
            </w:tcBorders>
            <w:shd w:val="clear" w:color="auto" w:fill="auto"/>
            <w:noWrap/>
            <w:vAlign w:val="bottom"/>
            <w:hideMark/>
          </w:tcPr>
          <w:p w14:paraId="426BD25A" w14:textId="26B08E75" w:rsidR="00601E19" w:rsidRPr="00601E19" w:rsidRDefault="00601E19" w:rsidP="00006319">
            <w:pPr>
              <w:spacing w:after="0" w:line="240" w:lineRule="auto"/>
              <w:ind w:firstLineChars="100" w:firstLine="220"/>
              <w:rPr>
                <w:rFonts w:ascii="Calibri" w:eastAsia="Times New Roman" w:hAnsi="Calibri" w:cs="Calibri"/>
                <w:color w:val="000000"/>
                <w:lang w:eastAsia="nb-NO"/>
              </w:rPr>
            </w:pPr>
            <w:r w:rsidRPr="00601E19">
              <w:rPr>
                <w:rFonts w:ascii="Calibri" w:eastAsia="Times New Roman" w:hAnsi="Calibri" w:cs="Calibri"/>
                <w:color w:val="000000"/>
                <w:lang w:eastAsia="nb-NO"/>
              </w:rPr>
              <w:t>Inventar og u</w:t>
            </w:r>
            <w:r>
              <w:rPr>
                <w:rFonts w:ascii="Calibri" w:eastAsia="Times New Roman" w:hAnsi="Calibri" w:cs="Calibri"/>
                <w:color w:val="000000"/>
                <w:lang w:eastAsia="nb-NO"/>
              </w:rPr>
              <w:t>t</w:t>
            </w:r>
            <w:r w:rsidRPr="00601E19">
              <w:rPr>
                <w:rFonts w:ascii="Calibri" w:eastAsia="Times New Roman" w:hAnsi="Calibri" w:cs="Calibri"/>
                <w:color w:val="000000"/>
                <w:lang w:eastAsia="nb-NO"/>
              </w:rPr>
              <w:t>styr VOS</w:t>
            </w:r>
          </w:p>
        </w:tc>
        <w:tc>
          <w:tcPr>
            <w:tcW w:w="1000" w:type="dxa"/>
            <w:tcBorders>
              <w:top w:val="nil"/>
              <w:left w:val="nil"/>
              <w:bottom w:val="nil"/>
              <w:right w:val="nil"/>
            </w:tcBorders>
            <w:shd w:val="clear" w:color="auto" w:fill="auto"/>
            <w:noWrap/>
            <w:vAlign w:val="bottom"/>
            <w:hideMark/>
          </w:tcPr>
          <w:p w14:paraId="3D719D17" w14:textId="77777777" w:rsidR="00601E19" w:rsidRPr="00AB4819" w:rsidRDefault="00601E19" w:rsidP="00006319">
            <w:pPr>
              <w:spacing w:after="0" w:line="240" w:lineRule="auto"/>
              <w:ind w:firstLineChars="100" w:firstLine="220"/>
              <w:rPr>
                <w:rFonts w:ascii="Calibri" w:eastAsia="Times New Roman" w:hAnsi="Calibri" w:cs="Calibri"/>
                <w:color w:val="595959" w:themeColor="text1" w:themeTint="A6"/>
                <w:lang w:eastAsia="nb-NO"/>
              </w:rPr>
            </w:pPr>
          </w:p>
        </w:tc>
        <w:tc>
          <w:tcPr>
            <w:tcW w:w="1000" w:type="dxa"/>
            <w:tcBorders>
              <w:top w:val="nil"/>
              <w:left w:val="nil"/>
              <w:bottom w:val="nil"/>
              <w:right w:val="nil"/>
            </w:tcBorders>
            <w:shd w:val="clear" w:color="auto" w:fill="auto"/>
            <w:noWrap/>
            <w:vAlign w:val="bottom"/>
            <w:hideMark/>
          </w:tcPr>
          <w:p w14:paraId="4AA43F64"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1A20B679"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250</w:t>
            </w:r>
          </w:p>
        </w:tc>
        <w:tc>
          <w:tcPr>
            <w:tcW w:w="1000" w:type="dxa"/>
            <w:tcBorders>
              <w:top w:val="nil"/>
              <w:left w:val="nil"/>
              <w:bottom w:val="nil"/>
              <w:right w:val="nil"/>
            </w:tcBorders>
            <w:shd w:val="clear" w:color="auto" w:fill="auto"/>
            <w:noWrap/>
            <w:vAlign w:val="bottom"/>
            <w:hideMark/>
          </w:tcPr>
          <w:p w14:paraId="7404FCF2"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250</w:t>
            </w:r>
          </w:p>
        </w:tc>
        <w:tc>
          <w:tcPr>
            <w:tcW w:w="1000" w:type="dxa"/>
            <w:tcBorders>
              <w:top w:val="nil"/>
              <w:left w:val="nil"/>
              <w:bottom w:val="nil"/>
              <w:right w:val="nil"/>
            </w:tcBorders>
            <w:shd w:val="clear" w:color="auto" w:fill="auto"/>
            <w:noWrap/>
            <w:vAlign w:val="bottom"/>
            <w:hideMark/>
          </w:tcPr>
          <w:p w14:paraId="7E68CA91"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250</w:t>
            </w:r>
          </w:p>
        </w:tc>
        <w:tc>
          <w:tcPr>
            <w:tcW w:w="1000" w:type="dxa"/>
            <w:tcBorders>
              <w:top w:val="nil"/>
              <w:left w:val="nil"/>
              <w:bottom w:val="nil"/>
              <w:right w:val="nil"/>
            </w:tcBorders>
            <w:shd w:val="clear" w:color="auto" w:fill="auto"/>
            <w:noWrap/>
            <w:vAlign w:val="bottom"/>
            <w:hideMark/>
          </w:tcPr>
          <w:p w14:paraId="15302A38"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250</w:t>
            </w:r>
          </w:p>
        </w:tc>
      </w:tr>
      <w:tr w:rsidR="00601E19" w:rsidRPr="00601E19" w14:paraId="1E60F8D5" w14:textId="77777777" w:rsidTr="00AB4819">
        <w:trPr>
          <w:trHeight w:val="300"/>
        </w:trPr>
        <w:tc>
          <w:tcPr>
            <w:tcW w:w="4680" w:type="dxa"/>
            <w:tcBorders>
              <w:top w:val="nil"/>
              <w:left w:val="nil"/>
              <w:bottom w:val="single" w:sz="4" w:space="0" w:color="auto"/>
              <w:right w:val="nil"/>
            </w:tcBorders>
            <w:shd w:val="clear" w:color="auto" w:fill="auto"/>
            <w:noWrap/>
            <w:vAlign w:val="bottom"/>
            <w:hideMark/>
          </w:tcPr>
          <w:p w14:paraId="1BC4D6F2" w14:textId="77777777" w:rsidR="00601E19" w:rsidRPr="00601E19" w:rsidRDefault="00601E19" w:rsidP="00006319">
            <w:pPr>
              <w:spacing w:after="0" w:line="240" w:lineRule="auto"/>
              <w:jc w:val="right"/>
              <w:rPr>
                <w:rFonts w:ascii="Calibri" w:eastAsia="Times New Roman" w:hAnsi="Calibri" w:cs="Calibri"/>
                <w:color w:val="000000"/>
                <w:lang w:eastAsia="nb-NO"/>
              </w:rPr>
            </w:pPr>
          </w:p>
        </w:tc>
        <w:tc>
          <w:tcPr>
            <w:tcW w:w="1000" w:type="dxa"/>
            <w:tcBorders>
              <w:top w:val="nil"/>
              <w:left w:val="nil"/>
              <w:bottom w:val="single" w:sz="4" w:space="0" w:color="auto"/>
              <w:right w:val="nil"/>
            </w:tcBorders>
            <w:shd w:val="clear" w:color="auto" w:fill="auto"/>
            <w:noWrap/>
            <w:vAlign w:val="bottom"/>
            <w:hideMark/>
          </w:tcPr>
          <w:p w14:paraId="6976C1FA"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0BFC7947"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6FC54A05"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7EB5889D"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1546F755"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5E8B3AF0"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2ED614E3" w14:textId="77777777" w:rsidTr="00AB4819">
        <w:trPr>
          <w:trHeight w:val="300"/>
        </w:trPr>
        <w:tc>
          <w:tcPr>
            <w:tcW w:w="4680" w:type="dxa"/>
            <w:tcBorders>
              <w:top w:val="single" w:sz="4" w:space="0" w:color="auto"/>
              <w:left w:val="nil"/>
              <w:bottom w:val="single" w:sz="4" w:space="0" w:color="auto"/>
              <w:right w:val="nil"/>
            </w:tcBorders>
            <w:shd w:val="clear" w:color="auto" w:fill="F2F2F2" w:themeFill="background1" w:themeFillShade="F2"/>
            <w:noWrap/>
            <w:vAlign w:val="bottom"/>
            <w:hideMark/>
          </w:tcPr>
          <w:p w14:paraId="0936CF96" w14:textId="77777777" w:rsidR="00601E19" w:rsidRPr="00601E19" w:rsidRDefault="00601E19" w:rsidP="00006319">
            <w:pPr>
              <w:spacing w:after="0" w:line="240" w:lineRule="auto"/>
              <w:rPr>
                <w:rFonts w:ascii="Calibri" w:eastAsia="Times New Roman" w:hAnsi="Calibri" w:cs="Calibri"/>
                <w:color w:val="2F75B5"/>
                <w:lang w:eastAsia="nb-NO"/>
              </w:rPr>
            </w:pPr>
            <w:r w:rsidRPr="00601E19">
              <w:rPr>
                <w:rFonts w:ascii="Calibri" w:eastAsia="Times New Roman" w:hAnsi="Calibri" w:cs="Calibri"/>
                <w:color w:val="2F75B5"/>
                <w:lang w:eastAsia="nb-NO"/>
              </w:rPr>
              <w:t>Undervisnings- og kulturlokaler</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16C6568E" w14:textId="77777777" w:rsidR="00601E19" w:rsidRPr="00AB4819" w:rsidRDefault="00601E19" w:rsidP="00006319">
            <w:pPr>
              <w:spacing w:after="0" w:line="240" w:lineRule="auto"/>
              <w:jc w:val="right"/>
              <w:rPr>
                <w:rFonts w:ascii="Calibri" w:eastAsia="Times New Roman" w:hAnsi="Calibri" w:cs="Calibri"/>
                <w:color w:val="595959" w:themeColor="text1" w:themeTint="A6"/>
                <w:lang w:eastAsia="nb-NO"/>
              </w:rPr>
            </w:pPr>
            <w:r w:rsidRPr="00AB4819">
              <w:rPr>
                <w:rFonts w:ascii="Calibri" w:eastAsia="Times New Roman" w:hAnsi="Calibri" w:cs="Calibri"/>
                <w:color w:val="595959" w:themeColor="text1" w:themeTint="A6"/>
                <w:lang w:eastAsia="nb-NO"/>
              </w:rPr>
              <w:t>174 854</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51F34DBE" w14:textId="77777777" w:rsidR="00601E19" w:rsidRPr="00AB4819" w:rsidRDefault="00601E19" w:rsidP="00006319">
            <w:pPr>
              <w:spacing w:after="0" w:line="240" w:lineRule="auto"/>
              <w:jc w:val="right"/>
              <w:rPr>
                <w:rFonts w:ascii="Calibri" w:eastAsia="Times New Roman" w:hAnsi="Calibri" w:cs="Calibri"/>
                <w:color w:val="595959" w:themeColor="text1" w:themeTint="A6"/>
                <w:lang w:eastAsia="nb-NO"/>
              </w:rPr>
            </w:pPr>
            <w:r w:rsidRPr="00AB4819">
              <w:rPr>
                <w:rFonts w:ascii="Calibri" w:eastAsia="Times New Roman" w:hAnsi="Calibri" w:cs="Calibri"/>
                <w:color w:val="595959" w:themeColor="text1" w:themeTint="A6"/>
                <w:lang w:eastAsia="nb-NO"/>
              </w:rPr>
              <w:t>97 590</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7DFA48C9"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7 020</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05C75443"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1 500</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4AF850F3"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0</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3346667A"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0</w:t>
            </w:r>
          </w:p>
        </w:tc>
      </w:tr>
      <w:tr w:rsidR="00601E19" w:rsidRPr="00601E19" w14:paraId="6AFCE44E" w14:textId="77777777" w:rsidTr="00006319">
        <w:trPr>
          <w:trHeight w:val="300"/>
        </w:trPr>
        <w:tc>
          <w:tcPr>
            <w:tcW w:w="4680" w:type="dxa"/>
            <w:tcBorders>
              <w:top w:val="nil"/>
              <w:left w:val="nil"/>
              <w:bottom w:val="nil"/>
              <w:right w:val="nil"/>
            </w:tcBorders>
            <w:shd w:val="clear" w:color="auto" w:fill="auto"/>
            <w:noWrap/>
            <w:vAlign w:val="bottom"/>
            <w:hideMark/>
          </w:tcPr>
          <w:p w14:paraId="65EC15A4" w14:textId="77777777" w:rsidR="00601E19" w:rsidRPr="00601E19" w:rsidRDefault="00601E19" w:rsidP="00006319">
            <w:pPr>
              <w:spacing w:after="0" w:line="240" w:lineRule="auto"/>
              <w:ind w:firstLineChars="100" w:firstLine="220"/>
              <w:rPr>
                <w:rFonts w:ascii="Calibri" w:eastAsia="Times New Roman" w:hAnsi="Calibri" w:cs="Calibri"/>
                <w:color w:val="000000"/>
                <w:lang w:eastAsia="nb-NO"/>
              </w:rPr>
            </w:pPr>
            <w:r w:rsidRPr="00601E19">
              <w:rPr>
                <w:rFonts w:ascii="Calibri" w:eastAsia="Times New Roman" w:hAnsi="Calibri" w:cs="Calibri"/>
                <w:color w:val="000000"/>
                <w:lang w:eastAsia="nb-NO"/>
              </w:rPr>
              <w:t>Skole og aktivitetshus*</w:t>
            </w:r>
          </w:p>
        </w:tc>
        <w:tc>
          <w:tcPr>
            <w:tcW w:w="1000" w:type="dxa"/>
            <w:tcBorders>
              <w:top w:val="nil"/>
              <w:left w:val="nil"/>
              <w:bottom w:val="nil"/>
              <w:right w:val="nil"/>
            </w:tcBorders>
            <w:shd w:val="clear" w:color="auto" w:fill="auto"/>
            <w:noWrap/>
            <w:vAlign w:val="bottom"/>
            <w:hideMark/>
          </w:tcPr>
          <w:p w14:paraId="2D0711DE" w14:textId="77777777" w:rsidR="00601E19" w:rsidRPr="00AB4819" w:rsidRDefault="00601E19" w:rsidP="00006319">
            <w:pPr>
              <w:spacing w:after="0" w:line="240" w:lineRule="auto"/>
              <w:ind w:firstLineChars="100" w:firstLine="220"/>
              <w:rPr>
                <w:rFonts w:ascii="Calibri" w:eastAsia="Times New Roman" w:hAnsi="Calibri" w:cs="Calibri"/>
                <w:color w:val="595959" w:themeColor="text1" w:themeTint="A6"/>
                <w:lang w:eastAsia="nb-NO"/>
              </w:rPr>
            </w:pPr>
          </w:p>
        </w:tc>
        <w:tc>
          <w:tcPr>
            <w:tcW w:w="1000" w:type="dxa"/>
            <w:tcBorders>
              <w:top w:val="nil"/>
              <w:left w:val="nil"/>
              <w:bottom w:val="nil"/>
              <w:right w:val="nil"/>
            </w:tcBorders>
            <w:shd w:val="clear" w:color="auto" w:fill="auto"/>
            <w:noWrap/>
            <w:vAlign w:val="bottom"/>
            <w:hideMark/>
          </w:tcPr>
          <w:p w14:paraId="03452A99"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0F7FE4DC"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1 720</w:t>
            </w:r>
          </w:p>
        </w:tc>
        <w:tc>
          <w:tcPr>
            <w:tcW w:w="1000" w:type="dxa"/>
            <w:tcBorders>
              <w:top w:val="nil"/>
              <w:left w:val="nil"/>
              <w:bottom w:val="nil"/>
              <w:right w:val="nil"/>
            </w:tcBorders>
            <w:shd w:val="clear" w:color="auto" w:fill="auto"/>
            <w:noWrap/>
            <w:vAlign w:val="bottom"/>
            <w:hideMark/>
          </w:tcPr>
          <w:p w14:paraId="387B8505" w14:textId="77777777" w:rsidR="00601E19" w:rsidRPr="00601E19" w:rsidRDefault="00601E19" w:rsidP="00006319">
            <w:pPr>
              <w:spacing w:after="0" w:line="240" w:lineRule="auto"/>
              <w:jc w:val="right"/>
              <w:rPr>
                <w:rFonts w:ascii="Calibri" w:eastAsia="Times New Roman" w:hAnsi="Calibri" w:cs="Calibri"/>
                <w:color w:val="000000"/>
                <w:lang w:eastAsia="nb-NO"/>
              </w:rPr>
            </w:pPr>
          </w:p>
        </w:tc>
        <w:tc>
          <w:tcPr>
            <w:tcW w:w="1000" w:type="dxa"/>
            <w:tcBorders>
              <w:top w:val="nil"/>
              <w:left w:val="nil"/>
              <w:bottom w:val="nil"/>
              <w:right w:val="nil"/>
            </w:tcBorders>
            <w:shd w:val="clear" w:color="auto" w:fill="auto"/>
            <w:noWrap/>
            <w:vAlign w:val="bottom"/>
            <w:hideMark/>
          </w:tcPr>
          <w:p w14:paraId="75AAEB07"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3907600F"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14454289" w14:textId="77777777" w:rsidTr="00006319">
        <w:trPr>
          <w:trHeight w:val="300"/>
        </w:trPr>
        <w:tc>
          <w:tcPr>
            <w:tcW w:w="4680" w:type="dxa"/>
            <w:tcBorders>
              <w:top w:val="nil"/>
              <w:left w:val="nil"/>
              <w:bottom w:val="nil"/>
              <w:right w:val="nil"/>
            </w:tcBorders>
            <w:shd w:val="clear" w:color="auto" w:fill="auto"/>
            <w:noWrap/>
            <w:vAlign w:val="bottom"/>
            <w:hideMark/>
          </w:tcPr>
          <w:p w14:paraId="02CF81C5" w14:textId="77777777" w:rsidR="00601E19" w:rsidRPr="00601E19" w:rsidRDefault="00601E19" w:rsidP="00006319">
            <w:pPr>
              <w:spacing w:after="0" w:line="240" w:lineRule="auto"/>
              <w:ind w:firstLineChars="100" w:firstLine="220"/>
              <w:rPr>
                <w:rFonts w:ascii="Calibri" w:eastAsia="Times New Roman" w:hAnsi="Calibri" w:cs="Calibri"/>
                <w:color w:val="000000"/>
                <w:lang w:eastAsia="nb-NO"/>
              </w:rPr>
            </w:pPr>
            <w:r w:rsidRPr="00601E19">
              <w:rPr>
                <w:rFonts w:ascii="Calibri" w:eastAsia="Times New Roman" w:hAnsi="Calibri" w:cs="Calibri"/>
                <w:color w:val="000000"/>
                <w:lang w:eastAsia="nb-NO"/>
              </w:rPr>
              <w:t>Solavskjerming ungdomsskolen</w:t>
            </w:r>
          </w:p>
        </w:tc>
        <w:tc>
          <w:tcPr>
            <w:tcW w:w="1000" w:type="dxa"/>
            <w:tcBorders>
              <w:top w:val="nil"/>
              <w:left w:val="nil"/>
              <w:bottom w:val="nil"/>
              <w:right w:val="nil"/>
            </w:tcBorders>
            <w:shd w:val="clear" w:color="auto" w:fill="auto"/>
            <w:noWrap/>
            <w:vAlign w:val="bottom"/>
            <w:hideMark/>
          </w:tcPr>
          <w:p w14:paraId="6DB218BD" w14:textId="77777777" w:rsidR="00601E19" w:rsidRPr="00AB4819" w:rsidRDefault="00601E19" w:rsidP="00006319">
            <w:pPr>
              <w:spacing w:after="0" w:line="240" w:lineRule="auto"/>
              <w:ind w:firstLineChars="100" w:firstLine="220"/>
              <w:rPr>
                <w:rFonts w:ascii="Calibri" w:eastAsia="Times New Roman" w:hAnsi="Calibri" w:cs="Calibri"/>
                <w:color w:val="595959" w:themeColor="text1" w:themeTint="A6"/>
                <w:lang w:eastAsia="nb-NO"/>
              </w:rPr>
            </w:pPr>
          </w:p>
        </w:tc>
        <w:tc>
          <w:tcPr>
            <w:tcW w:w="1000" w:type="dxa"/>
            <w:tcBorders>
              <w:top w:val="nil"/>
              <w:left w:val="nil"/>
              <w:bottom w:val="nil"/>
              <w:right w:val="nil"/>
            </w:tcBorders>
            <w:shd w:val="clear" w:color="auto" w:fill="auto"/>
            <w:noWrap/>
            <w:vAlign w:val="bottom"/>
            <w:hideMark/>
          </w:tcPr>
          <w:p w14:paraId="646BF103"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1C09F5A8"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1 200</w:t>
            </w:r>
          </w:p>
        </w:tc>
        <w:tc>
          <w:tcPr>
            <w:tcW w:w="1000" w:type="dxa"/>
            <w:tcBorders>
              <w:top w:val="nil"/>
              <w:left w:val="nil"/>
              <w:bottom w:val="nil"/>
              <w:right w:val="nil"/>
            </w:tcBorders>
            <w:shd w:val="clear" w:color="auto" w:fill="auto"/>
            <w:noWrap/>
            <w:vAlign w:val="bottom"/>
            <w:hideMark/>
          </w:tcPr>
          <w:p w14:paraId="4521E148"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1 500</w:t>
            </w:r>
          </w:p>
        </w:tc>
        <w:tc>
          <w:tcPr>
            <w:tcW w:w="1000" w:type="dxa"/>
            <w:tcBorders>
              <w:top w:val="nil"/>
              <w:left w:val="nil"/>
              <w:bottom w:val="nil"/>
              <w:right w:val="nil"/>
            </w:tcBorders>
            <w:shd w:val="clear" w:color="auto" w:fill="auto"/>
            <w:noWrap/>
            <w:vAlign w:val="bottom"/>
            <w:hideMark/>
          </w:tcPr>
          <w:p w14:paraId="3FCC6A49" w14:textId="77777777" w:rsidR="00601E19" w:rsidRPr="00601E19" w:rsidRDefault="00601E19" w:rsidP="00006319">
            <w:pPr>
              <w:spacing w:after="0" w:line="240" w:lineRule="auto"/>
              <w:jc w:val="right"/>
              <w:rPr>
                <w:rFonts w:ascii="Calibri" w:eastAsia="Times New Roman" w:hAnsi="Calibri" w:cs="Calibri"/>
                <w:color w:val="000000"/>
                <w:lang w:eastAsia="nb-NO"/>
              </w:rPr>
            </w:pPr>
          </w:p>
        </w:tc>
        <w:tc>
          <w:tcPr>
            <w:tcW w:w="1000" w:type="dxa"/>
            <w:tcBorders>
              <w:top w:val="nil"/>
              <w:left w:val="nil"/>
              <w:bottom w:val="nil"/>
              <w:right w:val="nil"/>
            </w:tcBorders>
            <w:shd w:val="clear" w:color="auto" w:fill="auto"/>
            <w:noWrap/>
            <w:vAlign w:val="bottom"/>
            <w:hideMark/>
          </w:tcPr>
          <w:p w14:paraId="20165846"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64D03D30" w14:textId="77777777" w:rsidTr="00006319">
        <w:trPr>
          <w:trHeight w:val="300"/>
        </w:trPr>
        <w:tc>
          <w:tcPr>
            <w:tcW w:w="4680" w:type="dxa"/>
            <w:tcBorders>
              <w:top w:val="nil"/>
              <w:left w:val="nil"/>
              <w:bottom w:val="nil"/>
              <w:right w:val="nil"/>
            </w:tcBorders>
            <w:shd w:val="clear" w:color="auto" w:fill="auto"/>
            <w:noWrap/>
            <w:vAlign w:val="bottom"/>
            <w:hideMark/>
          </w:tcPr>
          <w:p w14:paraId="401631B9" w14:textId="77777777" w:rsidR="00601E19" w:rsidRPr="00601E19" w:rsidRDefault="00601E19" w:rsidP="00006319">
            <w:pPr>
              <w:spacing w:after="0" w:line="240" w:lineRule="auto"/>
              <w:ind w:firstLineChars="100" w:firstLine="220"/>
              <w:rPr>
                <w:rFonts w:ascii="Calibri" w:eastAsia="Times New Roman" w:hAnsi="Calibri" w:cs="Calibri"/>
                <w:color w:val="000000"/>
                <w:lang w:eastAsia="nb-NO"/>
              </w:rPr>
            </w:pPr>
            <w:r w:rsidRPr="00601E19">
              <w:rPr>
                <w:rFonts w:ascii="Calibri" w:eastAsia="Times New Roman" w:hAnsi="Calibri" w:cs="Calibri"/>
                <w:color w:val="000000"/>
                <w:lang w:eastAsia="nb-NO"/>
              </w:rPr>
              <w:t xml:space="preserve">Tatermillas hus </w:t>
            </w:r>
          </w:p>
        </w:tc>
        <w:tc>
          <w:tcPr>
            <w:tcW w:w="1000" w:type="dxa"/>
            <w:tcBorders>
              <w:top w:val="nil"/>
              <w:left w:val="nil"/>
              <w:bottom w:val="nil"/>
              <w:right w:val="nil"/>
            </w:tcBorders>
            <w:shd w:val="clear" w:color="auto" w:fill="auto"/>
            <w:noWrap/>
            <w:vAlign w:val="bottom"/>
            <w:hideMark/>
          </w:tcPr>
          <w:p w14:paraId="2E7E69A3" w14:textId="77777777" w:rsidR="00601E19" w:rsidRPr="00AB4819" w:rsidRDefault="00601E19" w:rsidP="00006319">
            <w:pPr>
              <w:spacing w:after="0" w:line="240" w:lineRule="auto"/>
              <w:ind w:firstLineChars="100" w:firstLine="220"/>
              <w:rPr>
                <w:rFonts w:ascii="Calibri" w:eastAsia="Times New Roman" w:hAnsi="Calibri" w:cs="Calibri"/>
                <w:color w:val="595959" w:themeColor="text1" w:themeTint="A6"/>
                <w:lang w:eastAsia="nb-NO"/>
              </w:rPr>
            </w:pPr>
          </w:p>
        </w:tc>
        <w:tc>
          <w:tcPr>
            <w:tcW w:w="1000" w:type="dxa"/>
            <w:tcBorders>
              <w:top w:val="nil"/>
              <w:left w:val="nil"/>
              <w:bottom w:val="nil"/>
              <w:right w:val="nil"/>
            </w:tcBorders>
            <w:shd w:val="clear" w:color="auto" w:fill="auto"/>
            <w:noWrap/>
            <w:vAlign w:val="bottom"/>
            <w:hideMark/>
          </w:tcPr>
          <w:p w14:paraId="42A76D7A"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2C1FC44D"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2 000</w:t>
            </w:r>
          </w:p>
        </w:tc>
        <w:tc>
          <w:tcPr>
            <w:tcW w:w="1000" w:type="dxa"/>
            <w:tcBorders>
              <w:top w:val="nil"/>
              <w:left w:val="nil"/>
              <w:bottom w:val="nil"/>
              <w:right w:val="nil"/>
            </w:tcBorders>
            <w:shd w:val="clear" w:color="auto" w:fill="auto"/>
            <w:noWrap/>
            <w:vAlign w:val="bottom"/>
            <w:hideMark/>
          </w:tcPr>
          <w:p w14:paraId="59BA95CA" w14:textId="77777777" w:rsidR="00601E19" w:rsidRPr="00601E19" w:rsidRDefault="00601E19" w:rsidP="00006319">
            <w:pPr>
              <w:spacing w:after="0" w:line="240" w:lineRule="auto"/>
              <w:jc w:val="right"/>
              <w:rPr>
                <w:rFonts w:ascii="Calibri" w:eastAsia="Times New Roman" w:hAnsi="Calibri" w:cs="Calibri"/>
                <w:color w:val="000000"/>
                <w:lang w:eastAsia="nb-NO"/>
              </w:rPr>
            </w:pPr>
          </w:p>
        </w:tc>
        <w:tc>
          <w:tcPr>
            <w:tcW w:w="1000" w:type="dxa"/>
            <w:tcBorders>
              <w:top w:val="nil"/>
              <w:left w:val="nil"/>
              <w:bottom w:val="nil"/>
              <w:right w:val="nil"/>
            </w:tcBorders>
            <w:shd w:val="clear" w:color="auto" w:fill="auto"/>
            <w:noWrap/>
            <w:vAlign w:val="bottom"/>
            <w:hideMark/>
          </w:tcPr>
          <w:p w14:paraId="66113BB9"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3E2D2424"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4A7BE0D9" w14:textId="77777777" w:rsidTr="00006319">
        <w:trPr>
          <w:trHeight w:val="300"/>
        </w:trPr>
        <w:tc>
          <w:tcPr>
            <w:tcW w:w="4680" w:type="dxa"/>
            <w:tcBorders>
              <w:top w:val="nil"/>
              <w:left w:val="nil"/>
              <w:bottom w:val="nil"/>
              <w:right w:val="nil"/>
            </w:tcBorders>
            <w:shd w:val="clear" w:color="auto" w:fill="auto"/>
            <w:noWrap/>
            <w:vAlign w:val="bottom"/>
            <w:hideMark/>
          </w:tcPr>
          <w:p w14:paraId="23C8388D" w14:textId="77777777" w:rsidR="00601E19" w:rsidRPr="00601E19" w:rsidRDefault="00601E19" w:rsidP="00006319">
            <w:pPr>
              <w:spacing w:after="0" w:line="240" w:lineRule="auto"/>
              <w:ind w:firstLineChars="100" w:firstLine="220"/>
              <w:rPr>
                <w:rFonts w:ascii="Calibri" w:eastAsia="Times New Roman" w:hAnsi="Calibri" w:cs="Calibri"/>
                <w:color w:val="000000"/>
                <w:lang w:eastAsia="nb-NO"/>
              </w:rPr>
            </w:pPr>
            <w:r w:rsidRPr="00601E19">
              <w:rPr>
                <w:rFonts w:ascii="Calibri" w:eastAsia="Times New Roman" w:hAnsi="Calibri" w:cs="Calibri"/>
                <w:color w:val="000000"/>
                <w:lang w:eastAsia="nb-NO"/>
              </w:rPr>
              <w:t>Tilskudd garasje Våler kirkelige fellesråd</w:t>
            </w:r>
          </w:p>
        </w:tc>
        <w:tc>
          <w:tcPr>
            <w:tcW w:w="1000" w:type="dxa"/>
            <w:tcBorders>
              <w:top w:val="nil"/>
              <w:left w:val="nil"/>
              <w:bottom w:val="nil"/>
              <w:right w:val="nil"/>
            </w:tcBorders>
            <w:shd w:val="clear" w:color="auto" w:fill="auto"/>
            <w:noWrap/>
            <w:vAlign w:val="bottom"/>
            <w:hideMark/>
          </w:tcPr>
          <w:p w14:paraId="532E3218" w14:textId="77777777" w:rsidR="00601E19" w:rsidRPr="00AB4819" w:rsidRDefault="00601E19" w:rsidP="00006319">
            <w:pPr>
              <w:spacing w:after="0" w:line="240" w:lineRule="auto"/>
              <w:ind w:firstLineChars="100" w:firstLine="220"/>
              <w:rPr>
                <w:rFonts w:ascii="Calibri" w:eastAsia="Times New Roman" w:hAnsi="Calibri" w:cs="Calibri"/>
                <w:color w:val="595959" w:themeColor="text1" w:themeTint="A6"/>
                <w:lang w:eastAsia="nb-NO"/>
              </w:rPr>
            </w:pPr>
          </w:p>
        </w:tc>
        <w:tc>
          <w:tcPr>
            <w:tcW w:w="1000" w:type="dxa"/>
            <w:tcBorders>
              <w:top w:val="nil"/>
              <w:left w:val="nil"/>
              <w:bottom w:val="nil"/>
              <w:right w:val="nil"/>
            </w:tcBorders>
            <w:shd w:val="clear" w:color="auto" w:fill="auto"/>
            <w:noWrap/>
            <w:vAlign w:val="bottom"/>
            <w:hideMark/>
          </w:tcPr>
          <w:p w14:paraId="2E449764"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1870948C"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2 100</w:t>
            </w:r>
          </w:p>
        </w:tc>
        <w:tc>
          <w:tcPr>
            <w:tcW w:w="1000" w:type="dxa"/>
            <w:tcBorders>
              <w:top w:val="nil"/>
              <w:left w:val="nil"/>
              <w:bottom w:val="nil"/>
              <w:right w:val="nil"/>
            </w:tcBorders>
            <w:shd w:val="clear" w:color="auto" w:fill="auto"/>
            <w:noWrap/>
            <w:vAlign w:val="bottom"/>
            <w:hideMark/>
          </w:tcPr>
          <w:p w14:paraId="31FF81B2" w14:textId="77777777" w:rsidR="00601E19" w:rsidRPr="00601E19" w:rsidRDefault="00601E19" w:rsidP="00006319">
            <w:pPr>
              <w:spacing w:after="0" w:line="240" w:lineRule="auto"/>
              <w:jc w:val="right"/>
              <w:rPr>
                <w:rFonts w:ascii="Calibri" w:eastAsia="Times New Roman" w:hAnsi="Calibri" w:cs="Calibri"/>
                <w:color w:val="000000"/>
                <w:lang w:eastAsia="nb-NO"/>
              </w:rPr>
            </w:pPr>
          </w:p>
        </w:tc>
        <w:tc>
          <w:tcPr>
            <w:tcW w:w="1000" w:type="dxa"/>
            <w:tcBorders>
              <w:top w:val="nil"/>
              <w:left w:val="nil"/>
              <w:bottom w:val="nil"/>
              <w:right w:val="nil"/>
            </w:tcBorders>
            <w:shd w:val="clear" w:color="auto" w:fill="auto"/>
            <w:noWrap/>
            <w:vAlign w:val="bottom"/>
            <w:hideMark/>
          </w:tcPr>
          <w:p w14:paraId="321F6467"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795B9BFB"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240666BF" w14:textId="77777777" w:rsidTr="00AB4819">
        <w:trPr>
          <w:trHeight w:val="300"/>
        </w:trPr>
        <w:tc>
          <w:tcPr>
            <w:tcW w:w="4680" w:type="dxa"/>
            <w:tcBorders>
              <w:top w:val="nil"/>
              <w:left w:val="nil"/>
              <w:bottom w:val="single" w:sz="4" w:space="0" w:color="auto"/>
              <w:right w:val="nil"/>
            </w:tcBorders>
            <w:shd w:val="clear" w:color="auto" w:fill="auto"/>
            <w:noWrap/>
            <w:vAlign w:val="bottom"/>
            <w:hideMark/>
          </w:tcPr>
          <w:p w14:paraId="0D6DB7A2"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452A6A50" w14:textId="77777777" w:rsidR="00601E19" w:rsidRPr="00AB4819" w:rsidRDefault="00601E19" w:rsidP="00006319">
            <w:pPr>
              <w:spacing w:after="0" w:line="240" w:lineRule="auto"/>
              <w:ind w:firstLineChars="100" w:firstLine="200"/>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073D5C34"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5806E1E6"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1B151870"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13573909"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1433D887"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04E52777" w14:textId="77777777" w:rsidTr="00AB4819">
        <w:trPr>
          <w:trHeight w:val="300"/>
        </w:trPr>
        <w:tc>
          <w:tcPr>
            <w:tcW w:w="4680" w:type="dxa"/>
            <w:tcBorders>
              <w:top w:val="single" w:sz="4" w:space="0" w:color="auto"/>
              <w:left w:val="nil"/>
              <w:bottom w:val="single" w:sz="4" w:space="0" w:color="auto"/>
              <w:right w:val="nil"/>
            </w:tcBorders>
            <w:shd w:val="clear" w:color="auto" w:fill="F2F2F2" w:themeFill="background1" w:themeFillShade="F2"/>
            <w:noWrap/>
            <w:vAlign w:val="bottom"/>
            <w:hideMark/>
          </w:tcPr>
          <w:p w14:paraId="24A06D9A" w14:textId="6FD3AD69" w:rsidR="00601E19" w:rsidRPr="00601E19" w:rsidRDefault="00601E19" w:rsidP="00006319">
            <w:pPr>
              <w:spacing w:after="0" w:line="240" w:lineRule="auto"/>
              <w:rPr>
                <w:rFonts w:ascii="Calibri" w:eastAsia="Times New Roman" w:hAnsi="Calibri" w:cs="Calibri"/>
                <w:color w:val="2F75B5"/>
                <w:lang w:eastAsia="nb-NO"/>
              </w:rPr>
            </w:pPr>
            <w:r w:rsidRPr="00601E19">
              <w:rPr>
                <w:rFonts w:ascii="Calibri" w:eastAsia="Times New Roman" w:hAnsi="Calibri" w:cs="Calibri"/>
                <w:color w:val="2F75B5"/>
                <w:lang w:eastAsia="nb-NO"/>
              </w:rPr>
              <w:t>Administ</w:t>
            </w:r>
            <w:r>
              <w:rPr>
                <w:rFonts w:ascii="Calibri" w:eastAsia="Times New Roman" w:hAnsi="Calibri" w:cs="Calibri"/>
                <w:color w:val="2F75B5"/>
                <w:lang w:eastAsia="nb-NO"/>
              </w:rPr>
              <w:t>r</w:t>
            </w:r>
            <w:r w:rsidRPr="00601E19">
              <w:rPr>
                <w:rFonts w:ascii="Calibri" w:eastAsia="Times New Roman" w:hAnsi="Calibri" w:cs="Calibri"/>
                <w:color w:val="2F75B5"/>
                <w:lang w:eastAsia="nb-NO"/>
              </w:rPr>
              <w:t>asjon</w:t>
            </w:r>
            <w:r>
              <w:rPr>
                <w:rFonts w:ascii="Calibri" w:eastAsia="Times New Roman" w:hAnsi="Calibri" w:cs="Calibri"/>
                <w:color w:val="2F75B5"/>
                <w:lang w:eastAsia="nb-NO"/>
              </w:rPr>
              <w:t>s</w:t>
            </w:r>
            <w:r w:rsidRPr="00601E19">
              <w:rPr>
                <w:rFonts w:ascii="Calibri" w:eastAsia="Times New Roman" w:hAnsi="Calibri" w:cs="Calibri"/>
                <w:color w:val="2F75B5"/>
                <w:lang w:eastAsia="nb-NO"/>
              </w:rPr>
              <w:t>bygg</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399979F9" w14:textId="77777777" w:rsidR="00601E19" w:rsidRPr="00AB4819" w:rsidRDefault="00601E19" w:rsidP="00006319">
            <w:pPr>
              <w:spacing w:after="0" w:line="240" w:lineRule="auto"/>
              <w:jc w:val="right"/>
              <w:rPr>
                <w:rFonts w:ascii="Calibri" w:eastAsia="Times New Roman" w:hAnsi="Calibri" w:cs="Calibri"/>
                <w:color w:val="595959" w:themeColor="text1" w:themeTint="A6"/>
                <w:lang w:eastAsia="nb-NO"/>
              </w:rPr>
            </w:pPr>
            <w:r w:rsidRPr="00AB4819">
              <w:rPr>
                <w:rFonts w:ascii="Calibri" w:eastAsia="Times New Roman" w:hAnsi="Calibri" w:cs="Calibri"/>
                <w:color w:val="595959" w:themeColor="text1" w:themeTint="A6"/>
                <w:lang w:eastAsia="nb-NO"/>
              </w:rPr>
              <w:t>194</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4FE914CE" w14:textId="77777777" w:rsidR="00601E19" w:rsidRPr="00AB4819" w:rsidRDefault="00601E19" w:rsidP="00006319">
            <w:pPr>
              <w:spacing w:after="0" w:line="240" w:lineRule="auto"/>
              <w:jc w:val="right"/>
              <w:rPr>
                <w:rFonts w:ascii="Calibri" w:eastAsia="Times New Roman" w:hAnsi="Calibri" w:cs="Calibri"/>
                <w:color w:val="595959" w:themeColor="text1" w:themeTint="A6"/>
                <w:lang w:eastAsia="nb-NO"/>
              </w:rPr>
            </w:pPr>
            <w:r w:rsidRPr="00AB4819">
              <w:rPr>
                <w:rFonts w:ascii="Calibri" w:eastAsia="Times New Roman" w:hAnsi="Calibri" w:cs="Calibri"/>
                <w:color w:val="595959" w:themeColor="text1" w:themeTint="A6"/>
                <w:lang w:eastAsia="nb-NO"/>
              </w:rPr>
              <w:t>250</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3BD00A63"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 </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372B52DB"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 </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14165BB3"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 </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38C8A816"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 </w:t>
            </w:r>
          </w:p>
        </w:tc>
      </w:tr>
      <w:tr w:rsidR="00601E19" w:rsidRPr="00601E19" w14:paraId="040D0292" w14:textId="77777777" w:rsidTr="00AB4819">
        <w:trPr>
          <w:trHeight w:val="300"/>
        </w:trPr>
        <w:tc>
          <w:tcPr>
            <w:tcW w:w="4680" w:type="dxa"/>
            <w:tcBorders>
              <w:top w:val="nil"/>
              <w:left w:val="nil"/>
              <w:bottom w:val="single" w:sz="4" w:space="0" w:color="auto"/>
              <w:right w:val="nil"/>
            </w:tcBorders>
            <w:shd w:val="clear" w:color="auto" w:fill="auto"/>
            <w:noWrap/>
            <w:vAlign w:val="bottom"/>
            <w:hideMark/>
          </w:tcPr>
          <w:p w14:paraId="6627C10B" w14:textId="77777777" w:rsidR="00601E19" w:rsidRPr="00601E19" w:rsidRDefault="00601E19" w:rsidP="00006319">
            <w:pPr>
              <w:spacing w:after="0" w:line="240" w:lineRule="auto"/>
              <w:rPr>
                <w:rFonts w:ascii="Calibri" w:eastAsia="Times New Roman" w:hAnsi="Calibri" w:cs="Calibri"/>
                <w:color w:val="000000"/>
                <w:lang w:eastAsia="nb-NO"/>
              </w:rPr>
            </w:pPr>
          </w:p>
        </w:tc>
        <w:tc>
          <w:tcPr>
            <w:tcW w:w="1000" w:type="dxa"/>
            <w:tcBorders>
              <w:top w:val="nil"/>
              <w:left w:val="nil"/>
              <w:bottom w:val="single" w:sz="4" w:space="0" w:color="auto"/>
              <w:right w:val="nil"/>
            </w:tcBorders>
            <w:shd w:val="clear" w:color="auto" w:fill="auto"/>
            <w:noWrap/>
            <w:vAlign w:val="bottom"/>
            <w:hideMark/>
          </w:tcPr>
          <w:p w14:paraId="1E25A168"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24ADE787"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3E97EA3A"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65019826"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0936C4EC"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152D406B"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4A1257E6" w14:textId="77777777" w:rsidTr="00AB4819">
        <w:trPr>
          <w:trHeight w:val="300"/>
        </w:trPr>
        <w:tc>
          <w:tcPr>
            <w:tcW w:w="4680" w:type="dxa"/>
            <w:tcBorders>
              <w:top w:val="single" w:sz="4" w:space="0" w:color="auto"/>
              <w:left w:val="nil"/>
              <w:bottom w:val="single" w:sz="4" w:space="0" w:color="auto"/>
              <w:right w:val="nil"/>
            </w:tcBorders>
            <w:shd w:val="clear" w:color="auto" w:fill="F2F2F2" w:themeFill="background1" w:themeFillShade="F2"/>
            <w:noWrap/>
            <w:vAlign w:val="bottom"/>
            <w:hideMark/>
          </w:tcPr>
          <w:p w14:paraId="02284946" w14:textId="77777777" w:rsidR="00601E19" w:rsidRPr="00601E19" w:rsidRDefault="00601E19" w:rsidP="00006319">
            <w:pPr>
              <w:spacing w:after="0" w:line="240" w:lineRule="auto"/>
              <w:rPr>
                <w:rFonts w:ascii="Calibri" w:eastAsia="Times New Roman" w:hAnsi="Calibri" w:cs="Calibri"/>
                <w:color w:val="2F75B5"/>
                <w:lang w:eastAsia="nb-NO"/>
              </w:rPr>
            </w:pPr>
            <w:r w:rsidRPr="00601E19">
              <w:rPr>
                <w:rFonts w:ascii="Calibri" w:eastAsia="Times New Roman" w:hAnsi="Calibri" w:cs="Calibri"/>
                <w:color w:val="2F75B5"/>
                <w:lang w:eastAsia="nb-NO"/>
              </w:rPr>
              <w:t>Boliger</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5E8FB8AD" w14:textId="77777777" w:rsidR="00601E19" w:rsidRPr="00AB4819" w:rsidRDefault="00601E19" w:rsidP="00006319">
            <w:pPr>
              <w:spacing w:after="0" w:line="240" w:lineRule="auto"/>
              <w:jc w:val="right"/>
              <w:rPr>
                <w:rFonts w:ascii="Calibri" w:eastAsia="Times New Roman" w:hAnsi="Calibri" w:cs="Calibri"/>
                <w:color w:val="595959" w:themeColor="text1" w:themeTint="A6"/>
                <w:lang w:eastAsia="nb-NO"/>
              </w:rPr>
            </w:pPr>
            <w:r w:rsidRPr="00AB4819">
              <w:rPr>
                <w:rFonts w:ascii="Calibri" w:eastAsia="Times New Roman" w:hAnsi="Calibri" w:cs="Calibri"/>
                <w:color w:val="595959" w:themeColor="text1" w:themeTint="A6"/>
                <w:lang w:eastAsia="nb-NO"/>
              </w:rPr>
              <w:t>0</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4AACB22C" w14:textId="77777777" w:rsidR="00601E19" w:rsidRPr="00AB4819" w:rsidRDefault="00601E19" w:rsidP="00006319">
            <w:pPr>
              <w:spacing w:after="0" w:line="240" w:lineRule="auto"/>
              <w:jc w:val="right"/>
              <w:rPr>
                <w:rFonts w:ascii="Calibri" w:eastAsia="Times New Roman" w:hAnsi="Calibri" w:cs="Calibri"/>
                <w:color w:val="595959" w:themeColor="text1" w:themeTint="A6"/>
                <w:lang w:eastAsia="nb-NO"/>
              </w:rPr>
            </w:pPr>
            <w:r w:rsidRPr="00AB4819">
              <w:rPr>
                <w:rFonts w:ascii="Calibri" w:eastAsia="Times New Roman" w:hAnsi="Calibri" w:cs="Calibri"/>
                <w:color w:val="595959" w:themeColor="text1" w:themeTint="A6"/>
                <w:lang w:eastAsia="nb-NO"/>
              </w:rPr>
              <w:t>1 170</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5E3C0CFC"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200</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40CB18EE"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0</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4A884631"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0</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68F99692"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0</w:t>
            </w:r>
          </w:p>
        </w:tc>
      </w:tr>
      <w:tr w:rsidR="00601E19" w:rsidRPr="00601E19" w14:paraId="4EF3023B" w14:textId="77777777" w:rsidTr="00006319">
        <w:trPr>
          <w:trHeight w:val="300"/>
        </w:trPr>
        <w:tc>
          <w:tcPr>
            <w:tcW w:w="4680" w:type="dxa"/>
            <w:tcBorders>
              <w:top w:val="nil"/>
              <w:left w:val="nil"/>
              <w:bottom w:val="nil"/>
              <w:right w:val="nil"/>
            </w:tcBorders>
            <w:shd w:val="clear" w:color="auto" w:fill="auto"/>
            <w:noWrap/>
            <w:vAlign w:val="bottom"/>
            <w:hideMark/>
          </w:tcPr>
          <w:p w14:paraId="3CC2EBDF" w14:textId="77777777" w:rsidR="00601E19" w:rsidRPr="00601E19" w:rsidRDefault="00601E19" w:rsidP="00006319">
            <w:pPr>
              <w:spacing w:after="0" w:line="240" w:lineRule="auto"/>
              <w:ind w:firstLineChars="100" w:firstLine="220"/>
              <w:rPr>
                <w:rFonts w:ascii="Calibri" w:eastAsia="Times New Roman" w:hAnsi="Calibri" w:cs="Calibri"/>
                <w:color w:val="000000"/>
                <w:lang w:eastAsia="nb-NO"/>
              </w:rPr>
            </w:pPr>
            <w:r w:rsidRPr="00601E19">
              <w:rPr>
                <w:rFonts w:ascii="Calibri" w:eastAsia="Times New Roman" w:hAnsi="Calibri" w:cs="Calibri"/>
                <w:color w:val="000000"/>
                <w:lang w:eastAsia="nb-NO"/>
              </w:rPr>
              <w:t>Renovering Løytnantveien 16*</w:t>
            </w:r>
          </w:p>
        </w:tc>
        <w:tc>
          <w:tcPr>
            <w:tcW w:w="1000" w:type="dxa"/>
            <w:tcBorders>
              <w:top w:val="nil"/>
              <w:left w:val="nil"/>
              <w:bottom w:val="nil"/>
              <w:right w:val="nil"/>
            </w:tcBorders>
            <w:shd w:val="clear" w:color="auto" w:fill="auto"/>
            <w:noWrap/>
            <w:vAlign w:val="bottom"/>
            <w:hideMark/>
          </w:tcPr>
          <w:p w14:paraId="1CDF9145" w14:textId="77777777" w:rsidR="00601E19" w:rsidRPr="00AB4819" w:rsidRDefault="00601E19" w:rsidP="00006319">
            <w:pPr>
              <w:spacing w:after="0" w:line="240" w:lineRule="auto"/>
              <w:ind w:firstLineChars="100" w:firstLine="220"/>
              <w:rPr>
                <w:rFonts w:ascii="Calibri" w:eastAsia="Times New Roman" w:hAnsi="Calibri" w:cs="Calibri"/>
                <w:color w:val="595959" w:themeColor="text1" w:themeTint="A6"/>
                <w:lang w:eastAsia="nb-NO"/>
              </w:rPr>
            </w:pPr>
          </w:p>
        </w:tc>
        <w:tc>
          <w:tcPr>
            <w:tcW w:w="1000" w:type="dxa"/>
            <w:tcBorders>
              <w:top w:val="nil"/>
              <w:left w:val="nil"/>
              <w:bottom w:val="nil"/>
              <w:right w:val="nil"/>
            </w:tcBorders>
            <w:shd w:val="clear" w:color="auto" w:fill="auto"/>
            <w:noWrap/>
            <w:vAlign w:val="bottom"/>
            <w:hideMark/>
          </w:tcPr>
          <w:p w14:paraId="47D4D3F1"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4AD39027"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200</w:t>
            </w:r>
          </w:p>
        </w:tc>
        <w:tc>
          <w:tcPr>
            <w:tcW w:w="1000" w:type="dxa"/>
            <w:tcBorders>
              <w:top w:val="nil"/>
              <w:left w:val="nil"/>
              <w:bottom w:val="nil"/>
              <w:right w:val="nil"/>
            </w:tcBorders>
            <w:shd w:val="clear" w:color="auto" w:fill="auto"/>
            <w:noWrap/>
            <w:vAlign w:val="bottom"/>
            <w:hideMark/>
          </w:tcPr>
          <w:p w14:paraId="314E0C93" w14:textId="77777777" w:rsidR="00601E19" w:rsidRPr="00601E19" w:rsidRDefault="00601E19" w:rsidP="00006319">
            <w:pPr>
              <w:spacing w:after="0" w:line="240" w:lineRule="auto"/>
              <w:jc w:val="right"/>
              <w:rPr>
                <w:rFonts w:ascii="Calibri" w:eastAsia="Times New Roman" w:hAnsi="Calibri" w:cs="Calibri"/>
                <w:color w:val="000000"/>
                <w:lang w:eastAsia="nb-NO"/>
              </w:rPr>
            </w:pPr>
          </w:p>
        </w:tc>
        <w:tc>
          <w:tcPr>
            <w:tcW w:w="1000" w:type="dxa"/>
            <w:tcBorders>
              <w:top w:val="nil"/>
              <w:left w:val="nil"/>
              <w:bottom w:val="nil"/>
              <w:right w:val="nil"/>
            </w:tcBorders>
            <w:shd w:val="clear" w:color="auto" w:fill="auto"/>
            <w:noWrap/>
            <w:vAlign w:val="bottom"/>
            <w:hideMark/>
          </w:tcPr>
          <w:p w14:paraId="1A45262B"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69D5ED07"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61342D5F" w14:textId="77777777" w:rsidTr="00AB4819">
        <w:trPr>
          <w:trHeight w:val="300"/>
        </w:trPr>
        <w:tc>
          <w:tcPr>
            <w:tcW w:w="4680" w:type="dxa"/>
            <w:tcBorders>
              <w:top w:val="nil"/>
              <w:left w:val="nil"/>
              <w:bottom w:val="single" w:sz="4" w:space="0" w:color="auto"/>
              <w:right w:val="nil"/>
            </w:tcBorders>
            <w:shd w:val="clear" w:color="auto" w:fill="auto"/>
            <w:noWrap/>
            <w:vAlign w:val="bottom"/>
            <w:hideMark/>
          </w:tcPr>
          <w:p w14:paraId="5BA95F5C"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0BBC22AB"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4B8AB038"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229733BB"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1DA8492E"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5C0C1EAF"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58020986"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51D2C7A5" w14:textId="77777777" w:rsidTr="00AB4819">
        <w:trPr>
          <w:trHeight w:val="300"/>
        </w:trPr>
        <w:tc>
          <w:tcPr>
            <w:tcW w:w="4680" w:type="dxa"/>
            <w:tcBorders>
              <w:top w:val="single" w:sz="4" w:space="0" w:color="auto"/>
              <w:left w:val="nil"/>
              <w:bottom w:val="single" w:sz="4" w:space="0" w:color="auto"/>
              <w:right w:val="nil"/>
            </w:tcBorders>
            <w:shd w:val="clear" w:color="auto" w:fill="F2F2F2" w:themeFill="background1" w:themeFillShade="F2"/>
            <w:noWrap/>
            <w:vAlign w:val="bottom"/>
            <w:hideMark/>
          </w:tcPr>
          <w:p w14:paraId="29BD9198" w14:textId="77777777" w:rsidR="00601E19" w:rsidRPr="00601E19" w:rsidRDefault="00601E19" w:rsidP="00006319">
            <w:pPr>
              <w:spacing w:after="0" w:line="240" w:lineRule="auto"/>
              <w:rPr>
                <w:rFonts w:ascii="Calibri" w:eastAsia="Times New Roman" w:hAnsi="Calibri" w:cs="Calibri"/>
                <w:color w:val="2F75B5"/>
                <w:lang w:eastAsia="nb-NO"/>
              </w:rPr>
            </w:pPr>
            <w:r w:rsidRPr="00601E19">
              <w:rPr>
                <w:rFonts w:ascii="Calibri" w:eastAsia="Times New Roman" w:hAnsi="Calibri" w:cs="Calibri"/>
                <w:color w:val="2F75B5"/>
                <w:lang w:eastAsia="nb-NO"/>
              </w:rPr>
              <w:t>IKT og annet</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68874643" w14:textId="77777777" w:rsidR="00601E19" w:rsidRPr="00AB4819" w:rsidRDefault="00601E19" w:rsidP="00006319">
            <w:pPr>
              <w:spacing w:after="0" w:line="240" w:lineRule="auto"/>
              <w:jc w:val="right"/>
              <w:rPr>
                <w:rFonts w:ascii="Calibri" w:eastAsia="Times New Roman" w:hAnsi="Calibri" w:cs="Calibri"/>
                <w:color w:val="595959" w:themeColor="text1" w:themeTint="A6"/>
                <w:lang w:eastAsia="nb-NO"/>
              </w:rPr>
            </w:pPr>
            <w:r w:rsidRPr="00AB4819">
              <w:rPr>
                <w:rFonts w:ascii="Calibri" w:eastAsia="Times New Roman" w:hAnsi="Calibri" w:cs="Calibri"/>
                <w:color w:val="595959" w:themeColor="text1" w:themeTint="A6"/>
                <w:lang w:eastAsia="nb-NO"/>
              </w:rPr>
              <w:t>934</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289F7493" w14:textId="77777777" w:rsidR="00601E19" w:rsidRPr="00AB4819" w:rsidRDefault="00601E19" w:rsidP="00006319">
            <w:pPr>
              <w:spacing w:after="0" w:line="240" w:lineRule="auto"/>
              <w:jc w:val="right"/>
              <w:rPr>
                <w:rFonts w:ascii="Calibri" w:eastAsia="Times New Roman" w:hAnsi="Calibri" w:cs="Calibri"/>
                <w:color w:val="595959" w:themeColor="text1" w:themeTint="A6"/>
                <w:lang w:eastAsia="nb-NO"/>
              </w:rPr>
            </w:pPr>
            <w:r w:rsidRPr="00AB4819">
              <w:rPr>
                <w:rFonts w:ascii="Calibri" w:eastAsia="Times New Roman" w:hAnsi="Calibri" w:cs="Calibri"/>
                <w:color w:val="595959" w:themeColor="text1" w:themeTint="A6"/>
                <w:lang w:eastAsia="nb-NO"/>
              </w:rPr>
              <w:t>350</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0847E507"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1 440</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4929E4CE"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2 150</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673B9391"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400</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73990E9E"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150</w:t>
            </w:r>
          </w:p>
        </w:tc>
      </w:tr>
      <w:tr w:rsidR="00601E19" w:rsidRPr="00601E19" w14:paraId="4DD3DE5B" w14:textId="77777777" w:rsidTr="00006319">
        <w:trPr>
          <w:trHeight w:val="300"/>
        </w:trPr>
        <w:tc>
          <w:tcPr>
            <w:tcW w:w="4680" w:type="dxa"/>
            <w:tcBorders>
              <w:top w:val="nil"/>
              <w:left w:val="nil"/>
              <w:bottom w:val="nil"/>
              <w:right w:val="nil"/>
            </w:tcBorders>
            <w:shd w:val="clear" w:color="auto" w:fill="auto"/>
            <w:noWrap/>
            <w:vAlign w:val="bottom"/>
            <w:hideMark/>
          </w:tcPr>
          <w:p w14:paraId="1E41F5B6" w14:textId="77777777" w:rsidR="00601E19" w:rsidRPr="00601E19" w:rsidRDefault="00601E19" w:rsidP="00006319">
            <w:pPr>
              <w:spacing w:after="0" w:line="240" w:lineRule="auto"/>
              <w:ind w:firstLineChars="100" w:firstLine="220"/>
              <w:rPr>
                <w:rFonts w:ascii="Calibri" w:eastAsia="Times New Roman" w:hAnsi="Calibri" w:cs="Calibri"/>
                <w:color w:val="000000"/>
                <w:lang w:eastAsia="nb-NO"/>
              </w:rPr>
            </w:pPr>
            <w:r w:rsidRPr="00601E19">
              <w:rPr>
                <w:rFonts w:ascii="Calibri" w:eastAsia="Times New Roman" w:hAnsi="Calibri" w:cs="Calibri"/>
                <w:color w:val="000000"/>
                <w:lang w:eastAsia="nb-NO"/>
              </w:rPr>
              <w:t>Oppgradering Acos Websak</w:t>
            </w:r>
          </w:p>
        </w:tc>
        <w:tc>
          <w:tcPr>
            <w:tcW w:w="1000" w:type="dxa"/>
            <w:tcBorders>
              <w:top w:val="nil"/>
              <w:left w:val="nil"/>
              <w:bottom w:val="nil"/>
              <w:right w:val="nil"/>
            </w:tcBorders>
            <w:shd w:val="clear" w:color="auto" w:fill="auto"/>
            <w:noWrap/>
            <w:vAlign w:val="bottom"/>
            <w:hideMark/>
          </w:tcPr>
          <w:p w14:paraId="637C08C1" w14:textId="77777777" w:rsidR="00601E19" w:rsidRPr="00AB4819" w:rsidRDefault="00601E19" w:rsidP="00006319">
            <w:pPr>
              <w:spacing w:after="0" w:line="240" w:lineRule="auto"/>
              <w:ind w:firstLineChars="100" w:firstLine="220"/>
              <w:rPr>
                <w:rFonts w:ascii="Calibri" w:eastAsia="Times New Roman" w:hAnsi="Calibri" w:cs="Calibri"/>
                <w:color w:val="595959" w:themeColor="text1" w:themeTint="A6"/>
                <w:lang w:eastAsia="nb-NO"/>
              </w:rPr>
            </w:pPr>
          </w:p>
        </w:tc>
        <w:tc>
          <w:tcPr>
            <w:tcW w:w="1000" w:type="dxa"/>
            <w:tcBorders>
              <w:top w:val="nil"/>
              <w:left w:val="nil"/>
              <w:bottom w:val="nil"/>
              <w:right w:val="nil"/>
            </w:tcBorders>
            <w:shd w:val="clear" w:color="auto" w:fill="auto"/>
            <w:noWrap/>
            <w:vAlign w:val="bottom"/>
            <w:hideMark/>
          </w:tcPr>
          <w:p w14:paraId="2868B273"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5392B38D"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440</w:t>
            </w:r>
          </w:p>
        </w:tc>
        <w:tc>
          <w:tcPr>
            <w:tcW w:w="1000" w:type="dxa"/>
            <w:tcBorders>
              <w:top w:val="nil"/>
              <w:left w:val="nil"/>
              <w:bottom w:val="nil"/>
              <w:right w:val="nil"/>
            </w:tcBorders>
            <w:shd w:val="clear" w:color="auto" w:fill="auto"/>
            <w:noWrap/>
            <w:vAlign w:val="bottom"/>
            <w:hideMark/>
          </w:tcPr>
          <w:p w14:paraId="3DFF16E4" w14:textId="77777777" w:rsidR="00601E19" w:rsidRPr="00601E19" w:rsidRDefault="00601E19" w:rsidP="00006319">
            <w:pPr>
              <w:spacing w:after="0" w:line="240" w:lineRule="auto"/>
              <w:jc w:val="right"/>
              <w:rPr>
                <w:rFonts w:ascii="Calibri" w:eastAsia="Times New Roman" w:hAnsi="Calibri" w:cs="Calibri"/>
                <w:color w:val="000000"/>
                <w:lang w:eastAsia="nb-NO"/>
              </w:rPr>
            </w:pPr>
          </w:p>
        </w:tc>
        <w:tc>
          <w:tcPr>
            <w:tcW w:w="1000" w:type="dxa"/>
            <w:tcBorders>
              <w:top w:val="nil"/>
              <w:left w:val="nil"/>
              <w:bottom w:val="nil"/>
              <w:right w:val="nil"/>
            </w:tcBorders>
            <w:shd w:val="clear" w:color="auto" w:fill="auto"/>
            <w:noWrap/>
            <w:vAlign w:val="bottom"/>
            <w:hideMark/>
          </w:tcPr>
          <w:p w14:paraId="7E1E0D87"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61F9F90A"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3277E39C" w14:textId="77777777" w:rsidTr="00006319">
        <w:trPr>
          <w:trHeight w:val="300"/>
        </w:trPr>
        <w:tc>
          <w:tcPr>
            <w:tcW w:w="4680" w:type="dxa"/>
            <w:tcBorders>
              <w:top w:val="nil"/>
              <w:left w:val="nil"/>
              <w:bottom w:val="nil"/>
              <w:right w:val="nil"/>
            </w:tcBorders>
            <w:shd w:val="clear" w:color="auto" w:fill="auto"/>
            <w:noWrap/>
            <w:vAlign w:val="bottom"/>
            <w:hideMark/>
          </w:tcPr>
          <w:p w14:paraId="54062E36" w14:textId="77777777" w:rsidR="00601E19" w:rsidRPr="00601E19" w:rsidRDefault="00601E19" w:rsidP="00006319">
            <w:pPr>
              <w:spacing w:after="0" w:line="240" w:lineRule="auto"/>
              <w:ind w:firstLineChars="100" w:firstLine="220"/>
              <w:rPr>
                <w:rFonts w:ascii="Calibri" w:eastAsia="Times New Roman" w:hAnsi="Calibri" w:cs="Calibri"/>
                <w:color w:val="000000"/>
                <w:lang w:eastAsia="nb-NO"/>
              </w:rPr>
            </w:pPr>
            <w:r w:rsidRPr="00601E19">
              <w:rPr>
                <w:rFonts w:ascii="Calibri" w:eastAsia="Times New Roman" w:hAnsi="Calibri" w:cs="Calibri"/>
                <w:color w:val="000000"/>
                <w:lang w:eastAsia="nb-NO"/>
              </w:rPr>
              <w:t>Fiber til VOS</w:t>
            </w:r>
          </w:p>
        </w:tc>
        <w:tc>
          <w:tcPr>
            <w:tcW w:w="1000" w:type="dxa"/>
            <w:tcBorders>
              <w:top w:val="nil"/>
              <w:left w:val="nil"/>
              <w:bottom w:val="nil"/>
              <w:right w:val="nil"/>
            </w:tcBorders>
            <w:shd w:val="clear" w:color="auto" w:fill="auto"/>
            <w:noWrap/>
            <w:vAlign w:val="bottom"/>
            <w:hideMark/>
          </w:tcPr>
          <w:p w14:paraId="0C27AFB4" w14:textId="77777777" w:rsidR="00601E19" w:rsidRPr="00AB4819" w:rsidRDefault="00601E19" w:rsidP="00006319">
            <w:pPr>
              <w:spacing w:after="0" w:line="240" w:lineRule="auto"/>
              <w:ind w:firstLineChars="100" w:firstLine="220"/>
              <w:rPr>
                <w:rFonts w:ascii="Calibri" w:eastAsia="Times New Roman" w:hAnsi="Calibri" w:cs="Calibri"/>
                <w:color w:val="595959" w:themeColor="text1" w:themeTint="A6"/>
                <w:lang w:eastAsia="nb-NO"/>
              </w:rPr>
            </w:pPr>
          </w:p>
        </w:tc>
        <w:tc>
          <w:tcPr>
            <w:tcW w:w="1000" w:type="dxa"/>
            <w:tcBorders>
              <w:top w:val="nil"/>
              <w:left w:val="nil"/>
              <w:bottom w:val="nil"/>
              <w:right w:val="nil"/>
            </w:tcBorders>
            <w:shd w:val="clear" w:color="auto" w:fill="auto"/>
            <w:noWrap/>
            <w:vAlign w:val="bottom"/>
            <w:hideMark/>
          </w:tcPr>
          <w:p w14:paraId="698C36F3"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4324E8B6"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200</w:t>
            </w:r>
          </w:p>
        </w:tc>
        <w:tc>
          <w:tcPr>
            <w:tcW w:w="1000" w:type="dxa"/>
            <w:tcBorders>
              <w:top w:val="nil"/>
              <w:left w:val="nil"/>
              <w:bottom w:val="nil"/>
              <w:right w:val="nil"/>
            </w:tcBorders>
            <w:shd w:val="clear" w:color="auto" w:fill="auto"/>
            <w:noWrap/>
            <w:vAlign w:val="bottom"/>
            <w:hideMark/>
          </w:tcPr>
          <w:p w14:paraId="7A005F30" w14:textId="77777777" w:rsidR="00601E19" w:rsidRPr="00601E19" w:rsidRDefault="00601E19" w:rsidP="00006319">
            <w:pPr>
              <w:spacing w:after="0" w:line="240" w:lineRule="auto"/>
              <w:jc w:val="right"/>
              <w:rPr>
                <w:rFonts w:ascii="Calibri" w:eastAsia="Times New Roman" w:hAnsi="Calibri" w:cs="Calibri"/>
                <w:color w:val="000000"/>
                <w:lang w:eastAsia="nb-NO"/>
              </w:rPr>
            </w:pPr>
          </w:p>
        </w:tc>
        <w:tc>
          <w:tcPr>
            <w:tcW w:w="1000" w:type="dxa"/>
            <w:tcBorders>
              <w:top w:val="nil"/>
              <w:left w:val="nil"/>
              <w:bottom w:val="nil"/>
              <w:right w:val="nil"/>
            </w:tcBorders>
            <w:shd w:val="clear" w:color="auto" w:fill="auto"/>
            <w:noWrap/>
            <w:vAlign w:val="bottom"/>
            <w:hideMark/>
          </w:tcPr>
          <w:p w14:paraId="7B50A2CE"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5F82A81A"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575D511E" w14:textId="77777777" w:rsidTr="00006319">
        <w:trPr>
          <w:trHeight w:val="300"/>
        </w:trPr>
        <w:tc>
          <w:tcPr>
            <w:tcW w:w="4680" w:type="dxa"/>
            <w:tcBorders>
              <w:top w:val="nil"/>
              <w:left w:val="nil"/>
              <w:bottom w:val="nil"/>
              <w:right w:val="nil"/>
            </w:tcBorders>
            <w:shd w:val="clear" w:color="auto" w:fill="auto"/>
            <w:noWrap/>
            <w:vAlign w:val="bottom"/>
            <w:hideMark/>
          </w:tcPr>
          <w:p w14:paraId="3C639C4F" w14:textId="10196954" w:rsidR="00601E19" w:rsidRPr="00601E19" w:rsidRDefault="00601E19" w:rsidP="00006319">
            <w:pPr>
              <w:spacing w:after="0" w:line="240" w:lineRule="auto"/>
              <w:ind w:firstLineChars="100" w:firstLine="220"/>
              <w:rPr>
                <w:rFonts w:ascii="Calibri" w:eastAsia="Times New Roman" w:hAnsi="Calibri" w:cs="Calibri"/>
                <w:color w:val="000000"/>
                <w:lang w:eastAsia="nb-NO"/>
              </w:rPr>
            </w:pPr>
            <w:r w:rsidRPr="00601E19">
              <w:rPr>
                <w:rFonts w:ascii="Calibri" w:eastAsia="Times New Roman" w:hAnsi="Calibri" w:cs="Calibri"/>
                <w:color w:val="000000"/>
                <w:lang w:eastAsia="nb-NO"/>
              </w:rPr>
              <w:t xml:space="preserve">Visma </w:t>
            </w:r>
            <w:r>
              <w:rPr>
                <w:rFonts w:ascii="Calibri" w:eastAsia="Times New Roman" w:hAnsi="Calibri" w:cs="Calibri"/>
                <w:color w:val="000000"/>
                <w:lang w:eastAsia="nb-NO"/>
              </w:rPr>
              <w:t>E</w:t>
            </w:r>
            <w:r w:rsidRPr="00601E19">
              <w:rPr>
                <w:rFonts w:ascii="Calibri" w:eastAsia="Times New Roman" w:hAnsi="Calibri" w:cs="Calibri"/>
                <w:color w:val="000000"/>
                <w:lang w:eastAsia="nb-NO"/>
              </w:rPr>
              <w:t>nterprise skyløsning</w:t>
            </w:r>
          </w:p>
        </w:tc>
        <w:tc>
          <w:tcPr>
            <w:tcW w:w="1000" w:type="dxa"/>
            <w:tcBorders>
              <w:top w:val="nil"/>
              <w:left w:val="nil"/>
              <w:bottom w:val="nil"/>
              <w:right w:val="nil"/>
            </w:tcBorders>
            <w:shd w:val="clear" w:color="auto" w:fill="auto"/>
            <w:noWrap/>
            <w:vAlign w:val="bottom"/>
            <w:hideMark/>
          </w:tcPr>
          <w:p w14:paraId="547044DC" w14:textId="77777777" w:rsidR="00601E19" w:rsidRPr="00AB4819" w:rsidRDefault="00601E19" w:rsidP="00006319">
            <w:pPr>
              <w:spacing w:after="0" w:line="240" w:lineRule="auto"/>
              <w:ind w:firstLineChars="100" w:firstLine="220"/>
              <w:rPr>
                <w:rFonts w:ascii="Calibri" w:eastAsia="Times New Roman" w:hAnsi="Calibri" w:cs="Calibri"/>
                <w:color w:val="595959" w:themeColor="text1" w:themeTint="A6"/>
                <w:lang w:eastAsia="nb-NO"/>
              </w:rPr>
            </w:pPr>
          </w:p>
        </w:tc>
        <w:tc>
          <w:tcPr>
            <w:tcW w:w="1000" w:type="dxa"/>
            <w:tcBorders>
              <w:top w:val="nil"/>
              <w:left w:val="nil"/>
              <w:bottom w:val="nil"/>
              <w:right w:val="nil"/>
            </w:tcBorders>
            <w:shd w:val="clear" w:color="auto" w:fill="auto"/>
            <w:noWrap/>
            <w:vAlign w:val="bottom"/>
            <w:hideMark/>
          </w:tcPr>
          <w:p w14:paraId="720E94AB"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346A61C7"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140</w:t>
            </w:r>
          </w:p>
        </w:tc>
        <w:tc>
          <w:tcPr>
            <w:tcW w:w="1000" w:type="dxa"/>
            <w:tcBorders>
              <w:top w:val="nil"/>
              <w:left w:val="nil"/>
              <w:bottom w:val="nil"/>
              <w:right w:val="nil"/>
            </w:tcBorders>
            <w:shd w:val="clear" w:color="auto" w:fill="auto"/>
            <w:noWrap/>
            <w:vAlign w:val="bottom"/>
            <w:hideMark/>
          </w:tcPr>
          <w:p w14:paraId="7035DA4B" w14:textId="77777777" w:rsidR="00601E19" w:rsidRPr="00601E19" w:rsidRDefault="00601E19" w:rsidP="00006319">
            <w:pPr>
              <w:spacing w:after="0" w:line="240" w:lineRule="auto"/>
              <w:jc w:val="right"/>
              <w:rPr>
                <w:rFonts w:ascii="Calibri" w:eastAsia="Times New Roman" w:hAnsi="Calibri" w:cs="Calibri"/>
                <w:color w:val="000000"/>
                <w:lang w:eastAsia="nb-NO"/>
              </w:rPr>
            </w:pPr>
          </w:p>
        </w:tc>
        <w:tc>
          <w:tcPr>
            <w:tcW w:w="1000" w:type="dxa"/>
            <w:tcBorders>
              <w:top w:val="nil"/>
              <w:left w:val="nil"/>
              <w:bottom w:val="nil"/>
              <w:right w:val="nil"/>
            </w:tcBorders>
            <w:shd w:val="clear" w:color="auto" w:fill="auto"/>
            <w:noWrap/>
            <w:vAlign w:val="bottom"/>
            <w:hideMark/>
          </w:tcPr>
          <w:p w14:paraId="5D0468A1"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0D2ECC39"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3533AE05" w14:textId="77777777" w:rsidTr="00006319">
        <w:trPr>
          <w:trHeight w:val="300"/>
        </w:trPr>
        <w:tc>
          <w:tcPr>
            <w:tcW w:w="4680" w:type="dxa"/>
            <w:tcBorders>
              <w:top w:val="nil"/>
              <w:left w:val="nil"/>
              <w:bottom w:val="nil"/>
              <w:right w:val="nil"/>
            </w:tcBorders>
            <w:shd w:val="clear" w:color="auto" w:fill="auto"/>
            <w:noWrap/>
            <w:vAlign w:val="bottom"/>
            <w:hideMark/>
          </w:tcPr>
          <w:p w14:paraId="31FDBE65" w14:textId="77777777" w:rsidR="00601E19" w:rsidRPr="00601E19" w:rsidRDefault="00601E19" w:rsidP="00006319">
            <w:pPr>
              <w:spacing w:after="0" w:line="240" w:lineRule="auto"/>
              <w:ind w:firstLineChars="100" w:firstLine="220"/>
              <w:rPr>
                <w:rFonts w:ascii="Calibri" w:eastAsia="Times New Roman" w:hAnsi="Calibri" w:cs="Calibri"/>
                <w:color w:val="000000"/>
                <w:lang w:eastAsia="nb-NO"/>
              </w:rPr>
            </w:pPr>
            <w:r w:rsidRPr="00601E19">
              <w:rPr>
                <w:rFonts w:ascii="Calibri" w:eastAsia="Times New Roman" w:hAnsi="Calibri" w:cs="Calibri"/>
                <w:color w:val="000000"/>
                <w:lang w:eastAsia="nb-NO"/>
              </w:rPr>
              <w:t>Terskel Sørsåssjøen</w:t>
            </w:r>
          </w:p>
        </w:tc>
        <w:tc>
          <w:tcPr>
            <w:tcW w:w="1000" w:type="dxa"/>
            <w:tcBorders>
              <w:top w:val="nil"/>
              <w:left w:val="nil"/>
              <w:bottom w:val="nil"/>
              <w:right w:val="nil"/>
            </w:tcBorders>
            <w:shd w:val="clear" w:color="auto" w:fill="auto"/>
            <w:noWrap/>
            <w:vAlign w:val="bottom"/>
            <w:hideMark/>
          </w:tcPr>
          <w:p w14:paraId="6E7E0201" w14:textId="77777777" w:rsidR="00601E19" w:rsidRPr="00AB4819" w:rsidRDefault="00601E19" w:rsidP="00006319">
            <w:pPr>
              <w:spacing w:after="0" w:line="240" w:lineRule="auto"/>
              <w:ind w:firstLineChars="100" w:firstLine="220"/>
              <w:rPr>
                <w:rFonts w:ascii="Calibri" w:eastAsia="Times New Roman" w:hAnsi="Calibri" w:cs="Calibri"/>
                <w:color w:val="595959" w:themeColor="text1" w:themeTint="A6"/>
                <w:lang w:eastAsia="nb-NO"/>
              </w:rPr>
            </w:pPr>
          </w:p>
        </w:tc>
        <w:tc>
          <w:tcPr>
            <w:tcW w:w="1000" w:type="dxa"/>
            <w:tcBorders>
              <w:top w:val="nil"/>
              <w:left w:val="nil"/>
              <w:bottom w:val="nil"/>
              <w:right w:val="nil"/>
            </w:tcBorders>
            <w:shd w:val="clear" w:color="auto" w:fill="auto"/>
            <w:noWrap/>
            <w:vAlign w:val="bottom"/>
            <w:hideMark/>
          </w:tcPr>
          <w:p w14:paraId="731FCDFB"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262E0C7F"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260</w:t>
            </w:r>
          </w:p>
        </w:tc>
        <w:tc>
          <w:tcPr>
            <w:tcW w:w="1000" w:type="dxa"/>
            <w:tcBorders>
              <w:top w:val="nil"/>
              <w:left w:val="nil"/>
              <w:bottom w:val="nil"/>
              <w:right w:val="nil"/>
            </w:tcBorders>
            <w:shd w:val="clear" w:color="auto" w:fill="auto"/>
            <w:noWrap/>
            <w:vAlign w:val="bottom"/>
            <w:hideMark/>
          </w:tcPr>
          <w:p w14:paraId="4FA236C8" w14:textId="77777777" w:rsidR="00601E19" w:rsidRPr="00601E19" w:rsidRDefault="00601E19" w:rsidP="00006319">
            <w:pPr>
              <w:spacing w:after="0" w:line="240" w:lineRule="auto"/>
              <w:jc w:val="right"/>
              <w:rPr>
                <w:rFonts w:ascii="Calibri" w:eastAsia="Times New Roman" w:hAnsi="Calibri" w:cs="Calibri"/>
                <w:color w:val="000000"/>
                <w:lang w:eastAsia="nb-NO"/>
              </w:rPr>
            </w:pPr>
          </w:p>
        </w:tc>
        <w:tc>
          <w:tcPr>
            <w:tcW w:w="1000" w:type="dxa"/>
            <w:tcBorders>
              <w:top w:val="nil"/>
              <w:left w:val="nil"/>
              <w:bottom w:val="nil"/>
              <w:right w:val="nil"/>
            </w:tcBorders>
            <w:shd w:val="clear" w:color="auto" w:fill="auto"/>
            <w:noWrap/>
            <w:vAlign w:val="bottom"/>
            <w:hideMark/>
          </w:tcPr>
          <w:p w14:paraId="1D1C7DE9"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691712A8"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49653807" w14:textId="77777777" w:rsidTr="00006319">
        <w:trPr>
          <w:trHeight w:val="300"/>
        </w:trPr>
        <w:tc>
          <w:tcPr>
            <w:tcW w:w="4680" w:type="dxa"/>
            <w:tcBorders>
              <w:top w:val="nil"/>
              <w:left w:val="nil"/>
              <w:bottom w:val="nil"/>
              <w:right w:val="nil"/>
            </w:tcBorders>
            <w:shd w:val="clear" w:color="auto" w:fill="auto"/>
            <w:noWrap/>
            <w:vAlign w:val="bottom"/>
            <w:hideMark/>
          </w:tcPr>
          <w:p w14:paraId="1AA7BA61" w14:textId="77777777" w:rsidR="00601E19" w:rsidRPr="00601E19" w:rsidRDefault="00601E19" w:rsidP="00006319">
            <w:pPr>
              <w:spacing w:after="0" w:line="240" w:lineRule="auto"/>
              <w:ind w:firstLineChars="100" w:firstLine="220"/>
              <w:rPr>
                <w:rFonts w:ascii="Calibri" w:eastAsia="Times New Roman" w:hAnsi="Calibri" w:cs="Calibri"/>
                <w:color w:val="000000"/>
                <w:lang w:eastAsia="nb-NO"/>
              </w:rPr>
            </w:pPr>
            <w:r w:rsidRPr="00601E19">
              <w:rPr>
                <w:rFonts w:ascii="Calibri" w:eastAsia="Times New Roman" w:hAnsi="Calibri" w:cs="Calibri"/>
                <w:color w:val="000000"/>
                <w:lang w:eastAsia="nb-NO"/>
              </w:rPr>
              <w:t>Inventar og utstyr teknisk</w:t>
            </w:r>
          </w:p>
        </w:tc>
        <w:tc>
          <w:tcPr>
            <w:tcW w:w="1000" w:type="dxa"/>
            <w:tcBorders>
              <w:top w:val="nil"/>
              <w:left w:val="nil"/>
              <w:bottom w:val="nil"/>
              <w:right w:val="nil"/>
            </w:tcBorders>
            <w:shd w:val="clear" w:color="auto" w:fill="auto"/>
            <w:noWrap/>
            <w:vAlign w:val="bottom"/>
            <w:hideMark/>
          </w:tcPr>
          <w:p w14:paraId="2FA5D66F" w14:textId="77777777" w:rsidR="00601E19" w:rsidRPr="00AB4819" w:rsidRDefault="00601E19" w:rsidP="00006319">
            <w:pPr>
              <w:spacing w:after="0" w:line="240" w:lineRule="auto"/>
              <w:ind w:firstLineChars="100" w:firstLine="220"/>
              <w:rPr>
                <w:rFonts w:ascii="Calibri" w:eastAsia="Times New Roman" w:hAnsi="Calibri" w:cs="Calibri"/>
                <w:color w:val="595959" w:themeColor="text1" w:themeTint="A6"/>
                <w:lang w:eastAsia="nb-NO"/>
              </w:rPr>
            </w:pPr>
          </w:p>
        </w:tc>
        <w:tc>
          <w:tcPr>
            <w:tcW w:w="1000" w:type="dxa"/>
            <w:tcBorders>
              <w:top w:val="nil"/>
              <w:left w:val="nil"/>
              <w:bottom w:val="nil"/>
              <w:right w:val="nil"/>
            </w:tcBorders>
            <w:shd w:val="clear" w:color="auto" w:fill="auto"/>
            <w:noWrap/>
            <w:vAlign w:val="bottom"/>
            <w:hideMark/>
          </w:tcPr>
          <w:p w14:paraId="082026D6"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547E904B"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250</w:t>
            </w:r>
          </w:p>
        </w:tc>
        <w:tc>
          <w:tcPr>
            <w:tcW w:w="1000" w:type="dxa"/>
            <w:tcBorders>
              <w:top w:val="nil"/>
              <w:left w:val="nil"/>
              <w:bottom w:val="nil"/>
              <w:right w:val="nil"/>
            </w:tcBorders>
            <w:shd w:val="clear" w:color="auto" w:fill="auto"/>
            <w:noWrap/>
            <w:vAlign w:val="bottom"/>
            <w:hideMark/>
          </w:tcPr>
          <w:p w14:paraId="16728210" w14:textId="77777777" w:rsidR="00601E19" w:rsidRPr="00601E19" w:rsidRDefault="00601E19" w:rsidP="00006319">
            <w:pPr>
              <w:spacing w:after="0" w:line="240" w:lineRule="auto"/>
              <w:jc w:val="right"/>
              <w:rPr>
                <w:rFonts w:ascii="Calibri" w:eastAsia="Times New Roman" w:hAnsi="Calibri" w:cs="Calibri"/>
                <w:color w:val="000000"/>
                <w:lang w:eastAsia="nb-NO"/>
              </w:rPr>
            </w:pPr>
          </w:p>
        </w:tc>
        <w:tc>
          <w:tcPr>
            <w:tcW w:w="1000" w:type="dxa"/>
            <w:tcBorders>
              <w:top w:val="nil"/>
              <w:left w:val="nil"/>
              <w:bottom w:val="nil"/>
              <w:right w:val="nil"/>
            </w:tcBorders>
            <w:shd w:val="clear" w:color="auto" w:fill="auto"/>
            <w:noWrap/>
            <w:vAlign w:val="bottom"/>
            <w:hideMark/>
          </w:tcPr>
          <w:p w14:paraId="41F45A1B"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250</w:t>
            </w:r>
          </w:p>
        </w:tc>
        <w:tc>
          <w:tcPr>
            <w:tcW w:w="1000" w:type="dxa"/>
            <w:tcBorders>
              <w:top w:val="nil"/>
              <w:left w:val="nil"/>
              <w:bottom w:val="nil"/>
              <w:right w:val="nil"/>
            </w:tcBorders>
            <w:shd w:val="clear" w:color="auto" w:fill="auto"/>
            <w:noWrap/>
            <w:vAlign w:val="bottom"/>
            <w:hideMark/>
          </w:tcPr>
          <w:p w14:paraId="5631A3C9" w14:textId="77777777" w:rsidR="00601E19" w:rsidRPr="00601E19" w:rsidRDefault="00601E19" w:rsidP="00006319">
            <w:pPr>
              <w:spacing w:after="0" w:line="240" w:lineRule="auto"/>
              <w:jc w:val="right"/>
              <w:rPr>
                <w:rFonts w:ascii="Calibri" w:eastAsia="Times New Roman" w:hAnsi="Calibri" w:cs="Calibri"/>
                <w:color w:val="000000"/>
                <w:lang w:eastAsia="nb-NO"/>
              </w:rPr>
            </w:pPr>
          </w:p>
        </w:tc>
      </w:tr>
      <w:tr w:rsidR="00601E19" w:rsidRPr="00601E19" w14:paraId="1E1955C0" w14:textId="77777777" w:rsidTr="00006319">
        <w:trPr>
          <w:trHeight w:val="300"/>
        </w:trPr>
        <w:tc>
          <w:tcPr>
            <w:tcW w:w="4680" w:type="dxa"/>
            <w:tcBorders>
              <w:top w:val="nil"/>
              <w:left w:val="nil"/>
              <w:bottom w:val="nil"/>
              <w:right w:val="nil"/>
            </w:tcBorders>
            <w:shd w:val="clear" w:color="auto" w:fill="auto"/>
            <w:noWrap/>
            <w:vAlign w:val="bottom"/>
            <w:hideMark/>
          </w:tcPr>
          <w:p w14:paraId="4B232E7F" w14:textId="77777777" w:rsidR="00601E19" w:rsidRPr="00601E19" w:rsidRDefault="00601E19" w:rsidP="00006319">
            <w:pPr>
              <w:spacing w:after="0" w:line="240" w:lineRule="auto"/>
              <w:ind w:firstLineChars="100" w:firstLine="220"/>
              <w:rPr>
                <w:rFonts w:ascii="Calibri" w:eastAsia="Times New Roman" w:hAnsi="Calibri" w:cs="Calibri"/>
                <w:color w:val="000000"/>
                <w:lang w:eastAsia="nb-NO"/>
              </w:rPr>
            </w:pPr>
            <w:r w:rsidRPr="00601E19">
              <w:rPr>
                <w:rFonts w:ascii="Calibri" w:eastAsia="Times New Roman" w:hAnsi="Calibri" w:cs="Calibri"/>
                <w:color w:val="000000"/>
                <w:lang w:eastAsia="nb-NO"/>
              </w:rPr>
              <w:t>Velferdsteknologi</w:t>
            </w:r>
          </w:p>
        </w:tc>
        <w:tc>
          <w:tcPr>
            <w:tcW w:w="1000" w:type="dxa"/>
            <w:tcBorders>
              <w:top w:val="nil"/>
              <w:left w:val="nil"/>
              <w:bottom w:val="nil"/>
              <w:right w:val="nil"/>
            </w:tcBorders>
            <w:shd w:val="clear" w:color="auto" w:fill="auto"/>
            <w:noWrap/>
            <w:vAlign w:val="bottom"/>
            <w:hideMark/>
          </w:tcPr>
          <w:p w14:paraId="1FBBA2B1" w14:textId="77777777" w:rsidR="00601E19" w:rsidRPr="00AB4819" w:rsidRDefault="00601E19" w:rsidP="00006319">
            <w:pPr>
              <w:spacing w:after="0" w:line="240" w:lineRule="auto"/>
              <w:ind w:firstLineChars="100" w:firstLine="220"/>
              <w:rPr>
                <w:rFonts w:ascii="Calibri" w:eastAsia="Times New Roman" w:hAnsi="Calibri" w:cs="Calibri"/>
                <w:color w:val="595959" w:themeColor="text1" w:themeTint="A6"/>
                <w:lang w:eastAsia="nb-NO"/>
              </w:rPr>
            </w:pPr>
          </w:p>
        </w:tc>
        <w:tc>
          <w:tcPr>
            <w:tcW w:w="1000" w:type="dxa"/>
            <w:tcBorders>
              <w:top w:val="nil"/>
              <w:left w:val="nil"/>
              <w:bottom w:val="nil"/>
              <w:right w:val="nil"/>
            </w:tcBorders>
            <w:shd w:val="clear" w:color="auto" w:fill="auto"/>
            <w:noWrap/>
            <w:vAlign w:val="bottom"/>
            <w:hideMark/>
          </w:tcPr>
          <w:p w14:paraId="7C5D30FF"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1E2D9888"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150</w:t>
            </w:r>
          </w:p>
        </w:tc>
        <w:tc>
          <w:tcPr>
            <w:tcW w:w="1000" w:type="dxa"/>
            <w:tcBorders>
              <w:top w:val="nil"/>
              <w:left w:val="nil"/>
              <w:bottom w:val="nil"/>
              <w:right w:val="nil"/>
            </w:tcBorders>
            <w:shd w:val="clear" w:color="auto" w:fill="auto"/>
            <w:noWrap/>
            <w:vAlign w:val="bottom"/>
            <w:hideMark/>
          </w:tcPr>
          <w:p w14:paraId="5641507A"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150</w:t>
            </w:r>
          </w:p>
        </w:tc>
        <w:tc>
          <w:tcPr>
            <w:tcW w:w="1000" w:type="dxa"/>
            <w:tcBorders>
              <w:top w:val="nil"/>
              <w:left w:val="nil"/>
              <w:bottom w:val="nil"/>
              <w:right w:val="nil"/>
            </w:tcBorders>
            <w:shd w:val="clear" w:color="auto" w:fill="auto"/>
            <w:noWrap/>
            <w:vAlign w:val="bottom"/>
            <w:hideMark/>
          </w:tcPr>
          <w:p w14:paraId="22B94591"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150</w:t>
            </w:r>
          </w:p>
        </w:tc>
        <w:tc>
          <w:tcPr>
            <w:tcW w:w="1000" w:type="dxa"/>
            <w:tcBorders>
              <w:top w:val="nil"/>
              <w:left w:val="nil"/>
              <w:bottom w:val="nil"/>
              <w:right w:val="nil"/>
            </w:tcBorders>
            <w:shd w:val="clear" w:color="auto" w:fill="auto"/>
            <w:noWrap/>
            <w:vAlign w:val="bottom"/>
            <w:hideMark/>
          </w:tcPr>
          <w:p w14:paraId="38AE9F12"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150</w:t>
            </w:r>
          </w:p>
        </w:tc>
      </w:tr>
      <w:tr w:rsidR="00601E19" w:rsidRPr="00601E19" w14:paraId="258694FD" w14:textId="77777777" w:rsidTr="00006319">
        <w:trPr>
          <w:trHeight w:val="300"/>
        </w:trPr>
        <w:tc>
          <w:tcPr>
            <w:tcW w:w="4680" w:type="dxa"/>
            <w:tcBorders>
              <w:top w:val="nil"/>
              <w:left w:val="nil"/>
              <w:bottom w:val="nil"/>
              <w:right w:val="nil"/>
            </w:tcBorders>
            <w:shd w:val="clear" w:color="auto" w:fill="auto"/>
            <w:noWrap/>
            <w:vAlign w:val="bottom"/>
            <w:hideMark/>
          </w:tcPr>
          <w:p w14:paraId="4CFB62EB" w14:textId="77777777" w:rsidR="00601E19" w:rsidRPr="00601E19" w:rsidRDefault="00601E19" w:rsidP="00006319">
            <w:pPr>
              <w:spacing w:after="0" w:line="240" w:lineRule="auto"/>
              <w:ind w:firstLineChars="100" w:firstLine="220"/>
              <w:rPr>
                <w:rFonts w:ascii="Calibri" w:eastAsia="Times New Roman" w:hAnsi="Calibri" w:cs="Calibri"/>
                <w:color w:val="000000"/>
                <w:lang w:eastAsia="nb-NO"/>
              </w:rPr>
            </w:pPr>
            <w:r w:rsidRPr="00601E19">
              <w:rPr>
                <w:rFonts w:ascii="Calibri" w:eastAsia="Times New Roman" w:hAnsi="Calibri" w:cs="Calibri"/>
                <w:color w:val="000000"/>
                <w:lang w:eastAsia="nb-NO"/>
              </w:rPr>
              <w:t>Nødstrømsaggregat</w:t>
            </w:r>
          </w:p>
        </w:tc>
        <w:tc>
          <w:tcPr>
            <w:tcW w:w="1000" w:type="dxa"/>
            <w:tcBorders>
              <w:top w:val="nil"/>
              <w:left w:val="nil"/>
              <w:bottom w:val="nil"/>
              <w:right w:val="nil"/>
            </w:tcBorders>
            <w:shd w:val="clear" w:color="auto" w:fill="auto"/>
            <w:noWrap/>
            <w:vAlign w:val="bottom"/>
            <w:hideMark/>
          </w:tcPr>
          <w:p w14:paraId="630EA5BD" w14:textId="77777777" w:rsidR="00601E19" w:rsidRPr="00AB4819" w:rsidRDefault="00601E19" w:rsidP="00006319">
            <w:pPr>
              <w:spacing w:after="0" w:line="240" w:lineRule="auto"/>
              <w:ind w:firstLineChars="100" w:firstLine="220"/>
              <w:rPr>
                <w:rFonts w:ascii="Calibri" w:eastAsia="Times New Roman" w:hAnsi="Calibri" w:cs="Calibri"/>
                <w:color w:val="595959" w:themeColor="text1" w:themeTint="A6"/>
                <w:lang w:eastAsia="nb-NO"/>
              </w:rPr>
            </w:pPr>
          </w:p>
        </w:tc>
        <w:tc>
          <w:tcPr>
            <w:tcW w:w="1000" w:type="dxa"/>
            <w:tcBorders>
              <w:top w:val="nil"/>
              <w:left w:val="nil"/>
              <w:bottom w:val="nil"/>
              <w:right w:val="nil"/>
            </w:tcBorders>
            <w:shd w:val="clear" w:color="auto" w:fill="auto"/>
            <w:noWrap/>
            <w:vAlign w:val="bottom"/>
            <w:hideMark/>
          </w:tcPr>
          <w:p w14:paraId="43F931BB"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49F5A641"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6FF7E4DA"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2 000</w:t>
            </w:r>
          </w:p>
        </w:tc>
        <w:tc>
          <w:tcPr>
            <w:tcW w:w="1000" w:type="dxa"/>
            <w:tcBorders>
              <w:top w:val="nil"/>
              <w:left w:val="nil"/>
              <w:bottom w:val="nil"/>
              <w:right w:val="nil"/>
            </w:tcBorders>
            <w:shd w:val="clear" w:color="auto" w:fill="auto"/>
            <w:noWrap/>
            <w:vAlign w:val="bottom"/>
            <w:hideMark/>
          </w:tcPr>
          <w:p w14:paraId="141365DA" w14:textId="77777777" w:rsidR="00601E19" w:rsidRPr="00601E19" w:rsidRDefault="00601E19" w:rsidP="00006319">
            <w:pPr>
              <w:spacing w:after="0" w:line="240" w:lineRule="auto"/>
              <w:jc w:val="right"/>
              <w:rPr>
                <w:rFonts w:ascii="Calibri" w:eastAsia="Times New Roman" w:hAnsi="Calibri" w:cs="Calibri"/>
                <w:color w:val="000000"/>
                <w:lang w:eastAsia="nb-NO"/>
              </w:rPr>
            </w:pPr>
          </w:p>
        </w:tc>
        <w:tc>
          <w:tcPr>
            <w:tcW w:w="1000" w:type="dxa"/>
            <w:tcBorders>
              <w:top w:val="nil"/>
              <w:left w:val="nil"/>
              <w:bottom w:val="nil"/>
              <w:right w:val="nil"/>
            </w:tcBorders>
            <w:shd w:val="clear" w:color="auto" w:fill="auto"/>
            <w:noWrap/>
            <w:vAlign w:val="bottom"/>
            <w:hideMark/>
          </w:tcPr>
          <w:p w14:paraId="473709FA"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39726788" w14:textId="77777777" w:rsidTr="00AB4819">
        <w:trPr>
          <w:trHeight w:val="300"/>
        </w:trPr>
        <w:tc>
          <w:tcPr>
            <w:tcW w:w="4680" w:type="dxa"/>
            <w:tcBorders>
              <w:top w:val="nil"/>
              <w:left w:val="nil"/>
              <w:bottom w:val="single" w:sz="4" w:space="0" w:color="auto"/>
              <w:right w:val="nil"/>
            </w:tcBorders>
            <w:shd w:val="clear" w:color="auto" w:fill="auto"/>
            <w:noWrap/>
            <w:vAlign w:val="bottom"/>
            <w:hideMark/>
          </w:tcPr>
          <w:p w14:paraId="370E673B"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3E9B1A8D"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5F565E13"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0F63EA5A"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0722444F"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48A3345C"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381C86F6"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220DF691" w14:textId="77777777" w:rsidTr="00AB4819">
        <w:trPr>
          <w:trHeight w:val="300"/>
        </w:trPr>
        <w:tc>
          <w:tcPr>
            <w:tcW w:w="4680" w:type="dxa"/>
            <w:tcBorders>
              <w:top w:val="single" w:sz="4" w:space="0" w:color="auto"/>
              <w:left w:val="nil"/>
              <w:bottom w:val="single" w:sz="4" w:space="0" w:color="auto"/>
              <w:right w:val="nil"/>
            </w:tcBorders>
            <w:shd w:val="clear" w:color="auto" w:fill="F2F2F2" w:themeFill="background1" w:themeFillShade="F2"/>
            <w:noWrap/>
            <w:vAlign w:val="bottom"/>
            <w:hideMark/>
          </w:tcPr>
          <w:p w14:paraId="74FA8FEA" w14:textId="77777777" w:rsidR="00601E19" w:rsidRPr="00601E19" w:rsidRDefault="00601E19" w:rsidP="00006319">
            <w:pPr>
              <w:spacing w:after="0" w:line="240" w:lineRule="auto"/>
              <w:rPr>
                <w:rFonts w:ascii="Calibri" w:eastAsia="Times New Roman" w:hAnsi="Calibri" w:cs="Calibri"/>
                <w:color w:val="2F75B5"/>
                <w:lang w:eastAsia="nb-NO"/>
              </w:rPr>
            </w:pPr>
            <w:r w:rsidRPr="00601E19">
              <w:rPr>
                <w:rFonts w:ascii="Calibri" w:eastAsia="Times New Roman" w:hAnsi="Calibri" w:cs="Calibri"/>
                <w:color w:val="2F75B5"/>
                <w:lang w:eastAsia="nb-NO"/>
              </w:rPr>
              <w:t>Vei, gatelys og uteanlegg</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4B6FF719" w14:textId="77777777" w:rsidR="00601E19" w:rsidRPr="00AB4819" w:rsidRDefault="00601E19" w:rsidP="00006319">
            <w:pPr>
              <w:spacing w:after="0" w:line="240" w:lineRule="auto"/>
              <w:jc w:val="right"/>
              <w:rPr>
                <w:rFonts w:ascii="Calibri" w:eastAsia="Times New Roman" w:hAnsi="Calibri" w:cs="Calibri"/>
                <w:color w:val="595959" w:themeColor="text1" w:themeTint="A6"/>
                <w:lang w:eastAsia="nb-NO"/>
              </w:rPr>
            </w:pPr>
            <w:r w:rsidRPr="00AB4819">
              <w:rPr>
                <w:rFonts w:ascii="Calibri" w:eastAsia="Times New Roman" w:hAnsi="Calibri" w:cs="Calibri"/>
                <w:color w:val="595959" w:themeColor="text1" w:themeTint="A6"/>
                <w:lang w:eastAsia="nb-NO"/>
              </w:rPr>
              <w:t>983</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216753EC" w14:textId="77777777" w:rsidR="00601E19" w:rsidRPr="00AB4819" w:rsidRDefault="00601E19" w:rsidP="00006319">
            <w:pPr>
              <w:spacing w:after="0" w:line="240" w:lineRule="auto"/>
              <w:jc w:val="right"/>
              <w:rPr>
                <w:rFonts w:ascii="Calibri" w:eastAsia="Times New Roman" w:hAnsi="Calibri" w:cs="Calibri"/>
                <w:color w:val="595959" w:themeColor="text1" w:themeTint="A6"/>
                <w:lang w:eastAsia="nb-NO"/>
              </w:rPr>
            </w:pPr>
            <w:r w:rsidRPr="00AB4819">
              <w:rPr>
                <w:rFonts w:ascii="Calibri" w:eastAsia="Times New Roman" w:hAnsi="Calibri" w:cs="Calibri"/>
                <w:color w:val="595959" w:themeColor="text1" w:themeTint="A6"/>
                <w:lang w:eastAsia="nb-NO"/>
              </w:rPr>
              <w:t>3 300</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140B5669"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4 000</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11FEAD2D"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2 700</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72463F35"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3 500</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0BF3C660"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700</w:t>
            </w:r>
          </w:p>
        </w:tc>
      </w:tr>
      <w:tr w:rsidR="00601E19" w:rsidRPr="00601E19" w14:paraId="6F9BF9E0" w14:textId="77777777" w:rsidTr="00006319">
        <w:trPr>
          <w:trHeight w:val="300"/>
        </w:trPr>
        <w:tc>
          <w:tcPr>
            <w:tcW w:w="4680" w:type="dxa"/>
            <w:tcBorders>
              <w:top w:val="nil"/>
              <w:left w:val="nil"/>
              <w:bottom w:val="nil"/>
              <w:right w:val="nil"/>
            </w:tcBorders>
            <w:shd w:val="clear" w:color="auto" w:fill="auto"/>
            <w:noWrap/>
            <w:vAlign w:val="bottom"/>
            <w:hideMark/>
          </w:tcPr>
          <w:p w14:paraId="0CB8DA2B" w14:textId="77777777" w:rsidR="00601E19" w:rsidRPr="00601E19" w:rsidRDefault="00601E19" w:rsidP="00006319">
            <w:pPr>
              <w:spacing w:after="0" w:line="240" w:lineRule="auto"/>
              <w:ind w:firstLineChars="100" w:firstLine="220"/>
              <w:rPr>
                <w:rFonts w:ascii="Calibri" w:eastAsia="Times New Roman" w:hAnsi="Calibri" w:cs="Calibri"/>
                <w:color w:val="000000"/>
                <w:lang w:eastAsia="nb-NO"/>
              </w:rPr>
            </w:pPr>
            <w:r w:rsidRPr="00601E19">
              <w:rPr>
                <w:rFonts w:ascii="Calibri" w:eastAsia="Times New Roman" w:hAnsi="Calibri" w:cs="Calibri"/>
                <w:color w:val="000000"/>
                <w:lang w:eastAsia="nb-NO"/>
              </w:rPr>
              <w:t>Trafikkløsning skole og aktivitetshus*</w:t>
            </w:r>
          </w:p>
        </w:tc>
        <w:tc>
          <w:tcPr>
            <w:tcW w:w="1000" w:type="dxa"/>
            <w:tcBorders>
              <w:top w:val="nil"/>
              <w:left w:val="nil"/>
              <w:bottom w:val="nil"/>
              <w:right w:val="nil"/>
            </w:tcBorders>
            <w:shd w:val="clear" w:color="auto" w:fill="auto"/>
            <w:noWrap/>
            <w:vAlign w:val="bottom"/>
            <w:hideMark/>
          </w:tcPr>
          <w:p w14:paraId="2A964DA8" w14:textId="77777777" w:rsidR="00601E19" w:rsidRPr="00AB4819" w:rsidRDefault="00601E19" w:rsidP="00006319">
            <w:pPr>
              <w:spacing w:after="0" w:line="240" w:lineRule="auto"/>
              <w:ind w:firstLineChars="100" w:firstLine="220"/>
              <w:rPr>
                <w:rFonts w:ascii="Calibri" w:eastAsia="Times New Roman" w:hAnsi="Calibri" w:cs="Calibri"/>
                <w:color w:val="595959" w:themeColor="text1" w:themeTint="A6"/>
                <w:lang w:eastAsia="nb-NO"/>
              </w:rPr>
            </w:pPr>
          </w:p>
        </w:tc>
        <w:tc>
          <w:tcPr>
            <w:tcW w:w="1000" w:type="dxa"/>
            <w:tcBorders>
              <w:top w:val="nil"/>
              <w:left w:val="nil"/>
              <w:bottom w:val="nil"/>
              <w:right w:val="nil"/>
            </w:tcBorders>
            <w:shd w:val="clear" w:color="auto" w:fill="auto"/>
            <w:noWrap/>
            <w:vAlign w:val="bottom"/>
            <w:hideMark/>
          </w:tcPr>
          <w:p w14:paraId="632DFC0C"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762B4647"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1 800</w:t>
            </w:r>
          </w:p>
        </w:tc>
        <w:tc>
          <w:tcPr>
            <w:tcW w:w="1000" w:type="dxa"/>
            <w:tcBorders>
              <w:top w:val="nil"/>
              <w:left w:val="nil"/>
              <w:bottom w:val="nil"/>
              <w:right w:val="nil"/>
            </w:tcBorders>
            <w:shd w:val="clear" w:color="auto" w:fill="auto"/>
            <w:noWrap/>
            <w:vAlign w:val="bottom"/>
            <w:hideMark/>
          </w:tcPr>
          <w:p w14:paraId="7533FD89" w14:textId="77777777" w:rsidR="00601E19" w:rsidRPr="00601E19" w:rsidRDefault="00601E19" w:rsidP="00006319">
            <w:pPr>
              <w:spacing w:after="0" w:line="240" w:lineRule="auto"/>
              <w:jc w:val="right"/>
              <w:rPr>
                <w:rFonts w:ascii="Calibri" w:eastAsia="Times New Roman" w:hAnsi="Calibri" w:cs="Calibri"/>
                <w:color w:val="000000"/>
                <w:lang w:eastAsia="nb-NO"/>
              </w:rPr>
            </w:pPr>
          </w:p>
        </w:tc>
        <w:tc>
          <w:tcPr>
            <w:tcW w:w="1000" w:type="dxa"/>
            <w:tcBorders>
              <w:top w:val="nil"/>
              <w:left w:val="nil"/>
              <w:bottom w:val="nil"/>
              <w:right w:val="nil"/>
            </w:tcBorders>
            <w:shd w:val="clear" w:color="auto" w:fill="auto"/>
            <w:noWrap/>
            <w:vAlign w:val="bottom"/>
            <w:hideMark/>
          </w:tcPr>
          <w:p w14:paraId="669278C3"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1C2FC4C2"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10BC9868" w14:textId="77777777" w:rsidTr="00006319">
        <w:trPr>
          <w:trHeight w:val="300"/>
        </w:trPr>
        <w:tc>
          <w:tcPr>
            <w:tcW w:w="4680" w:type="dxa"/>
            <w:tcBorders>
              <w:top w:val="nil"/>
              <w:left w:val="nil"/>
              <w:bottom w:val="nil"/>
              <w:right w:val="nil"/>
            </w:tcBorders>
            <w:shd w:val="clear" w:color="auto" w:fill="auto"/>
            <w:noWrap/>
            <w:vAlign w:val="bottom"/>
            <w:hideMark/>
          </w:tcPr>
          <w:p w14:paraId="4DCDF771" w14:textId="1B00A519" w:rsidR="00601E19" w:rsidRPr="00601E19" w:rsidRDefault="00601E19" w:rsidP="00006319">
            <w:pPr>
              <w:spacing w:after="0" w:line="240" w:lineRule="auto"/>
              <w:ind w:firstLineChars="100" w:firstLine="220"/>
              <w:rPr>
                <w:rFonts w:ascii="Calibri" w:eastAsia="Times New Roman" w:hAnsi="Calibri" w:cs="Calibri"/>
                <w:color w:val="000000"/>
                <w:lang w:eastAsia="nb-NO"/>
              </w:rPr>
            </w:pPr>
            <w:r w:rsidRPr="00601E19">
              <w:rPr>
                <w:rFonts w:ascii="Calibri" w:eastAsia="Times New Roman" w:hAnsi="Calibri" w:cs="Calibri"/>
                <w:color w:val="000000"/>
                <w:lang w:eastAsia="nb-NO"/>
              </w:rPr>
              <w:t xml:space="preserve">Asfaltering </w:t>
            </w:r>
            <w:r>
              <w:rPr>
                <w:rFonts w:ascii="Calibri" w:eastAsia="Times New Roman" w:hAnsi="Calibri" w:cs="Calibri"/>
                <w:color w:val="000000"/>
                <w:lang w:eastAsia="nb-NO"/>
              </w:rPr>
              <w:t>S</w:t>
            </w:r>
            <w:r w:rsidRPr="00601E19">
              <w:rPr>
                <w:rFonts w:ascii="Calibri" w:eastAsia="Times New Roman" w:hAnsi="Calibri" w:cs="Calibri"/>
                <w:color w:val="000000"/>
                <w:lang w:eastAsia="nb-NO"/>
              </w:rPr>
              <w:t>kolebakken/Elverhøysvingen*</w:t>
            </w:r>
          </w:p>
        </w:tc>
        <w:tc>
          <w:tcPr>
            <w:tcW w:w="1000" w:type="dxa"/>
            <w:tcBorders>
              <w:top w:val="nil"/>
              <w:left w:val="nil"/>
              <w:bottom w:val="nil"/>
              <w:right w:val="nil"/>
            </w:tcBorders>
            <w:shd w:val="clear" w:color="auto" w:fill="auto"/>
            <w:noWrap/>
            <w:vAlign w:val="bottom"/>
            <w:hideMark/>
          </w:tcPr>
          <w:p w14:paraId="719A87A2" w14:textId="77777777" w:rsidR="00601E19" w:rsidRPr="00AB4819" w:rsidRDefault="00601E19" w:rsidP="00006319">
            <w:pPr>
              <w:spacing w:after="0" w:line="240" w:lineRule="auto"/>
              <w:ind w:firstLineChars="100" w:firstLine="220"/>
              <w:rPr>
                <w:rFonts w:ascii="Calibri" w:eastAsia="Times New Roman" w:hAnsi="Calibri" w:cs="Calibri"/>
                <w:color w:val="595959" w:themeColor="text1" w:themeTint="A6"/>
                <w:lang w:eastAsia="nb-NO"/>
              </w:rPr>
            </w:pPr>
          </w:p>
        </w:tc>
        <w:tc>
          <w:tcPr>
            <w:tcW w:w="1000" w:type="dxa"/>
            <w:tcBorders>
              <w:top w:val="nil"/>
              <w:left w:val="nil"/>
              <w:bottom w:val="nil"/>
              <w:right w:val="nil"/>
            </w:tcBorders>
            <w:shd w:val="clear" w:color="auto" w:fill="auto"/>
            <w:noWrap/>
            <w:vAlign w:val="bottom"/>
            <w:hideMark/>
          </w:tcPr>
          <w:p w14:paraId="50524D08"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00621D6D"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1 000</w:t>
            </w:r>
          </w:p>
        </w:tc>
        <w:tc>
          <w:tcPr>
            <w:tcW w:w="1000" w:type="dxa"/>
            <w:tcBorders>
              <w:top w:val="nil"/>
              <w:left w:val="nil"/>
              <w:bottom w:val="nil"/>
              <w:right w:val="nil"/>
            </w:tcBorders>
            <w:shd w:val="clear" w:color="auto" w:fill="auto"/>
            <w:noWrap/>
            <w:vAlign w:val="bottom"/>
            <w:hideMark/>
          </w:tcPr>
          <w:p w14:paraId="4F0F9931" w14:textId="77777777" w:rsidR="00601E19" w:rsidRPr="00601E19" w:rsidRDefault="00601E19" w:rsidP="00006319">
            <w:pPr>
              <w:spacing w:after="0" w:line="240" w:lineRule="auto"/>
              <w:jc w:val="right"/>
              <w:rPr>
                <w:rFonts w:ascii="Calibri" w:eastAsia="Times New Roman" w:hAnsi="Calibri" w:cs="Calibri"/>
                <w:color w:val="000000"/>
                <w:lang w:eastAsia="nb-NO"/>
              </w:rPr>
            </w:pPr>
          </w:p>
        </w:tc>
        <w:tc>
          <w:tcPr>
            <w:tcW w:w="1000" w:type="dxa"/>
            <w:tcBorders>
              <w:top w:val="nil"/>
              <w:left w:val="nil"/>
              <w:bottom w:val="nil"/>
              <w:right w:val="nil"/>
            </w:tcBorders>
            <w:shd w:val="clear" w:color="auto" w:fill="auto"/>
            <w:noWrap/>
            <w:vAlign w:val="bottom"/>
            <w:hideMark/>
          </w:tcPr>
          <w:p w14:paraId="2474C84B"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2F349ECB"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19B97185" w14:textId="77777777" w:rsidTr="00006319">
        <w:trPr>
          <w:trHeight w:val="300"/>
        </w:trPr>
        <w:tc>
          <w:tcPr>
            <w:tcW w:w="4680" w:type="dxa"/>
            <w:tcBorders>
              <w:top w:val="nil"/>
              <w:left w:val="nil"/>
              <w:bottom w:val="nil"/>
              <w:right w:val="nil"/>
            </w:tcBorders>
            <w:shd w:val="clear" w:color="auto" w:fill="auto"/>
            <w:noWrap/>
            <w:vAlign w:val="bottom"/>
            <w:hideMark/>
          </w:tcPr>
          <w:p w14:paraId="2E2F8C46" w14:textId="77777777" w:rsidR="00601E19" w:rsidRPr="00601E19" w:rsidRDefault="00601E19" w:rsidP="00006319">
            <w:pPr>
              <w:spacing w:after="0" w:line="240" w:lineRule="auto"/>
              <w:ind w:firstLineChars="100" w:firstLine="220"/>
              <w:rPr>
                <w:rFonts w:ascii="Calibri" w:eastAsia="Times New Roman" w:hAnsi="Calibri" w:cs="Calibri"/>
                <w:color w:val="000000"/>
                <w:lang w:eastAsia="nb-NO"/>
              </w:rPr>
            </w:pPr>
            <w:r w:rsidRPr="00601E19">
              <w:rPr>
                <w:rFonts w:ascii="Calibri" w:eastAsia="Times New Roman" w:hAnsi="Calibri" w:cs="Calibri"/>
                <w:color w:val="000000"/>
                <w:lang w:eastAsia="nb-NO"/>
              </w:rPr>
              <w:t>Gatelys oppgradering LED</w:t>
            </w:r>
          </w:p>
        </w:tc>
        <w:tc>
          <w:tcPr>
            <w:tcW w:w="1000" w:type="dxa"/>
            <w:tcBorders>
              <w:top w:val="nil"/>
              <w:left w:val="nil"/>
              <w:bottom w:val="nil"/>
              <w:right w:val="nil"/>
            </w:tcBorders>
            <w:shd w:val="clear" w:color="auto" w:fill="auto"/>
            <w:noWrap/>
            <w:vAlign w:val="bottom"/>
            <w:hideMark/>
          </w:tcPr>
          <w:p w14:paraId="71251FA3" w14:textId="77777777" w:rsidR="00601E19" w:rsidRPr="00AB4819" w:rsidRDefault="00601E19" w:rsidP="00006319">
            <w:pPr>
              <w:spacing w:after="0" w:line="240" w:lineRule="auto"/>
              <w:ind w:firstLineChars="100" w:firstLine="220"/>
              <w:rPr>
                <w:rFonts w:ascii="Calibri" w:eastAsia="Times New Roman" w:hAnsi="Calibri" w:cs="Calibri"/>
                <w:color w:val="595959" w:themeColor="text1" w:themeTint="A6"/>
                <w:lang w:eastAsia="nb-NO"/>
              </w:rPr>
            </w:pPr>
          </w:p>
        </w:tc>
        <w:tc>
          <w:tcPr>
            <w:tcW w:w="1000" w:type="dxa"/>
            <w:tcBorders>
              <w:top w:val="nil"/>
              <w:left w:val="nil"/>
              <w:bottom w:val="nil"/>
              <w:right w:val="nil"/>
            </w:tcBorders>
            <w:shd w:val="clear" w:color="auto" w:fill="auto"/>
            <w:noWrap/>
            <w:vAlign w:val="bottom"/>
            <w:hideMark/>
          </w:tcPr>
          <w:p w14:paraId="383B919F"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604E5FB2"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400</w:t>
            </w:r>
          </w:p>
        </w:tc>
        <w:tc>
          <w:tcPr>
            <w:tcW w:w="1000" w:type="dxa"/>
            <w:tcBorders>
              <w:top w:val="nil"/>
              <w:left w:val="nil"/>
              <w:bottom w:val="nil"/>
              <w:right w:val="nil"/>
            </w:tcBorders>
            <w:shd w:val="clear" w:color="auto" w:fill="auto"/>
            <w:noWrap/>
            <w:vAlign w:val="bottom"/>
            <w:hideMark/>
          </w:tcPr>
          <w:p w14:paraId="39BA0ED3"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400</w:t>
            </w:r>
          </w:p>
        </w:tc>
        <w:tc>
          <w:tcPr>
            <w:tcW w:w="1000" w:type="dxa"/>
            <w:tcBorders>
              <w:top w:val="nil"/>
              <w:left w:val="nil"/>
              <w:bottom w:val="nil"/>
              <w:right w:val="nil"/>
            </w:tcBorders>
            <w:shd w:val="clear" w:color="auto" w:fill="auto"/>
            <w:noWrap/>
            <w:vAlign w:val="bottom"/>
            <w:hideMark/>
          </w:tcPr>
          <w:p w14:paraId="31D7825B"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400</w:t>
            </w:r>
          </w:p>
        </w:tc>
        <w:tc>
          <w:tcPr>
            <w:tcW w:w="1000" w:type="dxa"/>
            <w:tcBorders>
              <w:top w:val="nil"/>
              <w:left w:val="nil"/>
              <w:bottom w:val="nil"/>
              <w:right w:val="nil"/>
            </w:tcBorders>
            <w:shd w:val="clear" w:color="auto" w:fill="auto"/>
            <w:noWrap/>
            <w:vAlign w:val="bottom"/>
            <w:hideMark/>
          </w:tcPr>
          <w:p w14:paraId="33B09E66" w14:textId="77777777" w:rsidR="00601E19" w:rsidRPr="00601E19" w:rsidRDefault="00601E19" w:rsidP="00006319">
            <w:pPr>
              <w:spacing w:after="0" w:line="240" w:lineRule="auto"/>
              <w:jc w:val="right"/>
              <w:rPr>
                <w:rFonts w:ascii="Calibri" w:eastAsia="Times New Roman" w:hAnsi="Calibri" w:cs="Calibri"/>
                <w:color w:val="000000"/>
                <w:lang w:eastAsia="nb-NO"/>
              </w:rPr>
            </w:pPr>
          </w:p>
        </w:tc>
      </w:tr>
      <w:tr w:rsidR="00601E19" w:rsidRPr="00601E19" w14:paraId="1106466E" w14:textId="77777777" w:rsidTr="00006319">
        <w:trPr>
          <w:trHeight w:val="300"/>
        </w:trPr>
        <w:tc>
          <w:tcPr>
            <w:tcW w:w="4680" w:type="dxa"/>
            <w:tcBorders>
              <w:top w:val="nil"/>
              <w:left w:val="nil"/>
              <w:bottom w:val="nil"/>
              <w:right w:val="nil"/>
            </w:tcBorders>
            <w:shd w:val="clear" w:color="auto" w:fill="auto"/>
            <w:noWrap/>
            <w:vAlign w:val="bottom"/>
            <w:hideMark/>
          </w:tcPr>
          <w:p w14:paraId="7A44B336" w14:textId="02CA7D7D" w:rsidR="00601E19" w:rsidRPr="00601E19" w:rsidRDefault="00601E19" w:rsidP="00006319">
            <w:pPr>
              <w:spacing w:after="0" w:line="240" w:lineRule="auto"/>
              <w:ind w:firstLineChars="100" w:firstLine="220"/>
              <w:rPr>
                <w:rFonts w:ascii="Calibri" w:eastAsia="Times New Roman" w:hAnsi="Calibri" w:cs="Calibri"/>
                <w:color w:val="000000"/>
                <w:lang w:eastAsia="nb-NO"/>
              </w:rPr>
            </w:pPr>
            <w:r w:rsidRPr="00601E19">
              <w:rPr>
                <w:rFonts w:ascii="Calibri" w:eastAsia="Times New Roman" w:hAnsi="Calibri" w:cs="Calibri"/>
                <w:color w:val="000000"/>
                <w:lang w:eastAsia="nb-NO"/>
              </w:rPr>
              <w:t>Standardheving veg (ifm</w:t>
            </w:r>
            <w:r>
              <w:rPr>
                <w:rFonts w:ascii="Calibri" w:eastAsia="Times New Roman" w:hAnsi="Calibri" w:cs="Calibri"/>
                <w:color w:val="000000"/>
                <w:lang w:eastAsia="nb-NO"/>
              </w:rPr>
              <w:t>.</w:t>
            </w:r>
            <w:r w:rsidRPr="00601E19">
              <w:rPr>
                <w:rFonts w:ascii="Calibri" w:eastAsia="Times New Roman" w:hAnsi="Calibri" w:cs="Calibri"/>
                <w:color w:val="000000"/>
                <w:lang w:eastAsia="nb-NO"/>
              </w:rPr>
              <w:t xml:space="preserve"> VA-prosjekter)</w:t>
            </w:r>
          </w:p>
        </w:tc>
        <w:tc>
          <w:tcPr>
            <w:tcW w:w="1000" w:type="dxa"/>
            <w:tcBorders>
              <w:top w:val="nil"/>
              <w:left w:val="nil"/>
              <w:bottom w:val="nil"/>
              <w:right w:val="nil"/>
            </w:tcBorders>
            <w:shd w:val="clear" w:color="auto" w:fill="auto"/>
            <w:noWrap/>
            <w:vAlign w:val="bottom"/>
            <w:hideMark/>
          </w:tcPr>
          <w:p w14:paraId="389C0BCA" w14:textId="77777777" w:rsidR="00601E19" w:rsidRPr="00AB4819" w:rsidRDefault="00601E19" w:rsidP="00006319">
            <w:pPr>
              <w:spacing w:after="0" w:line="240" w:lineRule="auto"/>
              <w:ind w:firstLineChars="100" w:firstLine="220"/>
              <w:rPr>
                <w:rFonts w:ascii="Calibri" w:eastAsia="Times New Roman" w:hAnsi="Calibri" w:cs="Calibri"/>
                <w:color w:val="595959" w:themeColor="text1" w:themeTint="A6"/>
                <w:lang w:eastAsia="nb-NO"/>
              </w:rPr>
            </w:pPr>
          </w:p>
        </w:tc>
        <w:tc>
          <w:tcPr>
            <w:tcW w:w="1000" w:type="dxa"/>
            <w:tcBorders>
              <w:top w:val="nil"/>
              <w:left w:val="nil"/>
              <w:bottom w:val="nil"/>
              <w:right w:val="nil"/>
            </w:tcBorders>
            <w:shd w:val="clear" w:color="auto" w:fill="auto"/>
            <w:noWrap/>
            <w:vAlign w:val="bottom"/>
            <w:hideMark/>
          </w:tcPr>
          <w:p w14:paraId="557D10E2"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39FD9966"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800</w:t>
            </w:r>
          </w:p>
        </w:tc>
        <w:tc>
          <w:tcPr>
            <w:tcW w:w="1000" w:type="dxa"/>
            <w:tcBorders>
              <w:top w:val="nil"/>
              <w:left w:val="nil"/>
              <w:bottom w:val="nil"/>
              <w:right w:val="nil"/>
            </w:tcBorders>
            <w:shd w:val="clear" w:color="auto" w:fill="auto"/>
            <w:noWrap/>
            <w:vAlign w:val="bottom"/>
            <w:hideMark/>
          </w:tcPr>
          <w:p w14:paraId="50F2BC17"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2 300</w:t>
            </w:r>
          </w:p>
        </w:tc>
        <w:tc>
          <w:tcPr>
            <w:tcW w:w="1000" w:type="dxa"/>
            <w:tcBorders>
              <w:top w:val="nil"/>
              <w:left w:val="nil"/>
              <w:bottom w:val="nil"/>
              <w:right w:val="nil"/>
            </w:tcBorders>
            <w:shd w:val="clear" w:color="auto" w:fill="auto"/>
            <w:noWrap/>
            <w:vAlign w:val="bottom"/>
            <w:hideMark/>
          </w:tcPr>
          <w:p w14:paraId="0B2696A0"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3 100</w:t>
            </w:r>
          </w:p>
        </w:tc>
        <w:tc>
          <w:tcPr>
            <w:tcW w:w="1000" w:type="dxa"/>
            <w:tcBorders>
              <w:top w:val="nil"/>
              <w:left w:val="nil"/>
              <w:bottom w:val="nil"/>
              <w:right w:val="nil"/>
            </w:tcBorders>
            <w:shd w:val="clear" w:color="auto" w:fill="auto"/>
            <w:noWrap/>
            <w:vAlign w:val="bottom"/>
            <w:hideMark/>
          </w:tcPr>
          <w:p w14:paraId="626D2A8D"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700</w:t>
            </w:r>
          </w:p>
        </w:tc>
      </w:tr>
      <w:tr w:rsidR="00601E19" w:rsidRPr="00601E19" w14:paraId="64AF4A41" w14:textId="77777777" w:rsidTr="00AB4819">
        <w:trPr>
          <w:trHeight w:val="300"/>
        </w:trPr>
        <w:tc>
          <w:tcPr>
            <w:tcW w:w="4680" w:type="dxa"/>
            <w:tcBorders>
              <w:top w:val="nil"/>
              <w:left w:val="nil"/>
              <w:bottom w:val="single" w:sz="4" w:space="0" w:color="auto"/>
              <w:right w:val="nil"/>
            </w:tcBorders>
            <w:shd w:val="clear" w:color="auto" w:fill="auto"/>
            <w:noWrap/>
            <w:vAlign w:val="bottom"/>
            <w:hideMark/>
          </w:tcPr>
          <w:p w14:paraId="38C8B052" w14:textId="77777777" w:rsidR="00601E19" w:rsidRPr="00601E19" w:rsidRDefault="00601E19" w:rsidP="00006319">
            <w:pPr>
              <w:spacing w:after="0" w:line="240" w:lineRule="auto"/>
              <w:jc w:val="right"/>
              <w:rPr>
                <w:rFonts w:ascii="Calibri" w:eastAsia="Times New Roman" w:hAnsi="Calibri" w:cs="Calibri"/>
                <w:color w:val="000000"/>
                <w:lang w:eastAsia="nb-NO"/>
              </w:rPr>
            </w:pPr>
          </w:p>
        </w:tc>
        <w:tc>
          <w:tcPr>
            <w:tcW w:w="1000" w:type="dxa"/>
            <w:tcBorders>
              <w:top w:val="nil"/>
              <w:left w:val="nil"/>
              <w:bottom w:val="single" w:sz="4" w:space="0" w:color="auto"/>
              <w:right w:val="nil"/>
            </w:tcBorders>
            <w:shd w:val="clear" w:color="auto" w:fill="auto"/>
            <w:noWrap/>
            <w:vAlign w:val="bottom"/>
            <w:hideMark/>
          </w:tcPr>
          <w:p w14:paraId="062102C6" w14:textId="77777777" w:rsidR="00601E19" w:rsidRPr="00AB4819" w:rsidRDefault="00601E19" w:rsidP="00006319">
            <w:pPr>
              <w:spacing w:after="0" w:line="240" w:lineRule="auto"/>
              <w:ind w:firstLineChars="100" w:firstLine="200"/>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3B741642"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6F86C1E2"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1FC8E820"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797DD230"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6AF56EFA"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120DB781" w14:textId="77777777" w:rsidTr="00AB4819">
        <w:trPr>
          <w:trHeight w:val="300"/>
        </w:trPr>
        <w:tc>
          <w:tcPr>
            <w:tcW w:w="4680" w:type="dxa"/>
            <w:tcBorders>
              <w:top w:val="single" w:sz="4" w:space="0" w:color="auto"/>
              <w:left w:val="nil"/>
              <w:bottom w:val="single" w:sz="4" w:space="0" w:color="auto"/>
              <w:right w:val="nil"/>
            </w:tcBorders>
            <w:shd w:val="clear" w:color="auto" w:fill="F2F2F2" w:themeFill="background1" w:themeFillShade="F2"/>
            <w:noWrap/>
            <w:vAlign w:val="bottom"/>
            <w:hideMark/>
          </w:tcPr>
          <w:p w14:paraId="33C08CEF" w14:textId="77777777" w:rsidR="00601E19" w:rsidRPr="00601E19" w:rsidRDefault="00601E19" w:rsidP="00006319">
            <w:pPr>
              <w:spacing w:after="0" w:line="240" w:lineRule="auto"/>
              <w:rPr>
                <w:rFonts w:ascii="Calibri" w:eastAsia="Times New Roman" w:hAnsi="Calibri" w:cs="Calibri"/>
                <w:color w:val="2F75B5"/>
                <w:lang w:eastAsia="nb-NO"/>
              </w:rPr>
            </w:pPr>
            <w:r w:rsidRPr="00601E19">
              <w:rPr>
                <w:rFonts w:ascii="Calibri" w:eastAsia="Times New Roman" w:hAnsi="Calibri" w:cs="Calibri"/>
                <w:color w:val="2F75B5"/>
                <w:lang w:eastAsia="nb-NO"/>
              </w:rPr>
              <w:t>Vann og avløp</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7CEB872F" w14:textId="77777777" w:rsidR="00601E19" w:rsidRPr="00AB4819" w:rsidRDefault="00601E19" w:rsidP="00006319">
            <w:pPr>
              <w:spacing w:after="0" w:line="240" w:lineRule="auto"/>
              <w:jc w:val="right"/>
              <w:rPr>
                <w:rFonts w:ascii="Calibri" w:eastAsia="Times New Roman" w:hAnsi="Calibri" w:cs="Calibri"/>
                <w:color w:val="595959" w:themeColor="text1" w:themeTint="A6"/>
                <w:lang w:eastAsia="nb-NO"/>
              </w:rPr>
            </w:pPr>
            <w:r w:rsidRPr="00AB4819">
              <w:rPr>
                <w:rFonts w:ascii="Calibri" w:eastAsia="Times New Roman" w:hAnsi="Calibri" w:cs="Calibri"/>
                <w:color w:val="595959" w:themeColor="text1" w:themeTint="A6"/>
                <w:lang w:eastAsia="nb-NO"/>
              </w:rPr>
              <w:t>1 668</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72AE1886" w14:textId="77777777" w:rsidR="00601E19" w:rsidRPr="00AB4819" w:rsidRDefault="00601E19" w:rsidP="00006319">
            <w:pPr>
              <w:spacing w:after="0" w:line="240" w:lineRule="auto"/>
              <w:jc w:val="right"/>
              <w:rPr>
                <w:rFonts w:ascii="Calibri" w:eastAsia="Times New Roman" w:hAnsi="Calibri" w:cs="Calibri"/>
                <w:color w:val="595959" w:themeColor="text1" w:themeTint="A6"/>
                <w:lang w:eastAsia="nb-NO"/>
              </w:rPr>
            </w:pPr>
            <w:r w:rsidRPr="00AB4819">
              <w:rPr>
                <w:rFonts w:ascii="Calibri" w:eastAsia="Times New Roman" w:hAnsi="Calibri" w:cs="Calibri"/>
                <w:color w:val="595959" w:themeColor="text1" w:themeTint="A6"/>
                <w:lang w:eastAsia="nb-NO"/>
              </w:rPr>
              <w:t>3 500</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1BEFAFAA"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4 000</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5532BE49"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3 300</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16BAD2D6"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36 000</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183706D4"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23 500</w:t>
            </w:r>
          </w:p>
        </w:tc>
      </w:tr>
      <w:tr w:rsidR="00601E19" w:rsidRPr="00601E19" w14:paraId="0B488DC7" w14:textId="77777777" w:rsidTr="00006319">
        <w:trPr>
          <w:trHeight w:val="300"/>
        </w:trPr>
        <w:tc>
          <w:tcPr>
            <w:tcW w:w="4680" w:type="dxa"/>
            <w:tcBorders>
              <w:top w:val="nil"/>
              <w:left w:val="nil"/>
              <w:bottom w:val="nil"/>
              <w:right w:val="nil"/>
            </w:tcBorders>
            <w:shd w:val="clear" w:color="auto" w:fill="auto"/>
            <w:noWrap/>
            <w:vAlign w:val="bottom"/>
            <w:hideMark/>
          </w:tcPr>
          <w:p w14:paraId="33458417" w14:textId="77777777" w:rsidR="00601E19" w:rsidRPr="00601E19" w:rsidRDefault="00601E19" w:rsidP="00006319">
            <w:pPr>
              <w:spacing w:after="0" w:line="240" w:lineRule="auto"/>
              <w:ind w:firstLineChars="100" w:firstLine="220"/>
              <w:rPr>
                <w:rFonts w:ascii="Calibri" w:eastAsia="Times New Roman" w:hAnsi="Calibri" w:cs="Calibri"/>
                <w:color w:val="000000"/>
                <w:lang w:eastAsia="nb-NO"/>
              </w:rPr>
            </w:pPr>
            <w:r w:rsidRPr="00601E19">
              <w:rPr>
                <w:rFonts w:ascii="Calibri" w:eastAsia="Times New Roman" w:hAnsi="Calibri" w:cs="Calibri"/>
                <w:color w:val="000000"/>
                <w:lang w:eastAsia="nb-NO"/>
              </w:rPr>
              <w:t>VA sanering</w:t>
            </w:r>
          </w:p>
        </w:tc>
        <w:tc>
          <w:tcPr>
            <w:tcW w:w="1000" w:type="dxa"/>
            <w:tcBorders>
              <w:top w:val="nil"/>
              <w:left w:val="nil"/>
              <w:bottom w:val="nil"/>
              <w:right w:val="nil"/>
            </w:tcBorders>
            <w:shd w:val="clear" w:color="auto" w:fill="auto"/>
            <w:noWrap/>
            <w:vAlign w:val="bottom"/>
            <w:hideMark/>
          </w:tcPr>
          <w:p w14:paraId="0CE930FD" w14:textId="77777777" w:rsidR="00601E19" w:rsidRPr="00AB4819" w:rsidRDefault="00601E19" w:rsidP="00006319">
            <w:pPr>
              <w:spacing w:after="0" w:line="240" w:lineRule="auto"/>
              <w:ind w:firstLineChars="100" w:firstLine="220"/>
              <w:rPr>
                <w:rFonts w:ascii="Calibri" w:eastAsia="Times New Roman" w:hAnsi="Calibri" w:cs="Calibri"/>
                <w:color w:val="595959" w:themeColor="text1" w:themeTint="A6"/>
                <w:lang w:eastAsia="nb-NO"/>
              </w:rPr>
            </w:pPr>
          </w:p>
        </w:tc>
        <w:tc>
          <w:tcPr>
            <w:tcW w:w="1000" w:type="dxa"/>
            <w:tcBorders>
              <w:top w:val="nil"/>
              <w:left w:val="nil"/>
              <w:bottom w:val="nil"/>
              <w:right w:val="nil"/>
            </w:tcBorders>
            <w:shd w:val="clear" w:color="auto" w:fill="auto"/>
            <w:noWrap/>
            <w:vAlign w:val="bottom"/>
            <w:hideMark/>
          </w:tcPr>
          <w:p w14:paraId="69090A16"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1AD4E654"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4 000</w:t>
            </w:r>
          </w:p>
        </w:tc>
        <w:tc>
          <w:tcPr>
            <w:tcW w:w="1000" w:type="dxa"/>
            <w:tcBorders>
              <w:top w:val="nil"/>
              <w:left w:val="nil"/>
              <w:bottom w:val="nil"/>
              <w:right w:val="nil"/>
            </w:tcBorders>
            <w:shd w:val="clear" w:color="auto" w:fill="auto"/>
            <w:noWrap/>
            <w:vAlign w:val="bottom"/>
            <w:hideMark/>
          </w:tcPr>
          <w:p w14:paraId="7494F36A"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3 300</w:t>
            </w:r>
          </w:p>
        </w:tc>
        <w:tc>
          <w:tcPr>
            <w:tcW w:w="1000" w:type="dxa"/>
            <w:tcBorders>
              <w:top w:val="nil"/>
              <w:left w:val="nil"/>
              <w:bottom w:val="nil"/>
              <w:right w:val="nil"/>
            </w:tcBorders>
            <w:shd w:val="clear" w:color="auto" w:fill="auto"/>
            <w:noWrap/>
            <w:vAlign w:val="bottom"/>
            <w:hideMark/>
          </w:tcPr>
          <w:p w14:paraId="114B0D9D"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6 000</w:t>
            </w:r>
          </w:p>
        </w:tc>
        <w:tc>
          <w:tcPr>
            <w:tcW w:w="1000" w:type="dxa"/>
            <w:tcBorders>
              <w:top w:val="nil"/>
              <w:left w:val="nil"/>
              <w:bottom w:val="nil"/>
              <w:right w:val="nil"/>
            </w:tcBorders>
            <w:shd w:val="clear" w:color="auto" w:fill="auto"/>
            <w:noWrap/>
            <w:vAlign w:val="bottom"/>
            <w:hideMark/>
          </w:tcPr>
          <w:p w14:paraId="07560D4A"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3 500</w:t>
            </w:r>
          </w:p>
        </w:tc>
      </w:tr>
      <w:tr w:rsidR="00601E19" w:rsidRPr="00601E19" w14:paraId="3EE7C72F" w14:textId="77777777" w:rsidTr="00006319">
        <w:trPr>
          <w:trHeight w:val="300"/>
        </w:trPr>
        <w:tc>
          <w:tcPr>
            <w:tcW w:w="4680" w:type="dxa"/>
            <w:tcBorders>
              <w:top w:val="nil"/>
              <w:left w:val="nil"/>
              <w:bottom w:val="nil"/>
              <w:right w:val="nil"/>
            </w:tcBorders>
            <w:shd w:val="clear" w:color="auto" w:fill="auto"/>
            <w:noWrap/>
            <w:vAlign w:val="bottom"/>
            <w:hideMark/>
          </w:tcPr>
          <w:p w14:paraId="7973C01D" w14:textId="77777777" w:rsidR="00601E19" w:rsidRPr="00601E19" w:rsidRDefault="00601E19" w:rsidP="00006319">
            <w:pPr>
              <w:spacing w:after="0" w:line="240" w:lineRule="auto"/>
              <w:ind w:firstLineChars="100" w:firstLine="220"/>
              <w:rPr>
                <w:rFonts w:ascii="Calibri" w:eastAsia="Times New Roman" w:hAnsi="Calibri" w:cs="Calibri"/>
                <w:color w:val="000000"/>
                <w:lang w:eastAsia="nb-NO"/>
              </w:rPr>
            </w:pPr>
            <w:r w:rsidRPr="00601E19">
              <w:rPr>
                <w:rFonts w:ascii="Calibri" w:eastAsia="Times New Roman" w:hAnsi="Calibri" w:cs="Calibri"/>
                <w:color w:val="000000"/>
                <w:lang w:eastAsia="nb-NO"/>
              </w:rPr>
              <w:t>Nytt Våler renseanlegg</w:t>
            </w:r>
          </w:p>
        </w:tc>
        <w:tc>
          <w:tcPr>
            <w:tcW w:w="1000" w:type="dxa"/>
            <w:tcBorders>
              <w:top w:val="nil"/>
              <w:left w:val="nil"/>
              <w:bottom w:val="nil"/>
              <w:right w:val="nil"/>
            </w:tcBorders>
            <w:shd w:val="clear" w:color="auto" w:fill="auto"/>
            <w:noWrap/>
            <w:vAlign w:val="bottom"/>
            <w:hideMark/>
          </w:tcPr>
          <w:p w14:paraId="689E1AE9" w14:textId="77777777" w:rsidR="00601E19" w:rsidRPr="00AB4819" w:rsidRDefault="00601E19" w:rsidP="00006319">
            <w:pPr>
              <w:spacing w:after="0" w:line="240" w:lineRule="auto"/>
              <w:ind w:firstLineChars="100" w:firstLine="220"/>
              <w:rPr>
                <w:rFonts w:ascii="Calibri" w:eastAsia="Times New Roman" w:hAnsi="Calibri" w:cs="Calibri"/>
                <w:color w:val="595959" w:themeColor="text1" w:themeTint="A6"/>
                <w:lang w:eastAsia="nb-NO"/>
              </w:rPr>
            </w:pPr>
          </w:p>
        </w:tc>
        <w:tc>
          <w:tcPr>
            <w:tcW w:w="1000" w:type="dxa"/>
            <w:tcBorders>
              <w:top w:val="nil"/>
              <w:left w:val="nil"/>
              <w:bottom w:val="nil"/>
              <w:right w:val="nil"/>
            </w:tcBorders>
            <w:shd w:val="clear" w:color="auto" w:fill="auto"/>
            <w:noWrap/>
            <w:vAlign w:val="bottom"/>
            <w:hideMark/>
          </w:tcPr>
          <w:p w14:paraId="147B3896"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56368119"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0403752D"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13B2F1B4"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30 000</w:t>
            </w:r>
          </w:p>
        </w:tc>
        <w:tc>
          <w:tcPr>
            <w:tcW w:w="1000" w:type="dxa"/>
            <w:tcBorders>
              <w:top w:val="nil"/>
              <w:left w:val="nil"/>
              <w:bottom w:val="nil"/>
              <w:right w:val="nil"/>
            </w:tcBorders>
            <w:shd w:val="clear" w:color="auto" w:fill="auto"/>
            <w:noWrap/>
            <w:vAlign w:val="bottom"/>
            <w:hideMark/>
          </w:tcPr>
          <w:p w14:paraId="52EF3C43"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20 000</w:t>
            </w:r>
          </w:p>
        </w:tc>
      </w:tr>
      <w:tr w:rsidR="00601E19" w:rsidRPr="00601E19" w14:paraId="03CCF54B" w14:textId="77777777" w:rsidTr="00AB4819">
        <w:trPr>
          <w:trHeight w:val="300"/>
        </w:trPr>
        <w:tc>
          <w:tcPr>
            <w:tcW w:w="4680" w:type="dxa"/>
            <w:tcBorders>
              <w:top w:val="nil"/>
              <w:left w:val="nil"/>
              <w:bottom w:val="single" w:sz="4" w:space="0" w:color="auto"/>
              <w:right w:val="nil"/>
            </w:tcBorders>
            <w:shd w:val="clear" w:color="auto" w:fill="auto"/>
            <w:noWrap/>
            <w:vAlign w:val="bottom"/>
            <w:hideMark/>
          </w:tcPr>
          <w:p w14:paraId="5CD11EAE" w14:textId="77777777" w:rsidR="00601E19" w:rsidRPr="00601E19" w:rsidRDefault="00601E19" w:rsidP="00006319">
            <w:pPr>
              <w:spacing w:after="0" w:line="240" w:lineRule="auto"/>
              <w:jc w:val="right"/>
              <w:rPr>
                <w:rFonts w:ascii="Calibri" w:eastAsia="Times New Roman" w:hAnsi="Calibri" w:cs="Calibri"/>
                <w:color w:val="000000"/>
                <w:lang w:eastAsia="nb-NO"/>
              </w:rPr>
            </w:pPr>
          </w:p>
        </w:tc>
        <w:tc>
          <w:tcPr>
            <w:tcW w:w="1000" w:type="dxa"/>
            <w:tcBorders>
              <w:top w:val="nil"/>
              <w:left w:val="nil"/>
              <w:bottom w:val="single" w:sz="4" w:space="0" w:color="auto"/>
              <w:right w:val="nil"/>
            </w:tcBorders>
            <w:shd w:val="clear" w:color="auto" w:fill="auto"/>
            <w:noWrap/>
            <w:vAlign w:val="bottom"/>
            <w:hideMark/>
          </w:tcPr>
          <w:p w14:paraId="5D92D36C"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64C5CABF"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12FFEC8A"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7F2213DD"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59610C28"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single" w:sz="4" w:space="0" w:color="auto"/>
              <w:right w:val="nil"/>
            </w:tcBorders>
            <w:shd w:val="clear" w:color="auto" w:fill="auto"/>
            <w:noWrap/>
            <w:vAlign w:val="bottom"/>
            <w:hideMark/>
          </w:tcPr>
          <w:p w14:paraId="7B1C3292"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738EB9A5" w14:textId="77777777" w:rsidTr="00AB4819">
        <w:trPr>
          <w:trHeight w:val="300"/>
        </w:trPr>
        <w:tc>
          <w:tcPr>
            <w:tcW w:w="4680" w:type="dxa"/>
            <w:tcBorders>
              <w:top w:val="single" w:sz="4" w:space="0" w:color="auto"/>
              <w:left w:val="nil"/>
              <w:bottom w:val="single" w:sz="4" w:space="0" w:color="auto"/>
              <w:right w:val="nil"/>
            </w:tcBorders>
            <w:shd w:val="clear" w:color="auto" w:fill="F2F2F2" w:themeFill="background1" w:themeFillShade="F2"/>
            <w:noWrap/>
            <w:vAlign w:val="bottom"/>
            <w:hideMark/>
          </w:tcPr>
          <w:p w14:paraId="68EAE13C" w14:textId="77777777" w:rsidR="00601E19" w:rsidRPr="00601E19" w:rsidRDefault="00601E19" w:rsidP="00006319">
            <w:pPr>
              <w:spacing w:after="0" w:line="240" w:lineRule="auto"/>
              <w:rPr>
                <w:rFonts w:ascii="Calibri" w:eastAsia="Times New Roman" w:hAnsi="Calibri" w:cs="Calibri"/>
                <w:color w:val="2F75B5"/>
                <w:lang w:eastAsia="nb-NO"/>
              </w:rPr>
            </w:pPr>
            <w:r w:rsidRPr="00601E19">
              <w:rPr>
                <w:rFonts w:ascii="Calibri" w:eastAsia="Times New Roman" w:hAnsi="Calibri" w:cs="Calibri"/>
                <w:color w:val="2F75B5"/>
                <w:lang w:eastAsia="nb-NO"/>
              </w:rPr>
              <w:t>Kjøp av aksjer og andeler</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15CFB455" w14:textId="77777777" w:rsidR="00601E19" w:rsidRPr="00AB4819" w:rsidRDefault="00601E19" w:rsidP="00006319">
            <w:pPr>
              <w:spacing w:after="0" w:line="240" w:lineRule="auto"/>
              <w:jc w:val="right"/>
              <w:rPr>
                <w:rFonts w:ascii="Calibri" w:eastAsia="Times New Roman" w:hAnsi="Calibri" w:cs="Calibri"/>
                <w:color w:val="595959" w:themeColor="text1" w:themeTint="A6"/>
                <w:lang w:eastAsia="nb-NO"/>
              </w:rPr>
            </w:pPr>
            <w:r w:rsidRPr="00AB4819">
              <w:rPr>
                <w:rFonts w:ascii="Calibri" w:eastAsia="Times New Roman" w:hAnsi="Calibri" w:cs="Calibri"/>
                <w:color w:val="595959" w:themeColor="text1" w:themeTint="A6"/>
                <w:lang w:eastAsia="nb-NO"/>
              </w:rPr>
              <w:t>879</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5C45EC2E" w14:textId="77777777" w:rsidR="00601E19" w:rsidRPr="00AB4819" w:rsidRDefault="00601E19" w:rsidP="00006319">
            <w:pPr>
              <w:spacing w:after="0" w:line="240" w:lineRule="auto"/>
              <w:jc w:val="right"/>
              <w:rPr>
                <w:rFonts w:ascii="Calibri" w:eastAsia="Times New Roman" w:hAnsi="Calibri" w:cs="Calibri"/>
                <w:color w:val="595959" w:themeColor="text1" w:themeTint="A6"/>
                <w:lang w:eastAsia="nb-NO"/>
              </w:rPr>
            </w:pPr>
            <w:r w:rsidRPr="00AB4819">
              <w:rPr>
                <w:rFonts w:ascii="Calibri" w:eastAsia="Times New Roman" w:hAnsi="Calibri" w:cs="Calibri"/>
                <w:color w:val="595959" w:themeColor="text1" w:themeTint="A6"/>
                <w:lang w:eastAsia="nb-NO"/>
              </w:rPr>
              <w:t>900</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01828F9C"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815</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08CC008F"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815</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153E19DC"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815</w:t>
            </w:r>
          </w:p>
        </w:tc>
        <w:tc>
          <w:tcPr>
            <w:tcW w:w="1000" w:type="dxa"/>
            <w:tcBorders>
              <w:top w:val="single" w:sz="4" w:space="0" w:color="auto"/>
              <w:left w:val="nil"/>
              <w:bottom w:val="single" w:sz="4" w:space="0" w:color="auto"/>
              <w:right w:val="nil"/>
            </w:tcBorders>
            <w:shd w:val="clear" w:color="auto" w:fill="F2F2F2" w:themeFill="background1" w:themeFillShade="F2"/>
            <w:noWrap/>
            <w:vAlign w:val="bottom"/>
            <w:hideMark/>
          </w:tcPr>
          <w:p w14:paraId="0A72DCD6"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815</w:t>
            </w:r>
          </w:p>
        </w:tc>
      </w:tr>
      <w:tr w:rsidR="00601E19" w:rsidRPr="00601E19" w14:paraId="43CC4F39" w14:textId="77777777" w:rsidTr="00006319">
        <w:trPr>
          <w:trHeight w:val="300"/>
        </w:trPr>
        <w:tc>
          <w:tcPr>
            <w:tcW w:w="4680" w:type="dxa"/>
            <w:tcBorders>
              <w:top w:val="nil"/>
              <w:left w:val="nil"/>
              <w:bottom w:val="nil"/>
              <w:right w:val="nil"/>
            </w:tcBorders>
            <w:shd w:val="clear" w:color="auto" w:fill="auto"/>
            <w:noWrap/>
            <w:vAlign w:val="bottom"/>
            <w:hideMark/>
          </w:tcPr>
          <w:p w14:paraId="4574E477" w14:textId="77777777" w:rsidR="00601E19" w:rsidRPr="00601E19" w:rsidRDefault="00601E19" w:rsidP="00006319">
            <w:pPr>
              <w:spacing w:after="0" w:line="240" w:lineRule="auto"/>
              <w:ind w:firstLineChars="100" w:firstLine="220"/>
              <w:rPr>
                <w:rFonts w:ascii="Calibri" w:eastAsia="Times New Roman" w:hAnsi="Calibri" w:cs="Calibri"/>
                <w:color w:val="000000"/>
                <w:lang w:eastAsia="nb-NO"/>
              </w:rPr>
            </w:pPr>
            <w:r w:rsidRPr="00601E19">
              <w:rPr>
                <w:rFonts w:ascii="Calibri" w:eastAsia="Times New Roman" w:hAnsi="Calibri" w:cs="Calibri"/>
                <w:color w:val="000000"/>
                <w:lang w:eastAsia="nb-NO"/>
              </w:rPr>
              <w:t>Egenkapitalinnskudd KLP</w:t>
            </w:r>
          </w:p>
        </w:tc>
        <w:tc>
          <w:tcPr>
            <w:tcW w:w="1000" w:type="dxa"/>
            <w:tcBorders>
              <w:top w:val="nil"/>
              <w:left w:val="nil"/>
              <w:bottom w:val="nil"/>
              <w:right w:val="nil"/>
            </w:tcBorders>
            <w:shd w:val="clear" w:color="auto" w:fill="auto"/>
            <w:noWrap/>
            <w:vAlign w:val="bottom"/>
            <w:hideMark/>
          </w:tcPr>
          <w:p w14:paraId="306D92A8" w14:textId="77777777" w:rsidR="00601E19" w:rsidRPr="00AB4819" w:rsidRDefault="00601E19" w:rsidP="00006319">
            <w:pPr>
              <w:spacing w:after="0" w:line="240" w:lineRule="auto"/>
              <w:ind w:firstLineChars="100" w:firstLine="220"/>
              <w:rPr>
                <w:rFonts w:ascii="Calibri" w:eastAsia="Times New Roman" w:hAnsi="Calibri" w:cs="Calibri"/>
                <w:color w:val="595959" w:themeColor="text1" w:themeTint="A6"/>
                <w:lang w:eastAsia="nb-NO"/>
              </w:rPr>
            </w:pPr>
          </w:p>
        </w:tc>
        <w:tc>
          <w:tcPr>
            <w:tcW w:w="1000" w:type="dxa"/>
            <w:tcBorders>
              <w:top w:val="nil"/>
              <w:left w:val="nil"/>
              <w:bottom w:val="nil"/>
              <w:right w:val="nil"/>
            </w:tcBorders>
            <w:shd w:val="clear" w:color="auto" w:fill="auto"/>
            <w:noWrap/>
            <w:vAlign w:val="bottom"/>
            <w:hideMark/>
          </w:tcPr>
          <w:p w14:paraId="76A0004F"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7338C943"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815</w:t>
            </w:r>
          </w:p>
        </w:tc>
        <w:tc>
          <w:tcPr>
            <w:tcW w:w="1000" w:type="dxa"/>
            <w:tcBorders>
              <w:top w:val="nil"/>
              <w:left w:val="nil"/>
              <w:bottom w:val="nil"/>
              <w:right w:val="nil"/>
            </w:tcBorders>
            <w:shd w:val="clear" w:color="auto" w:fill="auto"/>
            <w:noWrap/>
            <w:vAlign w:val="bottom"/>
            <w:hideMark/>
          </w:tcPr>
          <w:p w14:paraId="648E0533"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815</w:t>
            </w:r>
          </w:p>
        </w:tc>
        <w:tc>
          <w:tcPr>
            <w:tcW w:w="1000" w:type="dxa"/>
            <w:tcBorders>
              <w:top w:val="nil"/>
              <w:left w:val="nil"/>
              <w:bottom w:val="nil"/>
              <w:right w:val="nil"/>
            </w:tcBorders>
            <w:shd w:val="clear" w:color="auto" w:fill="auto"/>
            <w:noWrap/>
            <w:vAlign w:val="bottom"/>
            <w:hideMark/>
          </w:tcPr>
          <w:p w14:paraId="376A6B17"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815</w:t>
            </w:r>
          </w:p>
        </w:tc>
        <w:tc>
          <w:tcPr>
            <w:tcW w:w="1000" w:type="dxa"/>
            <w:tcBorders>
              <w:top w:val="nil"/>
              <w:left w:val="nil"/>
              <w:bottom w:val="nil"/>
              <w:right w:val="nil"/>
            </w:tcBorders>
            <w:shd w:val="clear" w:color="auto" w:fill="auto"/>
            <w:noWrap/>
            <w:vAlign w:val="bottom"/>
            <w:hideMark/>
          </w:tcPr>
          <w:p w14:paraId="089B2AF9"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815</w:t>
            </w:r>
          </w:p>
        </w:tc>
      </w:tr>
      <w:tr w:rsidR="00601E19" w:rsidRPr="00601E19" w14:paraId="572A6A51" w14:textId="77777777" w:rsidTr="00006319">
        <w:trPr>
          <w:trHeight w:val="300"/>
        </w:trPr>
        <w:tc>
          <w:tcPr>
            <w:tcW w:w="4680" w:type="dxa"/>
            <w:tcBorders>
              <w:top w:val="nil"/>
              <w:left w:val="nil"/>
              <w:bottom w:val="nil"/>
              <w:right w:val="nil"/>
            </w:tcBorders>
            <w:shd w:val="clear" w:color="auto" w:fill="auto"/>
            <w:noWrap/>
            <w:vAlign w:val="bottom"/>
            <w:hideMark/>
          </w:tcPr>
          <w:p w14:paraId="10082377" w14:textId="77777777" w:rsidR="00601E19" w:rsidRPr="00601E19" w:rsidRDefault="00601E19" w:rsidP="00006319">
            <w:pPr>
              <w:spacing w:after="0" w:line="240" w:lineRule="auto"/>
              <w:jc w:val="right"/>
              <w:rPr>
                <w:rFonts w:ascii="Calibri" w:eastAsia="Times New Roman" w:hAnsi="Calibri" w:cs="Calibri"/>
                <w:color w:val="000000"/>
                <w:lang w:eastAsia="nb-NO"/>
              </w:rPr>
            </w:pPr>
          </w:p>
        </w:tc>
        <w:tc>
          <w:tcPr>
            <w:tcW w:w="1000" w:type="dxa"/>
            <w:tcBorders>
              <w:top w:val="nil"/>
              <w:left w:val="nil"/>
              <w:bottom w:val="nil"/>
              <w:right w:val="nil"/>
            </w:tcBorders>
            <w:shd w:val="clear" w:color="auto" w:fill="auto"/>
            <w:noWrap/>
            <w:vAlign w:val="bottom"/>
            <w:hideMark/>
          </w:tcPr>
          <w:p w14:paraId="234532F8"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30C12A6A" w14:textId="77777777" w:rsidR="00601E19" w:rsidRPr="00AB4819" w:rsidRDefault="00601E19" w:rsidP="00006319">
            <w:pPr>
              <w:spacing w:after="0" w:line="240" w:lineRule="auto"/>
              <w:rPr>
                <w:rFonts w:ascii="Times New Roman" w:eastAsia="Times New Roman" w:hAnsi="Times New Roman" w:cs="Times New Roman"/>
                <w:color w:val="595959" w:themeColor="text1" w:themeTint="A6"/>
                <w:sz w:val="20"/>
                <w:szCs w:val="20"/>
                <w:lang w:eastAsia="nb-NO"/>
              </w:rPr>
            </w:pPr>
          </w:p>
        </w:tc>
        <w:tc>
          <w:tcPr>
            <w:tcW w:w="1000" w:type="dxa"/>
            <w:tcBorders>
              <w:top w:val="nil"/>
              <w:left w:val="nil"/>
              <w:bottom w:val="nil"/>
              <w:right w:val="nil"/>
            </w:tcBorders>
            <w:shd w:val="clear" w:color="auto" w:fill="auto"/>
            <w:noWrap/>
            <w:vAlign w:val="bottom"/>
            <w:hideMark/>
          </w:tcPr>
          <w:p w14:paraId="7D84E192"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6DCE9FAA"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2AD01FE4"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0D642D4C" w14:textId="77777777" w:rsidR="00601E19" w:rsidRPr="00601E19" w:rsidRDefault="00601E19" w:rsidP="00006319">
            <w:pPr>
              <w:spacing w:after="0" w:line="240" w:lineRule="auto"/>
              <w:rPr>
                <w:rFonts w:ascii="Times New Roman" w:eastAsia="Times New Roman" w:hAnsi="Times New Roman" w:cs="Times New Roman"/>
                <w:sz w:val="20"/>
                <w:szCs w:val="20"/>
                <w:lang w:eastAsia="nb-NO"/>
              </w:rPr>
            </w:pPr>
          </w:p>
        </w:tc>
      </w:tr>
      <w:tr w:rsidR="00601E19" w:rsidRPr="00601E19" w14:paraId="3F305EFA" w14:textId="77777777" w:rsidTr="00006319">
        <w:trPr>
          <w:trHeight w:val="300"/>
        </w:trPr>
        <w:tc>
          <w:tcPr>
            <w:tcW w:w="4680" w:type="dxa"/>
            <w:tcBorders>
              <w:top w:val="single" w:sz="4" w:space="0" w:color="auto"/>
              <w:left w:val="nil"/>
              <w:bottom w:val="nil"/>
              <w:right w:val="nil"/>
            </w:tcBorders>
            <w:shd w:val="clear" w:color="auto" w:fill="auto"/>
            <w:noWrap/>
            <w:vAlign w:val="bottom"/>
            <w:hideMark/>
          </w:tcPr>
          <w:p w14:paraId="113D77A0"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Sum investering i varige driftsmidler</w:t>
            </w:r>
          </w:p>
        </w:tc>
        <w:tc>
          <w:tcPr>
            <w:tcW w:w="1000" w:type="dxa"/>
            <w:tcBorders>
              <w:top w:val="single" w:sz="4" w:space="0" w:color="auto"/>
              <w:left w:val="nil"/>
              <w:bottom w:val="nil"/>
              <w:right w:val="nil"/>
            </w:tcBorders>
            <w:shd w:val="clear" w:color="auto" w:fill="auto"/>
            <w:noWrap/>
            <w:vAlign w:val="bottom"/>
            <w:hideMark/>
          </w:tcPr>
          <w:p w14:paraId="7E22F290" w14:textId="77777777" w:rsidR="00601E19" w:rsidRPr="00AB4819" w:rsidRDefault="00601E19" w:rsidP="00006319">
            <w:pPr>
              <w:spacing w:after="0" w:line="240" w:lineRule="auto"/>
              <w:jc w:val="right"/>
              <w:rPr>
                <w:rFonts w:ascii="Calibri" w:eastAsia="Times New Roman" w:hAnsi="Calibri" w:cs="Calibri"/>
                <w:color w:val="595959" w:themeColor="text1" w:themeTint="A6"/>
                <w:lang w:eastAsia="nb-NO"/>
              </w:rPr>
            </w:pPr>
            <w:r w:rsidRPr="00AB4819">
              <w:rPr>
                <w:rFonts w:ascii="Calibri" w:eastAsia="Times New Roman" w:hAnsi="Calibri" w:cs="Calibri"/>
                <w:color w:val="595959" w:themeColor="text1" w:themeTint="A6"/>
                <w:lang w:eastAsia="nb-NO"/>
              </w:rPr>
              <w:t>179 519</w:t>
            </w:r>
          </w:p>
        </w:tc>
        <w:tc>
          <w:tcPr>
            <w:tcW w:w="1000" w:type="dxa"/>
            <w:tcBorders>
              <w:top w:val="single" w:sz="4" w:space="0" w:color="auto"/>
              <w:left w:val="nil"/>
              <w:bottom w:val="nil"/>
              <w:right w:val="nil"/>
            </w:tcBorders>
            <w:shd w:val="clear" w:color="auto" w:fill="auto"/>
            <w:noWrap/>
            <w:vAlign w:val="bottom"/>
            <w:hideMark/>
          </w:tcPr>
          <w:p w14:paraId="1DC07C6B" w14:textId="77777777" w:rsidR="00601E19" w:rsidRPr="00AB4819" w:rsidRDefault="00601E19" w:rsidP="00006319">
            <w:pPr>
              <w:spacing w:after="0" w:line="240" w:lineRule="auto"/>
              <w:jc w:val="right"/>
              <w:rPr>
                <w:rFonts w:ascii="Calibri" w:eastAsia="Times New Roman" w:hAnsi="Calibri" w:cs="Calibri"/>
                <w:color w:val="595959" w:themeColor="text1" w:themeTint="A6"/>
                <w:lang w:eastAsia="nb-NO"/>
              </w:rPr>
            </w:pPr>
            <w:r w:rsidRPr="00AB4819">
              <w:rPr>
                <w:rFonts w:ascii="Calibri" w:eastAsia="Times New Roman" w:hAnsi="Calibri" w:cs="Calibri"/>
                <w:color w:val="595959" w:themeColor="text1" w:themeTint="A6"/>
                <w:lang w:eastAsia="nb-NO"/>
              </w:rPr>
              <w:t>108 985</w:t>
            </w:r>
          </w:p>
        </w:tc>
        <w:tc>
          <w:tcPr>
            <w:tcW w:w="1000" w:type="dxa"/>
            <w:tcBorders>
              <w:top w:val="single" w:sz="4" w:space="0" w:color="auto"/>
              <w:left w:val="nil"/>
              <w:bottom w:val="nil"/>
              <w:right w:val="nil"/>
            </w:tcBorders>
            <w:shd w:val="clear" w:color="auto" w:fill="auto"/>
            <w:noWrap/>
            <w:vAlign w:val="bottom"/>
            <w:hideMark/>
          </w:tcPr>
          <w:p w14:paraId="7C71E351" w14:textId="7E129869" w:rsidR="00601E19" w:rsidRPr="00601E19" w:rsidRDefault="00B01E4F" w:rsidP="00006319">
            <w:pPr>
              <w:spacing w:after="0" w:line="240" w:lineRule="auto"/>
              <w:jc w:val="right"/>
              <w:rPr>
                <w:rFonts w:ascii="Calibri" w:eastAsia="Times New Roman" w:hAnsi="Calibri" w:cs="Calibri"/>
                <w:color w:val="000000"/>
                <w:lang w:eastAsia="nb-NO"/>
              </w:rPr>
            </w:pPr>
            <w:r>
              <w:rPr>
                <w:rFonts w:ascii="Calibri" w:eastAsia="Times New Roman" w:hAnsi="Calibri" w:cs="Calibri"/>
                <w:color w:val="000000"/>
                <w:lang w:eastAsia="nb-NO"/>
              </w:rPr>
              <w:t>21</w:t>
            </w:r>
            <w:r w:rsidR="00601E19" w:rsidRPr="00601E19">
              <w:rPr>
                <w:rFonts w:ascii="Calibri" w:eastAsia="Times New Roman" w:hAnsi="Calibri" w:cs="Calibri"/>
                <w:color w:val="000000"/>
                <w:lang w:eastAsia="nb-NO"/>
              </w:rPr>
              <w:t xml:space="preserve"> </w:t>
            </w:r>
            <w:r>
              <w:rPr>
                <w:rFonts w:ascii="Calibri" w:eastAsia="Times New Roman" w:hAnsi="Calibri" w:cs="Calibri"/>
                <w:color w:val="000000"/>
                <w:lang w:eastAsia="nb-NO"/>
              </w:rPr>
              <w:t>15</w:t>
            </w:r>
            <w:r w:rsidR="00601E19" w:rsidRPr="00601E19">
              <w:rPr>
                <w:rFonts w:ascii="Calibri" w:eastAsia="Times New Roman" w:hAnsi="Calibri" w:cs="Calibri"/>
                <w:color w:val="000000"/>
                <w:lang w:eastAsia="nb-NO"/>
              </w:rPr>
              <w:t>0</w:t>
            </w:r>
          </w:p>
        </w:tc>
        <w:tc>
          <w:tcPr>
            <w:tcW w:w="1000" w:type="dxa"/>
            <w:tcBorders>
              <w:top w:val="single" w:sz="4" w:space="0" w:color="auto"/>
              <w:left w:val="nil"/>
              <w:bottom w:val="nil"/>
              <w:right w:val="nil"/>
            </w:tcBorders>
            <w:shd w:val="clear" w:color="auto" w:fill="auto"/>
            <w:noWrap/>
            <w:vAlign w:val="bottom"/>
            <w:hideMark/>
          </w:tcPr>
          <w:p w14:paraId="382AA173" w14:textId="7A721FF5" w:rsidR="00601E19" w:rsidRPr="00601E19" w:rsidRDefault="00B01E4F" w:rsidP="00006319">
            <w:pPr>
              <w:spacing w:after="0" w:line="240" w:lineRule="auto"/>
              <w:jc w:val="right"/>
              <w:rPr>
                <w:rFonts w:ascii="Calibri" w:eastAsia="Times New Roman" w:hAnsi="Calibri" w:cs="Calibri"/>
                <w:color w:val="000000"/>
                <w:lang w:eastAsia="nb-NO"/>
              </w:rPr>
            </w:pPr>
            <w:r>
              <w:rPr>
                <w:rFonts w:ascii="Calibri" w:eastAsia="Times New Roman" w:hAnsi="Calibri" w:cs="Calibri"/>
                <w:color w:val="000000"/>
                <w:lang w:eastAsia="nb-NO"/>
              </w:rPr>
              <w:t>40</w:t>
            </w:r>
            <w:r w:rsidR="00601E19" w:rsidRPr="00601E19">
              <w:rPr>
                <w:rFonts w:ascii="Calibri" w:eastAsia="Times New Roman" w:hAnsi="Calibri" w:cs="Calibri"/>
                <w:color w:val="000000"/>
                <w:lang w:eastAsia="nb-NO"/>
              </w:rPr>
              <w:t xml:space="preserve"> </w:t>
            </w:r>
            <w:r>
              <w:rPr>
                <w:rFonts w:ascii="Calibri" w:eastAsia="Times New Roman" w:hAnsi="Calibri" w:cs="Calibri"/>
                <w:color w:val="000000"/>
                <w:lang w:eastAsia="nb-NO"/>
              </w:rPr>
              <w:t>150</w:t>
            </w:r>
          </w:p>
        </w:tc>
        <w:tc>
          <w:tcPr>
            <w:tcW w:w="1000" w:type="dxa"/>
            <w:tcBorders>
              <w:top w:val="single" w:sz="4" w:space="0" w:color="auto"/>
              <w:left w:val="nil"/>
              <w:bottom w:val="nil"/>
              <w:right w:val="nil"/>
            </w:tcBorders>
            <w:shd w:val="clear" w:color="auto" w:fill="auto"/>
            <w:noWrap/>
            <w:vAlign w:val="bottom"/>
            <w:hideMark/>
          </w:tcPr>
          <w:p w14:paraId="5680788A" w14:textId="47CD9EC1"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 xml:space="preserve">40 </w:t>
            </w:r>
            <w:r w:rsidR="00B01E4F">
              <w:rPr>
                <w:rFonts w:ascii="Calibri" w:eastAsia="Times New Roman" w:hAnsi="Calibri" w:cs="Calibri"/>
                <w:color w:val="000000"/>
                <w:lang w:eastAsia="nb-NO"/>
              </w:rPr>
              <w:t>150</w:t>
            </w:r>
          </w:p>
        </w:tc>
        <w:tc>
          <w:tcPr>
            <w:tcW w:w="1000" w:type="dxa"/>
            <w:tcBorders>
              <w:top w:val="single" w:sz="4" w:space="0" w:color="auto"/>
              <w:left w:val="nil"/>
              <w:bottom w:val="nil"/>
              <w:right w:val="nil"/>
            </w:tcBorders>
            <w:shd w:val="clear" w:color="auto" w:fill="auto"/>
            <w:noWrap/>
            <w:vAlign w:val="bottom"/>
            <w:hideMark/>
          </w:tcPr>
          <w:p w14:paraId="199D3614"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24 600</w:t>
            </w:r>
          </w:p>
        </w:tc>
      </w:tr>
      <w:tr w:rsidR="00601E19" w:rsidRPr="00601E19" w14:paraId="188E6982" w14:textId="77777777" w:rsidTr="00AB4819">
        <w:trPr>
          <w:trHeight w:val="300"/>
        </w:trPr>
        <w:tc>
          <w:tcPr>
            <w:tcW w:w="4680" w:type="dxa"/>
            <w:tcBorders>
              <w:top w:val="nil"/>
              <w:left w:val="nil"/>
              <w:bottom w:val="single" w:sz="4" w:space="0" w:color="auto"/>
              <w:right w:val="nil"/>
            </w:tcBorders>
            <w:shd w:val="clear" w:color="auto" w:fill="auto"/>
            <w:noWrap/>
            <w:vAlign w:val="bottom"/>
            <w:hideMark/>
          </w:tcPr>
          <w:p w14:paraId="3DB88220" w14:textId="77777777" w:rsidR="00601E19" w:rsidRPr="00601E19" w:rsidRDefault="00601E19" w:rsidP="00006319">
            <w:pPr>
              <w:spacing w:after="0" w:line="240" w:lineRule="auto"/>
              <w:rPr>
                <w:rFonts w:ascii="Calibri" w:eastAsia="Times New Roman" w:hAnsi="Calibri" w:cs="Calibri"/>
                <w:color w:val="000000"/>
                <w:lang w:eastAsia="nb-NO"/>
              </w:rPr>
            </w:pPr>
            <w:r w:rsidRPr="00601E19">
              <w:rPr>
                <w:rFonts w:ascii="Calibri" w:eastAsia="Times New Roman" w:hAnsi="Calibri" w:cs="Calibri"/>
                <w:color w:val="000000"/>
                <w:lang w:eastAsia="nb-NO"/>
              </w:rPr>
              <w:t>Sum investering i aksjer og andeler</w:t>
            </w:r>
          </w:p>
        </w:tc>
        <w:tc>
          <w:tcPr>
            <w:tcW w:w="1000" w:type="dxa"/>
            <w:tcBorders>
              <w:top w:val="nil"/>
              <w:left w:val="nil"/>
              <w:bottom w:val="single" w:sz="4" w:space="0" w:color="auto"/>
              <w:right w:val="nil"/>
            </w:tcBorders>
            <w:shd w:val="clear" w:color="auto" w:fill="auto"/>
            <w:noWrap/>
            <w:vAlign w:val="bottom"/>
            <w:hideMark/>
          </w:tcPr>
          <w:p w14:paraId="6A64CF47" w14:textId="77777777" w:rsidR="00601E19" w:rsidRPr="00AB4819" w:rsidRDefault="00601E19" w:rsidP="00006319">
            <w:pPr>
              <w:spacing w:after="0" w:line="240" w:lineRule="auto"/>
              <w:jc w:val="right"/>
              <w:rPr>
                <w:rFonts w:ascii="Calibri" w:eastAsia="Times New Roman" w:hAnsi="Calibri" w:cs="Calibri"/>
                <w:color w:val="595959" w:themeColor="text1" w:themeTint="A6"/>
                <w:lang w:eastAsia="nb-NO"/>
              </w:rPr>
            </w:pPr>
            <w:r w:rsidRPr="00AB4819">
              <w:rPr>
                <w:rFonts w:ascii="Calibri" w:eastAsia="Times New Roman" w:hAnsi="Calibri" w:cs="Calibri"/>
                <w:color w:val="595959" w:themeColor="text1" w:themeTint="A6"/>
                <w:lang w:eastAsia="nb-NO"/>
              </w:rPr>
              <w:t>879</w:t>
            </w:r>
          </w:p>
        </w:tc>
        <w:tc>
          <w:tcPr>
            <w:tcW w:w="1000" w:type="dxa"/>
            <w:tcBorders>
              <w:top w:val="nil"/>
              <w:left w:val="nil"/>
              <w:bottom w:val="single" w:sz="4" w:space="0" w:color="auto"/>
              <w:right w:val="nil"/>
            </w:tcBorders>
            <w:shd w:val="clear" w:color="auto" w:fill="auto"/>
            <w:noWrap/>
            <w:vAlign w:val="bottom"/>
            <w:hideMark/>
          </w:tcPr>
          <w:p w14:paraId="3870C5D6" w14:textId="77777777" w:rsidR="00601E19" w:rsidRPr="00AB4819" w:rsidRDefault="00601E19" w:rsidP="00006319">
            <w:pPr>
              <w:spacing w:after="0" w:line="240" w:lineRule="auto"/>
              <w:jc w:val="right"/>
              <w:rPr>
                <w:rFonts w:ascii="Calibri" w:eastAsia="Times New Roman" w:hAnsi="Calibri" w:cs="Calibri"/>
                <w:color w:val="595959" w:themeColor="text1" w:themeTint="A6"/>
                <w:lang w:eastAsia="nb-NO"/>
              </w:rPr>
            </w:pPr>
            <w:r w:rsidRPr="00AB4819">
              <w:rPr>
                <w:rFonts w:ascii="Calibri" w:eastAsia="Times New Roman" w:hAnsi="Calibri" w:cs="Calibri"/>
                <w:color w:val="595959" w:themeColor="text1" w:themeTint="A6"/>
                <w:lang w:eastAsia="nb-NO"/>
              </w:rPr>
              <w:t>900</w:t>
            </w:r>
          </w:p>
        </w:tc>
        <w:tc>
          <w:tcPr>
            <w:tcW w:w="1000" w:type="dxa"/>
            <w:tcBorders>
              <w:top w:val="nil"/>
              <w:left w:val="nil"/>
              <w:bottom w:val="single" w:sz="4" w:space="0" w:color="auto"/>
              <w:right w:val="nil"/>
            </w:tcBorders>
            <w:shd w:val="clear" w:color="auto" w:fill="auto"/>
            <w:noWrap/>
            <w:vAlign w:val="bottom"/>
            <w:hideMark/>
          </w:tcPr>
          <w:p w14:paraId="596283EC"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815</w:t>
            </w:r>
          </w:p>
        </w:tc>
        <w:tc>
          <w:tcPr>
            <w:tcW w:w="1000" w:type="dxa"/>
            <w:tcBorders>
              <w:top w:val="nil"/>
              <w:left w:val="nil"/>
              <w:bottom w:val="single" w:sz="4" w:space="0" w:color="auto"/>
              <w:right w:val="nil"/>
            </w:tcBorders>
            <w:shd w:val="clear" w:color="auto" w:fill="auto"/>
            <w:noWrap/>
            <w:vAlign w:val="bottom"/>
            <w:hideMark/>
          </w:tcPr>
          <w:p w14:paraId="336BE521"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815</w:t>
            </w:r>
          </w:p>
        </w:tc>
        <w:tc>
          <w:tcPr>
            <w:tcW w:w="1000" w:type="dxa"/>
            <w:tcBorders>
              <w:top w:val="nil"/>
              <w:left w:val="nil"/>
              <w:bottom w:val="single" w:sz="4" w:space="0" w:color="auto"/>
              <w:right w:val="nil"/>
            </w:tcBorders>
            <w:shd w:val="clear" w:color="auto" w:fill="auto"/>
            <w:noWrap/>
            <w:vAlign w:val="bottom"/>
            <w:hideMark/>
          </w:tcPr>
          <w:p w14:paraId="4D41E826"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815</w:t>
            </w:r>
          </w:p>
        </w:tc>
        <w:tc>
          <w:tcPr>
            <w:tcW w:w="1000" w:type="dxa"/>
            <w:tcBorders>
              <w:top w:val="nil"/>
              <w:left w:val="nil"/>
              <w:bottom w:val="single" w:sz="4" w:space="0" w:color="auto"/>
              <w:right w:val="nil"/>
            </w:tcBorders>
            <w:shd w:val="clear" w:color="auto" w:fill="auto"/>
            <w:noWrap/>
            <w:vAlign w:val="bottom"/>
            <w:hideMark/>
          </w:tcPr>
          <w:p w14:paraId="7473C661" w14:textId="77777777" w:rsidR="00601E19" w:rsidRPr="00601E19" w:rsidRDefault="00601E19" w:rsidP="00006319">
            <w:pPr>
              <w:spacing w:after="0" w:line="240" w:lineRule="auto"/>
              <w:jc w:val="right"/>
              <w:rPr>
                <w:rFonts w:ascii="Calibri" w:eastAsia="Times New Roman" w:hAnsi="Calibri" w:cs="Calibri"/>
                <w:color w:val="000000"/>
                <w:lang w:eastAsia="nb-NO"/>
              </w:rPr>
            </w:pPr>
            <w:r w:rsidRPr="00601E19">
              <w:rPr>
                <w:rFonts w:ascii="Calibri" w:eastAsia="Times New Roman" w:hAnsi="Calibri" w:cs="Calibri"/>
                <w:color w:val="000000"/>
                <w:lang w:eastAsia="nb-NO"/>
              </w:rPr>
              <w:t>815</w:t>
            </w:r>
          </w:p>
        </w:tc>
      </w:tr>
      <w:tr w:rsidR="00601E19" w:rsidRPr="00096682" w14:paraId="44729C2B" w14:textId="77777777" w:rsidTr="00AB4819">
        <w:trPr>
          <w:trHeight w:val="300"/>
        </w:trPr>
        <w:tc>
          <w:tcPr>
            <w:tcW w:w="4680" w:type="dxa"/>
            <w:tcBorders>
              <w:top w:val="single" w:sz="4" w:space="0" w:color="auto"/>
              <w:left w:val="nil"/>
              <w:bottom w:val="single" w:sz="4" w:space="0" w:color="auto"/>
              <w:right w:val="nil"/>
            </w:tcBorders>
            <w:shd w:val="clear" w:color="auto" w:fill="D9D9D9" w:themeFill="background1" w:themeFillShade="D9"/>
            <w:noWrap/>
            <w:vAlign w:val="bottom"/>
            <w:hideMark/>
          </w:tcPr>
          <w:p w14:paraId="2A7253DB" w14:textId="77777777" w:rsidR="00601E19" w:rsidRPr="00601E19" w:rsidRDefault="00601E19" w:rsidP="00006319">
            <w:pPr>
              <w:spacing w:after="0" w:line="240" w:lineRule="auto"/>
              <w:rPr>
                <w:rFonts w:ascii="Calibri" w:eastAsia="Times New Roman" w:hAnsi="Calibri" w:cs="Calibri"/>
                <w:color w:val="2F75B5"/>
                <w:lang w:eastAsia="nb-NO"/>
              </w:rPr>
            </w:pPr>
            <w:r w:rsidRPr="00601E19">
              <w:rPr>
                <w:rFonts w:ascii="Calibri" w:eastAsia="Times New Roman" w:hAnsi="Calibri" w:cs="Calibri"/>
                <w:color w:val="2F75B5"/>
                <w:lang w:eastAsia="nb-NO"/>
              </w:rPr>
              <w:t>Sum investeringsutgifter</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14:paraId="7F07B1CD" w14:textId="77777777" w:rsidR="00601E19" w:rsidRPr="00AB4819" w:rsidRDefault="00601E19" w:rsidP="00006319">
            <w:pPr>
              <w:spacing w:after="0" w:line="240" w:lineRule="auto"/>
              <w:jc w:val="right"/>
              <w:rPr>
                <w:rFonts w:ascii="Calibri" w:eastAsia="Times New Roman" w:hAnsi="Calibri" w:cs="Calibri"/>
                <w:color w:val="595959" w:themeColor="text1" w:themeTint="A6"/>
                <w:lang w:eastAsia="nb-NO"/>
              </w:rPr>
            </w:pPr>
            <w:r w:rsidRPr="00AB4819">
              <w:rPr>
                <w:rFonts w:ascii="Calibri" w:eastAsia="Times New Roman" w:hAnsi="Calibri" w:cs="Calibri"/>
                <w:color w:val="595959" w:themeColor="text1" w:themeTint="A6"/>
                <w:lang w:eastAsia="nb-NO"/>
              </w:rPr>
              <w:t>180 398</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14:paraId="653CFCFB" w14:textId="77777777" w:rsidR="00601E19" w:rsidRPr="00AB4819" w:rsidRDefault="00601E19" w:rsidP="00006319">
            <w:pPr>
              <w:spacing w:after="0" w:line="240" w:lineRule="auto"/>
              <w:jc w:val="right"/>
              <w:rPr>
                <w:rFonts w:ascii="Calibri" w:eastAsia="Times New Roman" w:hAnsi="Calibri" w:cs="Calibri"/>
                <w:color w:val="595959" w:themeColor="text1" w:themeTint="A6"/>
                <w:lang w:eastAsia="nb-NO"/>
              </w:rPr>
            </w:pPr>
            <w:r w:rsidRPr="00AB4819">
              <w:rPr>
                <w:rFonts w:ascii="Calibri" w:eastAsia="Times New Roman" w:hAnsi="Calibri" w:cs="Calibri"/>
                <w:color w:val="595959" w:themeColor="text1" w:themeTint="A6"/>
                <w:lang w:eastAsia="nb-NO"/>
              </w:rPr>
              <w:t>109 885</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14:paraId="6FC21E98" w14:textId="507391C6" w:rsidR="00601E19" w:rsidRPr="00601E19" w:rsidRDefault="00AB4819" w:rsidP="00006319">
            <w:pPr>
              <w:spacing w:after="0" w:line="240" w:lineRule="auto"/>
              <w:jc w:val="right"/>
              <w:rPr>
                <w:rFonts w:ascii="Calibri" w:eastAsia="Times New Roman" w:hAnsi="Calibri" w:cs="Calibri"/>
                <w:color w:val="2F75B5"/>
                <w:lang w:eastAsia="nb-NO"/>
              </w:rPr>
            </w:pPr>
            <w:r>
              <w:rPr>
                <w:rFonts w:ascii="Calibri" w:eastAsia="Times New Roman" w:hAnsi="Calibri" w:cs="Calibri"/>
                <w:color w:val="2F75B5"/>
                <w:lang w:eastAsia="nb-NO"/>
              </w:rPr>
              <w:t>21 96</w:t>
            </w:r>
            <w:r w:rsidR="00601E19" w:rsidRPr="00601E19">
              <w:rPr>
                <w:rFonts w:ascii="Calibri" w:eastAsia="Times New Roman" w:hAnsi="Calibri" w:cs="Calibri"/>
                <w:color w:val="2F75B5"/>
                <w:lang w:eastAsia="nb-NO"/>
              </w:rPr>
              <w:t>5</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14:paraId="051C9F43" w14:textId="77777777"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22 780</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14:paraId="36169280" w14:textId="6AB41D70" w:rsidR="00601E19" w:rsidRPr="00601E19"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4</w:t>
            </w:r>
            <w:r w:rsidR="00AB4819">
              <w:rPr>
                <w:rFonts w:ascii="Calibri" w:eastAsia="Times New Roman" w:hAnsi="Calibri" w:cs="Calibri"/>
                <w:color w:val="2F75B5"/>
                <w:lang w:eastAsia="nb-NO"/>
              </w:rPr>
              <w:t>0 965</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14:paraId="1AFF0514" w14:textId="77777777" w:rsidR="00601E19" w:rsidRPr="00096682" w:rsidRDefault="00601E19" w:rsidP="00006319">
            <w:pPr>
              <w:spacing w:after="0" w:line="240" w:lineRule="auto"/>
              <w:jc w:val="right"/>
              <w:rPr>
                <w:rFonts w:ascii="Calibri" w:eastAsia="Times New Roman" w:hAnsi="Calibri" w:cs="Calibri"/>
                <w:color w:val="2F75B5"/>
                <w:lang w:eastAsia="nb-NO"/>
              </w:rPr>
            </w:pPr>
            <w:r w:rsidRPr="00601E19">
              <w:rPr>
                <w:rFonts w:ascii="Calibri" w:eastAsia="Times New Roman" w:hAnsi="Calibri" w:cs="Calibri"/>
                <w:color w:val="2F75B5"/>
                <w:lang w:eastAsia="nb-NO"/>
              </w:rPr>
              <w:t>25 415</w:t>
            </w:r>
          </w:p>
        </w:tc>
      </w:tr>
      <w:tr w:rsidR="00601E19" w:rsidRPr="00096682" w14:paraId="36F8D3FE" w14:textId="77777777" w:rsidTr="00006319">
        <w:trPr>
          <w:trHeight w:val="300"/>
        </w:trPr>
        <w:tc>
          <w:tcPr>
            <w:tcW w:w="4680" w:type="dxa"/>
            <w:tcBorders>
              <w:top w:val="nil"/>
              <w:left w:val="nil"/>
              <w:bottom w:val="nil"/>
              <w:right w:val="nil"/>
            </w:tcBorders>
            <w:shd w:val="clear" w:color="auto" w:fill="auto"/>
            <w:noWrap/>
            <w:vAlign w:val="bottom"/>
            <w:hideMark/>
          </w:tcPr>
          <w:p w14:paraId="7BDDF788" w14:textId="77777777" w:rsidR="00601E19" w:rsidRPr="00096682" w:rsidRDefault="00601E19" w:rsidP="00006319">
            <w:pPr>
              <w:spacing w:after="0" w:line="240" w:lineRule="auto"/>
              <w:jc w:val="right"/>
              <w:rPr>
                <w:rFonts w:ascii="Calibri" w:eastAsia="Times New Roman" w:hAnsi="Calibri" w:cs="Calibri"/>
                <w:color w:val="2F75B5"/>
                <w:lang w:eastAsia="nb-NO"/>
              </w:rPr>
            </w:pPr>
          </w:p>
        </w:tc>
        <w:tc>
          <w:tcPr>
            <w:tcW w:w="1000" w:type="dxa"/>
            <w:tcBorders>
              <w:top w:val="nil"/>
              <w:left w:val="nil"/>
              <w:bottom w:val="nil"/>
              <w:right w:val="nil"/>
            </w:tcBorders>
            <w:shd w:val="clear" w:color="auto" w:fill="auto"/>
            <w:noWrap/>
            <w:vAlign w:val="bottom"/>
            <w:hideMark/>
          </w:tcPr>
          <w:p w14:paraId="0D6E1B6A" w14:textId="77777777" w:rsidR="00601E19" w:rsidRPr="00096682"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541E607D" w14:textId="77777777" w:rsidR="00601E19" w:rsidRPr="00096682"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2C6870FB" w14:textId="77777777" w:rsidR="00601E19" w:rsidRPr="00096682"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3DC3114B" w14:textId="77777777" w:rsidR="00601E19" w:rsidRPr="00096682"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7F7B485A" w14:textId="77777777" w:rsidR="00601E19" w:rsidRPr="00096682" w:rsidRDefault="00601E19" w:rsidP="00006319">
            <w:pPr>
              <w:spacing w:after="0" w:line="240" w:lineRule="auto"/>
              <w:rPr>
                <w:rFonts w:ascii="Times New Roman" w:eastAsia="Times New Roman" w:hAnsi="Times New Roman" w:cs="Times New Roman"/>
                <w:sz w:val="20"/>
                <w:szCs w:val="20"/>
                <w:lang w:eastAsia="nb-NO"/>
              </w:rPr>
            </w:pPr>
          </w:p>
        </w:tc>
        <w:tc>
          <w:tcPr>
            <w:tcW w:w="1000" w:type="dxa"/>
            <w:tcBorders>
              <w:top w:val="nil"/>
              <w:left w:val="nil"/>
              <w:bottom w:val="nil"/>
              <w:right w:val="nil"/>
            </w:tcBorders>
            <w:shd w:val="clear" w:color="auto" w:fill="auto"/>
            <w:noWrap/>
            <w:vAlign w:val="bottom"/>
            <w:hideMark/>
          </w:tcPr>
          <w:p w14:paraId="3793AA4B" w14:textId="77777777" w:rsidR="00601E19" w:rsidRPr="00096682" w:rsidRDefault="00601E19" w:rsidP="00006319">
            <w:pPr>
              <w:spacing w:after="0" w:line="240" w:lineRule="auto"/>
              <w:rPr>
                <w:rFonts w:ascii="Times New Roman" w:eastAsia="Times New Roman" w:hAnsi="Times New Roman" w:cs="Times New Roman"/>
                <w:sz w:val="20"/>
                <w:szCs w:val="20"/>
                <w:lang w:eastAsia="nb-NO"/>
              </w:rPr>
            </w:pPr>
          </w:p>
        </w:tc>
      </w:tr>
    </w:tbl>
    <w:p w14:paraId="7405CCEB" w14:textId="72D9A181" w:rsidR="00E8190D" w:rsidRDefault="00E8190D" w:rsidP="00702760"/>
    <w:sectPr w:rsidR="00E8190D" w:rsidSect="00BA3B60">
      <w:footerReference w:type="default" r:id="rId71"/>
      <w:footerReference w:type="first" r:id="rId72"/>
      <w:pgSz w:w="11906" w:h="16838"/>
      <w:pgMar w:top="1417" w:right="1417" w:bottom="1417" w:left="1417" w:header="708" w:footer="708"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AD9C6F" w14:textId="77777777" w:rsidR="00006319" w:rsidRDefault="00006319" w:rsidP="00BA3B60">
      <w:pPr>
        <w:spacing w:after="0" w:line="240" w:lineRule="auto"/>
      </w:pPr>
      <w:r>
        <w:separator/>
      </w:r>
    </w:p>
  </w:endnote>
  <w:endnote w:type="continuationSeparator" w:id="0">
    <w:p w14:paraId="42227FA1" w14:textId="77777777" w:rsidR="00006319" w:rsidRDefault="00006319" w:rsidP="00BA3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AEAAAA" w:themeColor="background2" w:themeShade="BF"/>
      </w:rPr>
      <w:id w:val="1281460742"/>
      <w:docPartObj>
        <w:docPartGallery w:val="Page Numbers (Bottom of Page)"/>
        <w:docPartUnique/>
      </w:docPartObj>
    </w:sdtPr>
    <w:sdtEndPr/>
    <w:sdtContent>
      <w:sdt>
        <w:sdtPr>
          <w:rPr>
            <w:color w:val="AEAAAA" w:themeColor="background2" w:themeShade="BF"/>
          </w:rPr>
          <w:id w:val="-1769616900"/>
          <w:docPartObj>
            <w:docPartGallery w:val="Page Numbers (Top of Page)"/>
            <w:docPartUnique/>
          </w:docPartObj>
        </w:sdtPr>
        <w:sdtEndPr/>
        <w:sdtContent>
          <w:p w14:paraId="098E8697" w14:textId="77777777" w:rsidR="00006319" w:rsidRPr="00275C32" w:rsidRDefault="00006319" w:rsidP="00BA3B60">
            <w:pPr>
              <w:pStyle w:val="Bunntekst"/>
              <w:rPr>
                <w:color w:val="AEAAAA" w:themeColor="background2" w:themeShade="BF"/>
              </w:rPr>
            </w:pPr>
            <w:r>
              <w:rPr>
                <w:color w:val="AEAAAA" w:themeColor="background2" w:themeShade="BF"/>
              </w:rPr>
              <w:t>Handlingsprogram 2022-2025</w:t>
            </w:r>
            <w:r w:rsidRPr="00275C32">
              <w:rPr>
                <w:color w:val="AEAAAA" w:themeColor="background2" w:themeShade="BF"/>
              </w:rPr>
              <w:t xml:space="preserve"> med årsbudsjett og økonomiplan</w:t>
            </w:r>
            <w:r w:rsidRPr="00275C32">
              <w:rPr>
                <w:color w:val="AEAAAA" w:themeColor="background2" w:themeShade="BF"/>
              </w:rPr>
              <w:tab/>
              <w:t xml:space="preserve">                 Side </w:t>
            </w:r>
            <w:r w:rsidRPr="00275C32">
              <w:rPr>
                <w:bCs/>
                <w:color w:val="AEAAAA" w:themeColor="background2" w:themeShade="BF"/>
                <w:sz w:val="24"/>
                <w:szCs w:val="24"/>
              </w:rPr>
              <w:fldChar w:fldCharType="begin"/>
            </w:r>
            <w:r w:rsidRPr="00275C32">
              <w:rPr>
                <w:bCs/>
                <w:color w:val="AEAAAA" w:themeColor="background2" w:themeShade="BF"/>
              </w:rPr>
              <w:instrText>PAGE</w:instrText>
            </w:r>
            <w:r w:rsidRPr="00275C32">
              <w:rPr>
                <w:bCs/>
                <w:color w:val="AEAAAA" w:themeColor="background2" w:themeShade="BF"/>
                <w:sz w:val="24"/>
                <w:szCs w:val="24"/>
              </w:rPr>
              <w:fldChar w:fldCharType="separate"/>
            </w:r>
            <w:r>
              <w:rPr>
                <w:bCs/>
                <w:noProof/>
                <w:color w:val="AEAAAA" w:themeColor="background2" w:themeShade="BF"/>
              </w:rPr>
              <w:t>2</w:t>
            </w:r>
            <w:r w:rsidRPr="00275C32">
              <w:rPr>
                <w:bCs/>
                <w:color w:val="AEAAAA" w:themeColor="background2" w:themeShade="BF"/>
                <w:sz w:val="24"/>
                <w:szCs w:val="24"/>
              </w:rPr>
              <w:fldChar w:fldCharType="end"/>
            </w:r>
            <w:r w:rsidRPr="00275C32">
              <w:rPr>
                <w:color w:val="AEAAAA" w:themeColor="background2" w:themeShade="BF"/>
              </w:rPr>
              <w:t xml:space="preserve"> av </w:t>
            </w:r>
            <w:r w:rsidRPr="00275C32">
              <w:rPr>
                <w:bCs/>
                <w:color w:val="AEAAAA" w:themeColor="background2" w:themeShade="BF"/>
                <w:sz w:val="24"/>
                <w:szCs w:val="24"/>
              </w:rPr>
              <w:fldChar w:fldCharType="begin"/>
            </w:r>
            <w:r w:rsidRPr="00275C32">
              <w:rPr>
                <w:bCs/>
                <w:color w:val="AEAAAA" w:themeColor="background2" w:themeShade="BF"/>
              </w:rPr>
              <w:instrText>NUMPAGES</w:instrText>
            </w:r>
            <w:r w:rsidRPr="00275C32">
              <w:rPr>
                <w:bCs/>
                <w:color w:val="AEAAAA" w:themeColor="background2" w:themeShade="BF"/>
                <w:sz w:val="24"/>
                <w:szCs w:val="24"/>
              </w:rPr>
              <w:fldChar w:fldCharType="separate"/>
            </w:r>
            <w:r>
              <w:rPr>
                <w:bCs/>
                <w:noProof/>
                <w:color w:val="AEAAAA" w:themeColor="background2" w:themeShade="BF"/>
              </w:rPr>
              <w:t>99</w:t>
            </w:r>
            <w:r w:rsidRPr="00275C32">
              <w:rPr>
                <w:bCs/>
                <w:color w:val="AEAAAA" w:themeColor="background2" w:themeShade="BF"/>
                <w:sz w:val="24"/>
                <w:szCs w:val="24"/>
              </w:rPr>
              <w:fldChar w:fldCharType="end"/>
            </w:r>
          </w:p>
        </w:sdtContent>
      </w:sdt>
    </w:sdtContent>
  </w:sdt>
  <w:p w14:paraId="3BCDF226" w14:textId="77777777" w:rsidR="00006319" w:rsidRDefault="00006319">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ECA3B" w14:textId="77777777" w:rsidR="00006319" w:rsidRDefault="00006319">
    <w:pPr>
      <w:pStyle w:val="Bunntekst"/>
    </w:pPr>
    <w:r>
      <w:ptab w:relativeTo="margin" w:alignment="lef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2CE2E3" w14:textId="77777777" w:rsidR="00006319" w:rsidRDefault="00006319" w:rsidP="00BA3B60">
      <w:pPr>
        <w:spacing w:after="0" w:line="240" w:lineRule="auto"/>
      </w:pPr>
      <w:r>
        <w:separator/>
      </w:r>
    </w:p>
  </w:footnote>
  <w:footnote w:type="continuationSeparator" w:id="0">
    <w:p w14:paraId="58AE7D1D" w14:textId="77777777" w:rsidR="00006319" w:rsidRDefault="00006319" w:rsidP="00BA3B60">
      <w:pPr>
        <w:spacing w:after="0" w:line="240" w:lineRule="auto"/>
      </w:pPr>
      <w:r>
        <w:continuationSeparator/>
      </w:r>
    </w:p>
  </w:footnote>
  <w:footnote w:id="1">
    <w:p w14:paraId="631F2350" w14:textId="4EBBE5D5" w:rsidR="00562D38" w:rsidRDefault="00562D38">
      <w:pPr>
        <w:pStyle w:val="Fotnotetekst"/>
      </w:pPr>
      <w:r>
        <w:rPr>
          <w:rStyle w:val="Fotnotereferanse"/>
        </w:rPr>
        <w:footnoteRef/>
      </w:r>
      <w:r>
        <w:t xml:space="preserve"> Netto driftsresultat er forskjellen mellom alle driftsinntekter og -utgifter. </w:t>
      </w:r>
    </w:p>
  </w:footnote>
  <w:footnote w:id="2">
    <w:p w14:paraId="787AE1A6" w14:textId="43DD0DC1" w:rsidR="00CA3C25" w:rsidRDefault="00CA3C25">
      <w:pPr>
        <w:pStyle w:val="Fotnotetekst"/>
      </w:pPr>
      <w:r>
        <w:rPr>
          <w:rStyle w:val="Fotnotereferanse"/>
        </w:rPr>
        <w:footnoteRef/>
      </w:r>
      <w:r>
        <w:t xml:space="preserve"> Korrigert netto driftsresultat er </w:t>
      </w:r>
      <w:r w:rsidR="002F7412">
        <w:t xml:space="preserve">netto driftsresultat korrigert for utgifter som finansieres ved fond. </w:t>
      </w:r>
    </w:p>
  </w:footnote>
  <w:footnote w:id="3">
    <w:p w14:paraId="191E2259" w14:textId="300B5A16" w:rsidR="00E4320D" w:rsidRDefault="00E4320D">
      <w:pPr>
        <w:pStyle w:val="Fotnotetekst"/>
      </w:pPr>
      <w:r>
        <w:rPr>
          <w:rStyle w:val="Fotnotereferanse"/>
        </w:rPr>
        <w:footnoteRef/>
      </w:r>
      <w:r>
        <w:t xml:space="preserve"> NIBOR</w:t>
      </w:r>
      <w:r w:rsidR="002A2F91">
        <w:t xml:space="preserve"> = Norwegian Interbank Offerede Rate</w:t>
      </w:r>
      <w:r w:rsidR="00BF1574">
        <w:t xml:space="preserve"> er en referanserente som ofte </w:t>
      </w:r>
      <w:r w:rsidR="00BF1574" w:rsidRPr="00BF1574">
        <w:t xml:space="preserve">brukes </w:t>
      </w:r>
      <w:r w:rsidR="00BF1574">
        <w:t>som</w:t>
      </w:r>
      <w:r w:rsidR="00BF1574" w:rsidRPr="00BF1574">
        <w:t xml:space="preserve"> referanse for </w:t>
      </w:r>
      <w:r w:rsidR="00BF1574">
        <w:t>utlån</w:t>
      </w:r>
      <w:r w:rsidR="00BF1574" w:rsidRPr="00BF1574">
        <w:t xml:space="preserve"> mellom bankene.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7CF0A808">
      <w:start w:val="1"/>
      <w:numFmt w:val="bullet"/>
      <w:lvlText w:val=""/>
      <w:lvlJc w:val="left"/>
      <w:pPr>
        <w:ind w:left="720" w:hanging="360"/>
      </w:pPr>
      <w:rPr>
        <w:rFonts w:ascii="Symbol" w:hAnsi="Symbol"/>
      </w:rPr>
    </w:lvl>
    <w:lvl w:ilvl="1" w:tplc="E0A6DCA2">
      <w:start w:val="1"/>
      <w:numFmt w:val="bullet"/>
      <w:lvlText w:val="o"/>
      <w:lvlJc w:val="left"/>
      <w:pPr>
        <w:tabs>
          <w:tab w:val="num" w:pos="1440"/>
        </w:tabs>
        <w:ind w:left="1440" w:hanging="360"/>
      </w:pPr>
      <w:rPr>
        <w:rFonts w:ascii="Courier New" w:hAnsi="Courier New"/>
      </w:rPr>
    </w:lvl>
    <w:lvl w:ilvl="2" w:tplc="EC8653DA">
      <w:start w:val="1"/>
      <w:numFmt w:val="bullet"/>
      <w:lvlText w:val=""/>
      <w:lvlJc w:val="left"/>
      <w:pPr>
        <w:tabs>
          <w:tab w:val="num" w:pos="2160"/>
        </w:tabs>
        <w:ind w:left="2160" w:hanging="360"/>
      </w:pPr>
      <w:rPr>
        <w:rFonts w:ascii="Wingdings" w:hAnsi="Wingdings"/>
      </w:rPr>
    </w:lvl>
    <w:lvl w:ilvl="3" w:tplc="4CBEA1C8">
      <w:start w:val="1"/>
      <w:numFmt w:val="bullet"/>
      <w:lvlText w:val=""/>
      <w:lvlJc w:val="left"/>
      <w:pPr>
        <w:tabs>
          <w:tab w:val="num" w:pos="2880"/>
        </w:tabs>
        <w:ind w:left="2880" w:hanging="360"/>
      </w:pPr>
      <w:rPr>
        <w:rFonts w:ascii="Symbol" w:hAnsi="Symbol"/>
      </w:rPr>
    </w:lvl>
    <w:lvl w:ilvl="4" w:tplc="E2DE1B9E">
      <w:start w:val="1"/>
      <w:numFmt w:val="bullet"/>
      <w:lvlText w:val="o"/>
      <w:lvlJc w:val="left"/>
      <w:pPr>
        <w:tabs>
          <w:tab w:val="num" w:pos="3600"/>
        </w:tabs>
        <w:ind w:left="3600" w:hanging="360"/>
      </w:pPr>
      <w:rPr>
        <w:rFonts w:ascii="Courier New" w:hAnsi="Courier New"/>
      </w:rPr>
    </w:lvl>
    <w:lvl w:ilvl="5" w:tplc="E4F8A6E8">
      <w:start w:val="1"/>
      <w:numFmt w:val="bullet"/>
      <w:lvlText w:val=""/>
      <w:lvlJc w:val="left"/>
      <w:pPr>
        <w:tabs>
          <w:tab w:val="num" w:pos="4320"/>
        </w:tabs>
        <w:ind w:left="4320" w:hanging="360"/>
      </w:pPr>
      <w:rPr>
        <w:rFonts w:ascii="Wingdings" w:hAnsi="Wingdings"/>
      </w:rPr>
    </w:lvl>
    <w:lvl w:ilvl="6" w:tplc="9CF6361C">
      <w:start w:val="1"/>
      <w:numFmt w:val="bullet"/>
      <w:lvlText w:val=""/>
      <w:lvlJc w:val="left"/>
      <w:pPr>
        <w:tabs>
          <w:tab w:val="num" w:pos="5040"/>
        </w:tabs>
        <w:ind w:left="5040" w:hanging="360"/>
      </w:pPr>
      <w:rPr>
        <w:rFonts w:ascii="Symbol" w:hAnsi="Symbol"/>
      </w:rPr>
    </w:lvl>
    <w:lvl w:ilvl="7" w:tplc="451461FE">
      <w:start w:val="1"/>
      <w:numFmt w:val="bullet"/>
      <w:lvlText w:val="o"/>
      <w:lvlJc w:val="left"/>
      <w:pPr>
        <w:tabs>
          <w:tab w:val="num" w:pos="5760"/>
        </w:tabs>
        <w:ind w:left="5760" w:hanging="360"/>
      </w:pPr>
      <w:rPr>
        <w:rFonts w:ascii="Courier New" w:hAnsi="Courier New"/>
      </w:rPr>
    </w:lvl>
    <w:lvl w:ilvl="8" w:tplc="CD667AD0">
      <w:start w:val="1"/>
      <w:numFmt w:val="bullet"/>
      <w:lvlText w:val=""/>
      <w:lvlJc w:val="left"/>
      <w:pPr>
        <w:tabs>
          <w:tab w:val="num" w:pos="6480"/>
        </w:tabs>
        <w:ind w:left="6480" w:hanging="360"/>
      </w:pPr>
      <w:rPr>
        <w:rFonts w:ascii="Wingdings" w:hAnsi="Wingdings"/>
      </w:rPr>
    </w:lvl>
  </w:abstractNum>
  <w:abstractNum w:abstractNumId="1" w15:restartNumberingAfterBreak="0">
    <w:nsid w:val="005B44FB"/>
    <w:multiLevelType w:val="hybridMultilevel"/>
    <w:tmpl w:val="24288C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0BD7B15"/>
    <w:multiLevelType w:val="hybridMultilevel"/>
    <w:tmpl w:val="6888C4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17C1B57"/>
    <w:multiLevelType w:val="hybridMultilevel"/>
    <w:tmpl w:val="22A8F0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3811426"/>
    <w:multiLevelType w:val="hybridMultilevel"/>
    <w:tmpl w:val="3E1C056E"/>
    <w:lvl w:ilvl="0" w:tplc="376A56BE">
      <w:start w:val="25"/>
      <w:numFmt w:val="bullet"/>
      <w:lvlText w:val="-"/>
      <w:lvlJc w:val="left"/>
      <w:pPr>
        <w:ind w:left="1428" w:hanging="360"/>
      </w:pPr>
      <w:rPr>
        <w:rFonts w:ascii="Calibri" w:eastAsiaTheme="minorHAnsi" w:hAnsi="Calibri" w:cstheme="minorBidi"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5" w15:restartNumberingAfterBreak="0">
    <w:nsid w:val="057A4334"/>
    <w:multiLevelType w:val="hybridMultilevel"/>
    <w:tmpl w:val="82F4392C"/>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 w15:restartNumberingAfterBreak="0">
    <w:nsid w:val="0D6B64B7"/>
    <w:multiLevelType w:val="multilevel"/>
    <w:tmpl w:val="56AA2BF8"/>
    <w:lvl w:ilvl="0">
      <w:start w:val="8"/>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29939E6"/>
    <w:multiLevelType w:val="multilevel"/>
    <w:tmpl w:val="370E9BD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3236A71"/>
    <w:multiLevelType w:val="hybridMultilevel"/>
    <w:tmpl w:val="83FAA736"/>
    <w:lvl w:ilvl="0" w:tplc="7736B632">
      <w:start w:val="1"/>
      <w:numFmt w:val="bullet"/>
      <w:lvlText w:val="•"/>
      <w:lvlJc w:val="left"/>
      <w:pPr>
        <w:tabs>
          <w:tab w:val="num" w:pos="720"/>
        </w:tabs>
        <w:ind w:left="720" w:hanging="360"/>
      </w:pPr>
      <w:rPr>
        <w:rFonts w:ascii="Arial" w:hAnsi="Arial" w:hint="default"/>
      </w:rPr>
    </w:lvl>
    <w:lvl w:ilvl="1" w:tplc="288AB188" w:tentative="1">
      <w:start w:val="1"/>
      <w:numFmt w:val="bullet"/>
      <w:lvlText w:val="•"/>
      <w:lvlJc w:val="left"/>
      <w:pPr>
        <w:tabs>
          <w:tab w:val="num" w:pos="1440"/>
        </w:tabs>
        <w:ind w:left="1440" w:hanging="360"/>
      </w:pPr>
      <w:rPr>
        <w:rFonts w:ascii="Arial" w:hAnsi="Arial" w:hint="default"/>
      </w:rPr>
    </w:lvl>
    <w:lvl w:ilvl="2" w:tplc="1F0449A6" w:tentative="1">
      <w:start w:val="1"/>
      <w:numFmt w:val="bullet"/>
      <w:lvlText w:val="•"/>
      <w:lvlJc w:val="left"/>
      <w:pPr>
        <w:tabs>
          <w:tab w:val="num" w:pos="2160"/>
        </w:tabs>
        <w:ind w:left="2160" w:hanging="360"/>
      </w:pPr>
      <w:rPr>
        <w:rFonts w:ascii="Arial" w:hAnsi="Arial" w:hint="default"/>
      </w:rPr>
    </w:lvl>
    <w:lvl w:ilvl="3" w:tplc="E99CCC58" w:tentative="1">
      <w:start w:val="1"/>
      <w:numFmt w:val="bullet"/>
      <w:lvlText w:val="•"/>
      <w:lvlJc w:val="left"/>
      <w:pPr>
        <w:tabs>
          <w:tab w:val="num" w:pos="2880"/>
        </w:tabs>
        <w:ind w:left="2880" w:hanging="360"/>
      </w:pPr>
      <w:rPr>
        <w:rFonts w:ascii="Arial" w:hAnsi="Arial" w:hint="default"/>
      </w:rPr>
    </w:lvl>
    <w:lvl w:ilvl="4" w:tplc="F6DC210C" w:tentative="1">
      <w:start w:val="1"/>
      <w:numFmt w:val="bullet"/>
      <w:lvlText w:val="•"/>
      <w:lvlJc w:val="left"/>
      <w:pPr>
        <w:tabs>
          <w:tab w:val="num" w:pos="3600"/>
        </w:tabs>
        <w:ind w:left="3600" w:hanging="360"/>
      </w:pPr>
      <w:rPr>
        <w:rFonts w:ascii="Arial" w:hAnsi="Arial" w:hint="default"/>
      </w:rPr>
    </w:lvl>
    <w:lvl w:ilvl="5" w:tplc="1AD0E7CC" w:tentative="1">
      <w:start w:val="1"/>
      <w:numFmt w:val="bullet"/>
      <w:lvlText w:val="•"/>
      <w:lvlJc w:val="left"/>
      <w:pPr>
        <w:tabs>
          <w:tab w:val="num" w:pos="4320"/>
        </w:tabs>
        <w:ind w:left="4320" w:hanging="360"/>
      </w:pPr>
      <w:rPr>
        <w:rFonts w:ascii="Arial" w:hAnsi="Arial" w:hint="default"/>
      </w:rPr>
    </w:lvl>
    <w:lvl w:ilvl="6" w:tplc="FC1C50F2" w:tentative="1">
      <w:start w:val="1"/>
      <w:numFmt w:val="bullet"/>
      <w:lvlText w:val="•"/>
      <w:lvlJc w:val="left"/>
      <w:pPr>
        <w:tabs>
          <w:tab w:val="num" w:pos="5040"/>
        </w:tabs>
        <w:ind w:left="5040" w:hanging="360"/>
      </w:pPr>
      <w:rPr>
        <w:rFonts w:ascii="Arial" w:hAnsi="Arial" w:hint="default"/>
      </w:rPr>
    </w:lvl>
    <w:lvl w:ilvl="7" w:tplc="B19C1AB4" w:tentative="1">
      <w:start w:val="1"/>
      <w:numFmt w:val="bullet"/>
      <w:lvlText w:val="•"/>
      <w:lvlJc w:val="left"/>
      <w:pPr>
        <w:tabs>
          <w:tab w:val="num" w:pos="5760"/>
        </w:tabs>
        <w:ind w:left="5760" w:hanging="360"/>
      </w:pPr>
      <w:rPr>
        <w:rFonts w:ascii="Arial" w:hAnsi="Arial" w:hint="default"/>
      </w:rPr>
    </w:lvl>
    <w:lvl w:ilvl="8" w:tplc="B73057A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5AE6EE2"/>
    <w:multiLevelType w:val="hybridMultilevel"/>
    <w:tmpl w:val="39B8AD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60B66B4"/>
    <w:multiLevelType w:val="hybridMultilevel"/>
    <w:tmpl w:val="92CC36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80F30F6"/>
    <w:multiLevelType w:val="hybridMultilevel"/>
    <w:tmpl w:val="027EE18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B6E0649"/>
    <w:multiLevelType w:val="hybridMultilevel"/>
    <w:tmpl w:val="BE66DB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EEC0BC1"/>
    <w:multiLevelType w:val="hybridMultilevel"/>
    <w:tmpl w:val="4E3E21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F6B13A5"/>
    <w:multiLevelType w:val="multilevel"/>
    <w:tmpl w:val="370E9BD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20DF48E3"/>
    <w:multiLevelType w:val="hybridMultilevel"/>
    <w:tmpl w:val="9640BAF4"/>
    <w:lvl w:ilvl="0" w:tplc="BB7AA64C">
      <w:start w:val="4"/>
      <w:numFmt w:val="bullet"/>
      <w:lvlText w:val=""/>
      <w:lvlJc w:val="left"/>
      <w:pPr>
        <w:ind w:left="720" w:hanging="360"/>
      </w:pPr>
      <w:rPr>
        <w:rFonts w:ascii="Symbol" w:eastAsiaTheme="minorHAnsi" w:hAnsi="Symbol"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6" w15:restartNumberingAfterBreak="0">
    <w:nsid w:val="224A33E9"/>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4CB402D"/>
    <w:multiLevelType w:val="hybridMultilevel"/>
    <w:tmpl w:val="6B808E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E3275E1"/>
    <w:multiLevelType w:val="hybridMultilevel"/>
    <w:tmpl w:val="39C214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2824FBF"/>
    <w:multiLevelType w:val="hybridMultilevel"/>
    <w:tmpl w:val="19A04F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2F17F16"/>
    <w:multiLevelType w:val="hybridMultilevel"/>
    <w:tmpl w:val="6FAEDD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3E80D4C"/>
    <w:multiLevelType w:val="hybridMultilevel"/>
    <w:tmpl w:val="78C0D8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7380E69"/>
    <w:multiLevelType w:val="hybridMultilevel"/>
    <w:tmpl w:val="20F22D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8FE2F1A"/>
    <w:multiLevelType w:val="multilevel"/>
    <w:tmpl w:val="370E9BD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47135B0D"/>
    <w:multiLevelType w:val="multilevel"/>
    <w:tmpl w:val="7BC0FA92"/>
    <w:lvl w:ilvl="0">
      <w:start w:val="8"/>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9950DDB"/>
    <w:multiLevelType w:val="hybridMultilevel"/>
    <w:tmpl w:val="88FA88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B7E6FE2"/>
    <w:multiLevelType w:val="multilevel"/>
    <w:tmpl w:val="56AA2BF8"/>
    <w:lvl w:ilvl="0">
      <w:start w:val="8"/>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4BC465EC"/>
    <w:multiLevelType w:val="hybridMultilevel"/>
    <w:tmpl w:val="7A2C69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CEC4D45"/>
    <w:multiLevelType w:val="hybridMultilevel"/>
    <w:tmpl w:val="30407C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1783C25"/>
    <w:multiLevelType w:val="hybridMultilevel"/>
    <w:tmpl w:val="2AF0A8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2350086"/>
    <w:multiLevelType w:val="hybridMultilevel"/>
    <w:tmpl w:val="4706068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2944FDC"/>
    <w:multiLevelType w:val="hybridMultilevel"/>
    <w:tmpl w:val="C3788D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3FE0EEC"/>
    <w:multiLevelType w:val="hybridMultilevel"/>
    <w:tmpl w:val="6C3EF4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6181ABA"/>
    <w:multiLevelType w:val="hybridMultilevel"/>
    <w:tmpl w:val="FD6E20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85929E7"/>
    <w:multiLevelType w:val="hybridMultilevel"/>
    <w:tmpl w:val="8904FD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5AE24AE7"/>
    <w:multiLevelType w:val="hybridMultilevel"/>
    <w:tmpl w:val="694AC3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5BAA5ABF"/>
    <w:multiLevelType w:val="multilevel"/>
    <w:tmpl w:val="B6FA2B6A"/>
    <w:lvl w:ilvl="0">
      <w:start w:val="1"/>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7" w15:restartNumberingAfterBreak="0">
    <w:nsid w:val="5C766154"/>
    <w:multiLevelType w:val="hybridMultilevel"/>
    <w:tmpl w:val="AF7844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611793F"/>
    <w:multiLevelType w:val="hybridMultilevel"/>
    <w:tmpl w:val="8EBC53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BFB4B47"/>
    <w:multiLevelType w:val="hybridMultilevel"/>
    <w:tmpl w:val="49BAC4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6D5826F9"/>
    <w:multiLevelType w:val="hybridMultilevel"/>
    <w:tmpl w:val="B6CC500E"/>
    <w:lvl w:ilvl="0" w:tplc="04140001">
      <w:start w:val="1"/>
      <w:numFmt w:val="bullet"/>
      <w:lvlText w:val=""/>
      <w:lvlJc w:val="left"/>
      <w:pPr>
        <w:ind w:left="720" w:hanging="360"/>
      </w:pPr>
      <w:rPr>
        <w:rFonts w:ascii="Symbol" w:hAnsi="Symbol" w:hint="default"/>
      </w:rPr>
    </w:lvl>
    <w:lvl w:ilvl="1" w:tplc="A45A8BA4">
      <w:numFmt w:val="bullet"/>
      <w:lvlText w:val="•"/>
      <w:lvlJc w:val="left"/>
      <w:pPr>
        <w:ind w:left="1788" w:hanging="708"/>
      </w:pPr>
      <w:rPr>
        <w:rFonts w:ascii="Calibri" w:eastAsiaTheme="minorHAnsi" w:hAnsi="Calibri" w:cs="Calibr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6F5E3D3D"/>
    <w:multiLevelType w:val="hybridMultilevel"/>
    <w:tmpl w:val="056A324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3914820"/>
    <w:multiLevelType w:val="hybridMultilevel"/>
    <w:tmpl w:val="75B04C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3EA2382"/>
    <w:multiLevelType w:val="multilevel"/>
    <w:tmpl w:val="370E9BD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4" w15:restartNumberingAfterBreak="0">
    <w:nsid w:val="78D713A1"/>
    <w:multiLevelType w:val="hybridMultilevel"/>
    <w:tmpl w:val="9C14372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5" w15:restartNumberingAfterBreak="0">
    <w:nsid w:val="7BE66C5A"/>
    <w:multiLevelType w:val="hybridMultilevel"/>
    <w:tmpl w:val="F3EC70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7F041163"/>
    <w:multiLevelType w:val="hybridMultilevel"/>
    <w:tmpl w:val="70FE4C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19"/>
  </w:num>
  <w:num w:numId="4">
    <w:abstractNumId w:val="40"/>
  </w:num>
  <w:num w:numId="5">
    <w:abstractNumId w:val="33"/>
  </w:num>
  <w:num w:numId="6">
    <w:abstractNumId w:val="28"/>
  </w:num>
  <w:num w:numId="7">
    <w:abstractNumId w:val="32"/>
  </w:num>
  <w:num w:numId="8">
    <w:abstractNumId w:val="14"/>
  </w:num>
  <w:num w:numId="9">
    <w:abstractNumId w:val="9"/>
  </w:num>
  <w:num w:numId="10">
    <w:abstractNumId w:val="2"/>
  </w:num>
  <w:num w:numId="11">
    <w:abstractNumId w:val="0"/>
  </w:num>
  <w:num w:numId="12">
    <w:abstractNumId w:val="44"/>
  </w:num>
  <w:num w:numId="13">
    <w:abstractNumId w:val="37"/>
  </w:num>
  <w:num w:numId="14">
    <w:abstractNumId w:val="12"/>
  </w:num>
  <w:num w:numId="15">
    <w:abstractNumId w:val="41"/>
  </w:num>
  <w:num w:numId="16">
    <w:abstractNumId w:val="21"/>
  </w:num>
  <w:num w:numId="17">
    <w:abstractNumId w:val="30"/>
  </w:num>
  <w:num w:numId="18">
    <w:abstractNumId w:val="11"/>
  </w:num>
  <w:num w:numId="19">
    <w:abstractNumId w:val="8"/>
  </w:num>
  <w:num w:numId="20">
    <w:abstractNumId w:val="31"/>
  </w:num>
  <w:num w:numId="21">
    <w:abstractNumId w:val="34"/>
  </w:num>
  <w:num w:numId="22">
    <w:abstractNumId w:val="5"/>
  </w:num>
  <w:num w:numId="23">
    <w:abstractNumId w:val="15"/>
  </w:num>
  <w:num w:numId="24">
    <w:abstractNumId w:val="45"/>
  </w:num>
  <w:num w:numId="25">
    <w:abstractNumId w:val="25"/>
  </w:num>
  <w:num w:numId="26">
    <w:abstractNumId w:val="3"/>
  </w:num>
  <w:num w:numId="27">
    <w:abstractNumId w:val="38"/>
  </w:num>
  <w:num w:numId="28">
    <w:abstractNumId w:val="46"/>
  </w:num>
  <w:num w:numId="29">
    <w:abstractNumId w:val="10"/>
  </w:num>
  <w:num w:numId="30">
    <w:abstractNumId w:val="27"/>
  </w:num>
  <w:num w:numId="31">
    <w:abstractNumId w:val="18"/>
  </w:num>
  <w:num w:numId="32">
    <w:abstractNumId w:val="39"/>
  </w:num>
  <w:num w:numId="33">
    <w:abstractNumId w:val="22"/>
  </w:num>
  <w:num w:numId="34">
    <w:abstractNumId w:val="4"/>
  </w:num>
  <w:num w:numId="35">
    <w:abstractNumId w:val="20"/>
  </w:num>
  <w:num w:numId="36">
    <w:abstractNumId w:val="35"/>
  </w:num>
  <w:num w:numId="37">
    <w:abstractNumId w:val="42"/>
  </w:num>
  <w:num w:numId="38">
    <w:abstractNumId w:val="13"/>
  </w:num>
  <w:num w:numId="39">
    <w:abstractNumId w:val="29"/>
  </w:num>
  <w:num w:numId="40">
    <w:abstractNumId w:val="23"/>
  </w:num>
  <w:num w:numId="41">
    <w:abstractNumId w:val="7"/>
  </w:num>
  <w:num w:numId="42">
    <w:abstractNumId w:val="43"/>
  </w:num>
  <w:num w:numId="43">
    <w:abstractNumId w:val="6"/>
  </w:num>
  <w:num w:numId="44">
    <w:abstractNumId w:val="26"/>
  </w:num>
  <w:num w:numId="45">
    <w:abstractNumId w:val="24"/>
  </w:num>
  <w:num w:numId="46">
    <w:abstractNumId w:val="16"/>
  </w:num>
  <w:num w:numId="47">
    <w:abstractNumId w:val="3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90D"/>
    <w:rsid w:val="00000672"/>
    <w:rsid w:val="0000162D"/>
    <w:rsid w:val="000027D3"/>
    <w:rsid w:val="000050E7"/>
    <w:rsid w:val="000051E3"/>
    <w:rsid w:val="00006319"/>
    <w:rsid w:val="00006440"/>
    <w:rsid w:val="00006682"/>
    <w:rsid w:val="00010A95"/>
    <w:rsid w:val="00011374"/>
    <w:rsid w:val="000129DA"/>
    <w:rsid w:val="0001304C"/>
    <w:rsid w:val="00013BBA"/>
    <w:rsid w:val="00014C11"/>
    <w:rsid w:val="00016818"/>
    <w:rsid w:val="00017CFC"/>
    <w:rsid w:val="00024527"/>
    <w:rsid w:val="00024A8F"/>
    <w:rsid w:val="00031AEF"/>
    <w:rsid w:val="0003312C"/>
    <w:rsid w:val="000337B1"/>
    <w:rsid w:val="0004038A"/>
    <w:rsid w:val="00040AA7"/>
    <w:rsid w:val="000415D5"/>
    <w:rsid w:val="000421DB"/>
    <w:rsid w:val="000434A4"/>
    <w:rsid w:val="000439CA"/>
    <w:rsid w:val="0004452F"/>
    <w:rsid w:val="000449BC"/>
    <w:rsid w:val="000450C4"/>
    <w:rsid w:val="00045823"/>
    <w:rsid w:val="00047192"/>
    <w:rsid w:val="00050B3A"/>
    <w:rsid w:val="00053B93"/>
    <w:rsid w:val="000540B8"/>
    <w:rsid w:val="00054BC4"/>
    <w:rsid w:val="00054FD0"/>
    <w:rsid w:val="00055276"/>
    <w:rsid w:val="000554A1"/>
    <w:rsid w:val="0005585C"/>
    <w:rsid w:val="00055DC9"/>
    <w:rsid w:val="00056023"/>
    <w:rsid w:val="000602F7"/>
    <w:rsid w:val="0006247F"/>
    <w:rsid w:val="00062B35"/>
    <w:rsid w:val="000713BE"/>
    <w:rsid w:val="0007167E"/>
    <w:rsid w:val="00071D3A"/>
    <w:rsid w:val="000731C4"/>
    <w:rsid w:val="00074088"/>
    <w:rsid w:val="0007420F"/>
    <w:rsid w:val="000742DF"/>
    <w:rsid w:val="00075394"/>
    <w:rsid w:val="000761CF"/>
    <w:rsid w:val="0008122F"/>
    <w:rsid w:val="0009046A"/>
    <w:rsid w:val="00090976"/>
    <w:rsid w:val="00092ACB"/>
    <w:rsid w:val="000936B5"/>
    <w:rsid w:val="00096F81"/>
    <w:rsid w:val="00097789"/>
    <w:rsid w:val="000A207B"/>
    <w:rsid w:val="000A2ACE"/>
    <w:rsid w:val="000B09FE"/>
    <w:rsid w:val="000B0EBB"/>
    <w:rsid w:val="000B1D6F"/>
    <w:rsid w:val="000B1DEB"/>
    <w:rsid w:val="000B424D"/>
    <w:rsid w:val="000B42CB"/>
    <w:rsid w:val="000C0E37"/>
    <w:rsid w:val="000C1572"/>
    <w:rsid w:val="000C24B5"/>
    <w:rsid w:val="000C6C2F"/>
    <w:rsid w:val="000D1B7F"/>
    <w:rsid w:val="000D25C6"/>
    <w:rsid w:val="000D3A6A"/>
    <w:rsid w:val="000D485B"/>
    <w:rsid w:val="000D4E39"/>
    <w:rsid w:val="000D637B"/>
    <w:rsid w:val="000D6B04"/>
    <w:rsid w:val="000D6D07"/>
    <w:rsid w:val="000D6D5D"/>
    <w:rsid w:val="000D781F"/>
    <w:rsid w:val="000D7CD1"/>
    <w:rsid w:val="000E12CF"/>
    <w:rsid w:val="000E2309"/>
    <w:rsid w:val="000E23EF"/>
    <w:rsid w:val="000E3428"/>
    <w:rsid w:val="000E3F54"/>
    <w:rsid w:val="000E6266"/>
    <w:rsid w:val="000E7D0D"/>
    <w:rsid w:val="000F0716"/>
    <w:rsid w:val="000F26FC"/>
    <w:rsid w:val="000F2A55"/>
    <w:rsid w:val="000F342C"/>
    <w:rsid w:val="000F3E63"/>
    <w:rsid w:val="000F516D"/>
    <w:rsid w:val="00100E2F"/>
    <w:rsid w:val="00101E98"/>
    <w:rsid w:val="00102408"/>
    <w:rsid w:val="00102FF7"/>
    <w:rsid w:val="001032BC"/>
    <w:rsid w:val="001053D2"/>
    <w:rsid w:val="00106763"/>
    <w:rsid w:val="00111694"/>
    <w:rsid w:val="00115347"/>
    <w:rsid w:val="001172E6"/>
    <w:rsid w:val="00122B3D"/>
    <w:rsid w:val="00123FB6"/>
    <w:rsid w:val="0012622F"/>
    <w:rsid w:val="00126549"/>
    <w:rsid w:val="0013012C"/>
    <w:rsid w:val="001317CA"/>
    <w:rsid w:val="00131FA1"/>
    <w:rsid w:val="00133565"/>
    <w:rsid w:val="00135204"/>
    <w:rsid w:val="00136CA5"/>
    <w:rsid w:val="00137612"/>
    <w:rsid w:val="00141358"/>
    <w:rsid w:val="00142116"/>
    <w:rsid w:val="00144642"/>
    <w:rsid w:val="0014488B"/>
    <w:rsid w:val="00144C1E"/>
    <w:rsid w:val="00145A13"/>
    <w:rsid w:val="00145C38"/>
    <w:rsid w:val="00146051"/>
    <w:rsid w:val="00146733"/>
    <w:rsid w:val="00147ADE"/>
    <w:rsid w:val="00147DFC"/>
    <w:rsid w:val="00150697"/>
    <w:rsid w:val="00150D53"/>
    <w:rsid w:val="00151193"/>
    <w:rsid w:val="00152FF1"/>
    <w:rsid w:val="0015417B"/>
    <w:rsid w:val="0015624D"/>
    <w:rsid w:val="00162547"/>
    <w:rsid w:val="0016494A"/>
    <w:rsid w:val="00167513"/>
    <w:rsid w:val="00167E4B"/>
    <w:rsid w:val="00170653"/>
    <w:rsid w:val="0017100E"/>
    <w:rsid w:val="00174232"/>
    <w:rsid w:val="00174A08"/>
    <w:rsid w:val="00175405"/>
    <w:rsid w:val="00175845"/>
    <w:rsid w:val="0017619D"/>
    <w:rsid w:val="001766C3"/>
    <w:rsid w:val="00176FCC"/>
    <w:rsid w:val="00182508"/>
    <w:rsid w:val="00186989"/>
    <w:rsid w:val="00186FBC"/>
    <w:rsid w:val="00190BA5"/>
    <w:rsid w:val="00191445"/>
    <w:rsid w:val="00191A26"/>
    <w:rsid w:val="00192C93"/>
    <w:rsid w:val="00193917"/>
    <w:rsid w:val="00193B36"/>
    <w:rsid w:val="00194A1B"/>
    <w:rsid w:val="00196DD9"/>
    <w:rsid w:val="001A029F"/>
    <w:rsid w:val="001A1545"/>
    <w:rsid w:val="001A18D7"/>
    <w:rsid w:val="001A53D4"/>
    <w:rsid w:val="001A6621"/>
    <w:rsid w:val="001A6B57"/>
    <w:rsid w:val="001B05C5"/>
    <w:rsid w:val="001B0693"/>
    <w:rsid w:val="001B0E56"/>
    <w:rsid w:val="001B2491"/>
    <w:rsid w:val="001B3CB5"/>
    <w:rsid w:val="001B3F4A"/>
    <w:rsid w:val="001B5006"/>
    <w:rsid w:val="001B5B28"/>
    <w:rsid w:val="001B5D99"/>
    <w:rsid w:val="001B7A47"/>
    <w:rsid w:val="001C36DB"/>
    <w:rsid w:val="001C67A1"/>
    <w:rsid w:val="001C7345"/>
    <w:rsid w:val="001D07CF"/>
    <w:rsid w:val="001D1751"/>
    <w:rsid w:val="001D25CB"/>
    <w:rsid w:val="001D4C2B"/>
    <w:rsid w:val="001D5A51"/>
    <w:rsid w:val="001D6D48"/>
    <w:rsid w:val="001D74B9"/>
    <w:rsid w:val="001E0796"/>
    <w:rsid w:val="001E28C3"/>
    <w:rsid w:val="001E472F"/>
    <w:rsid w:val="001E5FD7"/>
    <w:rsid w:val="001E6743"/>
    <w:rsid w:val="001E7C06"/>
    <w:rsid w:val="001F2F20"/>
    <w:rsid w:val="001F2F69"/>
    <w:rsid w:val="001F494A"/>
    <w:rsid w:val="001F4D40"/>
    <w:rsid w:val="001F6798"/>
    <w:rsid w:val="001F6BB1"/>
    <w:rsid w:val="001F7AE0"/>
    <w:rsid w:val="0020157A"/>
    <w:rsid w:val="0020219F"/>
    <w:rsid w:val="002021FB"/>
    <w:rsid w:val="002037B0"/>
    <w:rsid w:val="00203AE5"/>
    <w:rsid w:val="00204A6C"/>
    <w:rsid w:val="002055BD"/>
    <w:rsid w:val="00207EED"/>
    <w:rsid w:val="002112F0"/>
    <w:rsid w:val="002152A2"/>
    <w:rsid w:val="00220B3F"/>
    <w:rsid w:val="0022174C"/>
    <w:rsid w:val="002217AC"/>
    <w:rsid w:val="00222BC9"/>
    <w:rsid w:val="00225306"/>
    <w:rsid w:val="0022665C"/>
    <w:rsid w:val="00227305"/>
    <w:rsid w:val="002300D4"/>
    <w:rsid w:val="0023038E"/>
    <w:rsid w:val="00230CDF"/>
    <w:rsid w:val="00231321"/>
    <w:rsid w:val="00231FD7"/>
    <w:rsid w:val="00232B21"/>
    <w:rsid w:val="00237C01"/>
    <w:rsid w:val="00240998"/>
    <w:rsid w:val="00240D19"/>
    <w:rsid w:val="00243027"/>
    <w:rsid w:val="0024315B"/>
    <w:rsid w:val="0024395C"/>
    <w:rsid w:val="00245580"/>
    <w:rsid w:val="00245F17"/>
    <w:rsid w:val="002460DA"/>
    <w:rsid w:val="0024617B"/>
    <w:rsid w:val="00246B5E"/>
    <w:rsid w:val="00247E0C"/>
    <w:rsid w:val="0025000E"/>
    <w:rsid w:val="00250591"/>
    <w:rsid w:val="00251F53"/>
    <w:rsid w:val="00253F12"/>
    <w:rsid w:val="0026140A"/>
    <w:rsid w:val="00262D8E"/>
    <w:rsid w:val="00262DCB"/>
    <w:rsid w:val="002644BE"/>
    <w:rsid w:val="002644E9"/>
    <w:rsid w:val="00265BC1"/>
    <w:rsid w:val="00266E00"/>
    <w:rsid w:val="00266E6C"/>
    <w:rsid w:val="00267A5E"/>
    <w:rsid w:val="00267DAA"/>
    <w:rsid w:val="002717AB"/>
    <w:rsid w:val="00271D9E"/>
    <w:rsid w:val="00272926"/>
    <w:rsid w:val="002741B3"/>
    <w:rsid w:val="002743F1"/>
    <w:rsid w:val="002749ED"/>
    <w:rsid w:val="00274EF1"/>
    <w:rsid w:val="00275C32"/>
    <w:rsid w:val="00275EB7"/>
    <w:rsid w:val="00277B81"/>
    <w:rsid w:val="002815FC"/>
    <w:rsid w:val="00282B93"/>
    <w:rsid w:val="0028301C"/>
    <w:rsid w:val="002860CD"/>
    <w:rsid w:val="00286372"/>
    <w:rsid w:val="0028698D"/>
    <w:rsid w:val="00287EB7"/>
    <w:rsid w:val="00292BA6"/>
    <w:rsid w:val="00293103"/>
    <w:rsid w:val="00294D7A"/>
    <w:rsid w:val="00295AEE"/>
    <w:rsid w:val="00295EAD"/>
    <w:rsid w:val="002964E2"/>
    <w:rsid w:val="00296F3A"/>
    <w:rsid w:val="002A1424"/>
    <w:rsid w:val="002A2F91"/>
    <w:rsid w:val="002A40A7"/>
    <w:rsid w:val="002A4943"/>
    <w:rsid w:val="002A598E"/>
    <w:rsid w:val="002A640D"/>
    <w:rsid w:val="002A6F81"/>
    <w:rsid w:val="002A706E"/>
    <w:rsid w:val="002B0811"/>
    <w:rsid w:val="002B08AE"/>
    <w:rsid w:val="002B21E3"/>
    <w:rsid w:val="002B2B29"/>
    <w:rsid w:val="002B3DD2"/>
    <w:rsid w:val="002B4F43"/>
    <w:rsid w:val="002B4FCE"/>
    <w:rsid w:val="002B7228"/>
    <w:rsid w:val="002C0BD6"/>
    <w:rsid w:val="002C1F43"/>
    <w:rsid w:val="002C201F"/>
    <w:rsid w:val="002C2344"/>
    <w:rsid w:val="002C269B"/>
    <w:rsid w:val="002C353D"/>
    <w:rsid w:val="002C4A44"/>
    <w:rsid w:val="002C4CAE"/>
    <w:rsid w:val="002C56DD"/>
    <w:rsid w:val="002C6790"/>
    <w:rsid w:val="002D21B9"/>
    <w:rsid w:val="002D30C2"/>
    <w:rsid w:val="002D5193"/>
    <w:rsid w:val="002D51DD"/>
    <w:rsid w:val="002D5749"/>
    <w:rsid w:val="002D5E75"/>
    <w:rsid w:val="002D631B"/>
    <w:rsid w:val="002D734B"/>
    <w:rsid w:val="002E1473"/>
    <w:rsid w:val="002E52A9"/>
    <w:rsid w:val="002E7622"/>
    <w:rsid w:val="002F5919"/>
    <w:rsid w:val="002F5DE1"/>
    <w:rsid w:val="002F5FF9"/>
    <w:rsid w:val="002F64B1"/>
    <w:rsid w:val="002F7412"/>
    <w:rsid w:val="003012B3"/>
    <w:rsid w:val="00301CFA"/>
    <w:rsid w:val="00301E7E"/>
    <w:rsid w:val="00301F67"/>
    <w:rsid w:val="0030459F"/>
    <w:rsid w:val="00307231"/>
    <w:rsid w:val="00311850"/>
    <w:rsid w:val="003120E2"/>
    <w:rsid w:val="00312E57"/>
    <w:rsid w:val="00314476"/>
    <w:rsid w:val="003161CE"/>
    <w:rsid w:val="00316966"/>
    <w:rsid w:val="00317229"/>
    <w:rsid w:val="00321F06"/>
    <w:rsid w:val="0032297A"/>
    <w:rsid w:val="00324606"/>
    <w:rsid w:val="00324704"/>
    <w:rsid w:val="00324D1B"/>
    <w:rsid w:val="003255D3"/>
    <w:rsid w:val="00325FEE"/>
    <w:rsid w:val="0032610E"/>
    <w:rsid w:val="00326316"/>
    <w:rsid w:val="00326354"/>
    <w:rsid w:val="00326B10"/>
    <w:rsid w:val="00326DB5"/>
    <w:rsid w:val="0033289E"/>
    <w:rsid w:val="003329D5"/>
    <w:rsid w:val="00334AAD"/>
    <w:rsid w:val="00335C49"/>
    <w:rsid w:val="003369F5"/>
    <w:rsid w:val="00340E88"/>
    <w:rsid w:val="003429AB"/>
    <w:rsid w:val="00342FD1"/>
    <w:rsid w:val="00344223"/>
    <w:rsid w:val="00345AA3"/>
    <w:rsid w:val="00347CDA"/>
    <w:rsid w:val="00347CE9"/>
    <w:rsid w:val="00347F3D"/>
    <w:rsid w:val="003519AF"/>
    <w:rsid w:val="00352E74"/>
    <w:rsid w:val="00354BDC"/>
    <w:rsid w:val="00361BAC"/>
    <w:rsid w:val="00364367"/>
    <w:rsid w:val="003665CA"/>
    <w:rsid w:val="003717C0"/>
    <w:rsid w:val="003722CB"/>
    <w:rsid w:val="00373778"/>
    <w:rsid w:val="00374DA3"/>
    <w:rsid w:val="003767A0"/>
    <w:rsid w:val="00376D5C"/>
    <w:rsid w:val="00377D9B"/>
    <w:rsid w:val="00380EB3"/>
    <w:rsid w:val="00383384"/>
    <w:rsid w:val="00384C37"/>
    <w:rsid w:val="003863E1"/>
    <w:rsid w:val="00394D0F"/>
    <w:rsid w:val="003961F2"/>
    <w:rsid w:val="003A1EE3"/>
    <w:rsid w:val="003A2801"/>
    <w:rsid w:val="003A726B"/>
    <w:rsid w:val="003A7BE6"/>
    <w:rsid w:val="003B03E3"/>
    <w:rsid w:val="003B06F3"/>
    <w:rsid w:val="003B0B3A"/>
    <w:rsid w:val="003B1085"/>
    <w:rsid w:val="003B1113"/>
    <w:rsid w:val="003B1664"/>
    <w:rsid w:val="003B1D5A"/>
    <w:rsid w:val="003B44D4"/>
    <w:rsid w:val="003B46EB"/>
    <w:rsid w:val="003B55A9"/>
    <w:rsid w:val="003B5EB0"/>
    <w:rsid w:val="003B6928"/>
    <w:rsid w:val="003C0E30"/>
    <w:rsid w:val="003C2259"/>
    <w:rsid w:val="003C520B"/>
    <w:rsid w:val="003C79D0"/>
    <w:rsid w:val="003D002D"/>
    <w:rsid w:val="003D14DE"/>
    <w:rsid w:val="003D23A9"/>
    <w:rsid w:val="003D614B"/>
    <w:rsid w:val="003E0059"/>
    <w:rsid w:val="003E1579"/>
    <w:rsid w:val="003E2361"/>
    <w:rsid w:val="003E3E32"/>
    <w:rsid w:val="003E466A"/>
    <w:rsid w:val="003E46A0"/>
    <w:rsid w:val="003E5AA8"/>
    <w:rsid w:val="003E76A9"/>
    <w:rsid w:val="003F0DF7"/>
    <w:rsid w:val="003F2AE5"/>
    <w:rsid w:val="003F32EE"/>
    <w:rsid w:val="003F3963"/>
    <w:rsid w:val="003F5D7A"/>
    <w:rsid w:val="003F680E"/>
    <w:rsid w:val="003F7068"/>
    <w:rsid w:val="003F7CFE"/>
    <w:rsid w:val="004003B8"/>
    <w:rsid w:val="00400C8A"/>
    <w:rsid w:val="004069EE"/>
    <w:rsid w:val="00407374"/>
    <w:rsid w:val="00415A94"/>
    <w:rsid w:val="00415EC5"/>
    <w:rsid w:val="00416EC1"/>
    <w:rsid w:val="004238DB"/>
    <w:rsid w:val="00423FB0"/>
    <w:rsid w:val="00431630"/>
    <w:rsid w:val="00431B47"/>
    <w:rsid w:val="00434864"/>
    <w:rsid w:val="00435AAD"/>
    <w:rsid w:val="004402E1"/>
    <w:rsid w:val="00445728"/>
    <w:rsid w:val="00445841"/>
    <w:rsid w:val="00445C32"/>
    <w:rsid w:val="004475B2"/>
    <w:rsid w:val="00447D4C"/>
    <w:rsid w:val="00453E18"/>
    <w:rsid w:val="00454234"/>
    <w:rsid w:val="004546E2"/>
    <w:rsid w:val="004561D2"/>
    <w:rsid w:val="00457646"/>
    <w:rsid w:val="00457704"/>
    <w:rsid w:val="00457B06"/>
    <w:rsid w:val="00465EA0"/>
    <w:rsid w:val="00471936"/>
    <w:rsid w:val="0047546F"/>
    <w:rsid w:val="00476630"/>
    <w:rsid w:val="00476950"/>
    <w:rsid w:val="00477CF3"/>
    <w:rsid w:val="00484C43"/>
    <w:rsid w:val="0048698F"/>
    <w:rsid w:val="00491733"/>
    <w:rsid w:val="00491FB6"/>
    <w:rsid w:val="00492910"/>
    <w:rsid w:val="0049347B"/>
    <w:rsid w:val="00494137"/>
    <w:rsid w:val="00494EEC"/>
    <w:rsid w:val="00495DD3"/>
    <w:rsid w:val="00497F55"/>
    <w:rsid w:val="004A1E20"/>
    <w:rsid w:val="004A4897"/>
    <w:rsid w:val="004A4D9B"/>
    <w:rsid w:val="004B0E5D"/>
    <w:rsid w:val="004B13EC"/>
    <w:rsid w:val="004B1838"/>
    <w:rsid w:val="004B3102"/>
    <w:rsid w:val="004B3119"/>
    <w:rsid w:val="004B61FC"/>
    <w:rsid w:val="004B653A"/>
    <w:rsid w:val="004C169E"/>
    <w:rsid w:val="004C2577"/>
    <w:rsid w:val="004C2887"/>
    <w:rsid w:val="004C3509"/>
    <w:rsid w:val="004C393A"/>
    <w:rsid w:val="004C4C72"/>
    <w:rsid w:val="004C4E40"/>
    <w:rsid w:val="004C534C"/>
    <w:rsid w:val="004C7842"/>
    <w:rsid w:val="004D0304"/>
    <w:rsid w:val="004D06D3"/>
    <w:rsid w:val="004D1E6C"/>
    <w:rsid w:val="004D3BF7"/>
    <w:rsid w:val="004E0881"/>
    <w:rsid w:val="004E1321"/>
    <w:rsid w:val="004E1E70"/>
    <w:rsid w:val="004E245F"/>
    <w:rsid w:val="004E4575"/>
    <w:rsid w:val="004E4A2E"/>
    <w:rsid w:val="004E4E1E"/>
    <w:rsid w:val="004E5644"/>
    <w:rsid w:val="004E6DE9"/>
    <w:rsid w:val="004F0825"/>
    <w:rsid w:val="004F45B4"/>
    <w:rsid w:val="004F4A09"/>
    <w:rsid w:val="004F632C"/>
    <w:rsid w:val="004F770A"/>
    <w:rsid w:val="004F7B22"/>
    <w:rsid w:val="005039E7"/>
    <w:rsid w:val="00503A44"/>
    <w:rsid w:val="0050537B"/>
    <w:rsid w:val="005073A9"/>
    <w:rsid w:val="00507816"/>
    <w:rsid w:val="005109D1"/>
    <w:rsid w:val="00512178"/>
    <w:rsid w:val="00512ED8"/>
    <w:rsid w:val="005133AA"/>
    <w:rsid w:val="0051388F"/>
    <w:rsid w:val="00513AA2"/>
    <w:rsid w:val="005147C1"/>
    <w:rsid w:val="00517819"/>
    <w:rsid w:val="0052118B"/>
    <w:rsid w:val="00521E3C"/>
    <w:rsid w:val="00525144"/>
    <w:rsid w:val="00525585"/>
    <w:rsid w:val="00525FA7"/>
    <w:rsid w:val="00531736"/>
    <w:rsid w:val="00531DD4"/>
    <w:rsid w:val="00533DAB"/>
    <w:rsid w:val="00534195"/>
    <w:rsid w:val="005354B1"/>
    <w:rsid w:val="005355B9"/>
    <w:rsid w:val="00540BDB"/>
    <w:rsid w:val="00540EBD"/>
    <w:rsid w:val="00541894"/>
    <w:rsid w:val="0054304C"/>
    <w:rsid w:val="005446FF"/>
    <w:rsid w:val="00546308"/>
    <w:rsid w:val="00546406"/>
    <w:rsid w:val="00550216"/>
    <w:rsid w:val="0055208B"/>
    <w:rsid w:val="00553331"/>
    <w:rsid w:val="00554062"/>
    <w:rsid w:val="00554C39"/>
    <w:rsid w:val="00556085"/>
    <w:rsid w:val="005561E8"/>
    <w:rsid w:val="00556297"/>
    <w:rsid w:val="005578AD"/>
    <w:rsid w:val="00562D38"/>
    <w:rsid w:val="00562FC3"/>
    <w:rsid w:val="00563A55"/>
    <w:rsid w:val="00564E6D"/>
    <w:rsid w:val="00566A68"/>
    <w:rsid w:val="00567142"/>
    <w:rsid w:val="00570BE0"/>
    <w:rsid w:val="00572C76"/>
    <w:rsid w:val="00574BC0"/>
    <w:rsid w:val="00576A86"/>
    <w:rsid w:val="00577AA8"/>
    <w:rsid w:val="00577B67"/>
    <w:rsid w:val="0058019D"/>
    <w:rsid w:val="0058184E"/>
    <w:rsid w:val="0058555D"/>
    <w:rsid w:val="00587226"/>
    <w:rsid w:val="005878E4"/>
    <w:rsid w:val="00590F27"/>
    <w:rsid w:val="00591789"/>
    <w:rsid w:val="00591EFC"/>
    <w:rsid w:val="00593CA1"/>
    <w:rsid w:val="005943C5"/>
    <w:rsid w:val="005A465F"/>
    <w:rsid w:val="005A6CDD"/>
    <w:rsid w:val="005A7C6F"/>
    <w:rsid w:val="005B1167"/>
    <w:rsid w:val="005B246F"/>
    <w:rsid w:val="005B41EE"/>
    <w:rsid w:val="005B48F5"/>
    <w:rsid w:val="005B4A85"/>
    <w:rsid w:val="005B57B8"/>
    <w:rsid w:val="005C06CF"/>
    <w:rsid w:val="005C352B"/>
    <w:rsid w:val="005C4038"/>
    <w:rsid w:val="005C518D"/>
    <w:rsid w:val="005C5239"/>
    <w:rsid w:val="005C55E9"/>
    <w:rsid w:val="005C5C92"/>
    <w:rsid w:val="005C5E29"/>
    <w:rsid w:val="005C7DF2"/>
    <w:rsid w:val="005D03CB"/>
    <w:rsid w:val="005D12E3"/>
    <w:rsid w:val="005D1330"/>
    <w:rsid w:val="005D1E7F"/>
    <w:rsid w:val="005D3234"/>
    <w:rsid w:val="005D4D90"/>
    <w:rsid w:val="005D50FE"/>
    <w:rsid w:val="005D5544"/>
    <w:rsid w:val="005D5597"/>
    <w:rsid w:val="005D5E14"/>
    <w:rsid w:val="005D7661"/>
    <w:rsid w:val="005D7FD7"/>
    <w:rsid w:val="005E0B92"/>
    <w:rsid w:val="005E17DB"/>
    <w:rsid w:val="005E5977"/>
    <w:rsid w:val="005E68E3"/>
    <w:rsid w:val="005E749D"/>
    <w:rsid w:val="005F0C52"/>
    <w:rsid w:val="005F232F"/>
    <w:rsid w:val="005F3AE3"/>
    <w:rsid w:val="005F3AF6"/>
    <w:rsid w:val="005F7A4F"/>
    <w:rsid w:val="00600BD1"/>
    <w:rsid w:val="00601E19"/>
    <w:rsid w:val="00604253"/>
    <w:rsid w:val="00604EB0"/>
    <w:rsid w:val="00604FBA"/>
    <w:rsid w:val="0060598E"/>
    <w:rsid w:val="006069EE"/>
    <w:rsid w:val="00606DEE"/>
    <w:rsid w:val="00607C42"/>
    <w:rsid w:val="006126BE"/>
    <w:rsid w:val="00614B4D"/>
    <w:rsid w:val="00615147"/>
    <w:rsid w:val="00616873"/>
    <w:rsid w:val="00616BB8"/>
    <w:rsid w:val="00622805"/>
    <w:rsid w:val="00622827"/>
    <w:rsid w:val="00623256"/>
    <w:rsid w:val="006239CF"/>
    <w:rsid w:val="00623AFC"/>
    <w:rsid w:val="00624DDF"/>
    <w:rsid w:val="00625D7E"/>
    <w:rsid w:val="00626AD6"/>
    <w:rsid w:val="00627E63"/>
    <w:rsid w:val="006301B8"/>
    <w:rsid w:val="0063038B"/>
    <w:rsid w:val="006307AD"/>
    <w:rsid w:val="00632379"/>
    <w:rsid w:val="0063382C"/>
    <w:rsid w:val="00634712"/>
    <w:rsid w:val="00636C5D"/>
    <w:rsid w:val="00637472"/>
    <w:rsid w:val="00637D01"/>
    <w:rsid w:val="00642E9C"/>
    <w:rsid w:val="006454BB"/>
    <w:rsid w:val="00651D0B"/>
    <w:rsid w:val="00651D2E"/>
    <w:rsid w:val="00652448"/>
    <w:rsid w:val="00655062"/>
    <w:rsid w:val="00656B13"/>
    <w:rsid w:val="006575D7"/>
    <w:rsid w:val="0065778B"/>
    <w:rsid w:val="00660ACE"/>
    <w:rsid w:val="0066215F"/>
    <w:rsid w:val="006635FF"/>
    <w:rsid w:val="00664264"/>
    <w:rsid w:val="006653F5"/>
    <w:rsid w:val="00665E5E"/>
    <w:rsid w:val="006666F5"/>
    <w:rsid w:val="006674B5"/>
    <w:rsid w:val="00667EFD"/>
    <w:rsid w:val="0067122A"/>
    <w:rsid w:val="00671F6A"/>
    <w:rsid w:val="0067372D"/>
    <w:rsid w:val="00675A96"/>
    <w:rsid w:val="00676502"/>
    <w:rsid w:val="0068124F"/>
    <w:rsid w:val="00682272"/>
    <w:rsid w:val="00682AEA"/>
    <w:rsid w:val="006845F8"/>
    <w:rsid w:val="00685ED5"/>
    <w:rsid w:val="0068659B"/>
    <w:rsid w:val="006865DA"/>
    <w:rsid w:val="00686C47"/>
    <w:rsid w:val="006871EF"/>
    <w:rsid w:val="00691FB1"/>
    <w:rsid w:val="00692309"/>
    <w:rsid w:val="0069262B"/>
    <w:rsid w:val="00693BBD"/>
    <w:rsid w:val="006967AC"/>
    <w:rsid w:val="006A0FB9"/>
    <w:rsid w:val="006A1D8F"/>
    <w:rsid w:val="006A21A0"/>
    <w:rsid w:val="006A2820"/>
    <w:rsid w:val="006A34FB"/>
    <w:rsid w:val="006A415E"/>
    <w:rsid w:val="006A4391"/>
    <w:rsid w:val="006A7925"/>
    <w:rsid w:val="006A7E01"/>
    <w:rsid w:val="006B0C60"/>
    <w:rsid w:val="006B11F2"/>
    <w:rsid w:val="006B168A"/>
    <w:rsid w:val="006B267C"/>
    <w:rsid w:val="006B3CA4"/>
    <w:rsid w:val="006B66AA"/>
    <w:rsid w:val="006C066A"/>
    <w:rsid w:val="006C3A1E"/>
    <w:rsid w:val="006C3C7A"/>
    <w:rsid w:val="006C57AD"/>
    <w:rsid w:val="006C63EE"/>
    <w:rsid w:val="006C70EA"/>
    <w:rsid w:val="006C7BB2"/>
    <w:rsid w:val="006D0892"/>
    <w:rsid w:val="006D1408"/>
    <w:rsid w:val="006D2D2A"/>
    <w:rsid w:val="006D3157"/>
    <w:rsid w:val="006D3861"/>
    <w:rsid w:val="006D5158"/>
    <w:rsid w:val="006D6B3F"/>
    <w:rsid w:val="006D74F6"/>
    <w:rsid w:val="006E6B83"/>
    <w:rsid w:val="006E72C8"/>
    <w:rsid w:val="006E765E"/>
    <w:rsid w:val="006E79F7"/>
    <w:rsid w:val="006F0376"/>
    <w:rsid w:val="006F1D6F"/>
    <w:rsid w:val="006F3F54"/>
    <w:rsid w:val="006F4DE0"/>
    <w:rsid w:val="006F74DE"/>
    <w:rsid w:val="007019B9"/>
    <w:rsid w:val="00702760"/>
    <w:rsid w:val="00702776"/>
    <w:rsid w:val="00704292"/>
    <w:rsid w:val="00704EB3"/>
    <w:rsid w:val="00705B3C"/>
    <w:rsid w:val="0070608B"/>
    <w:rsid w:val="00712695"/>
    <w:rsid w:val="007146DD"/>
    <w:rsid w:val="00721F15"/>
    <w:rsid w:val="00723AD0"/>
    <w:rsid w:val="00725957"/>
    <w:rsid w:val="00725A29"/>
    <w:rsid w:val="0072648C"/>
    <w:rsid w:val="00726C9B"/>
    <w:rsid w:val="0073049A"/>
    <w:rsid w:val="00731351"/>
    <w:rsid w:val="00732163"/>
    <w:rsid w:val="00733EBA"/>
    <w:rsid w:val="007407BB"/>
    <w:rsid w:val="00740876"/>
    <w:rsid w:val="00740C30"/>
    <w:rsid w:val="00741B5A"/>
    <w:rsid w:val="00742726"/>
    <w:rsid w:val="00742E5B"/>
    <w:rsid w:val="00750B35"/>
    <w:rsid w:val="007510E9"/>
    <w:rsid w:val="00751EB6"/>
    <w:rsid w:val="007531C9"/>
    <w:rsid w:val="00753D21"/>
    <w:rsid w:val="00753DC5"/>
    <w:rsid w:val="007600C9"/>
    <w:rsid w:val="00760280"/>
    <w:rsid w:val="00761134"/>
    <w:rsid w:val="007619C3"/>
    <w:rsid w:val="00761C10"/>
    <w:rsid w:val="00761D85"/>
    <w:rsid w:val="00763835"/>
    <w:rsid w:val="00766075"/>
    <w:rsid w:val="007663F6"/>
    <w:rsid w:val="00766C37"/>
    <w:rsid w:val="00766DAE"/>
    <w:rsid w:val="00771893"/>
    <w:rsid w:val="0077389E"/>
    <w:rsid w:val="007754C5"/>
    <w:rsid w:val="00775E91"/>
    <w:rsid w:val="00776A32"/>
    <w:rsid w:val="00777E4E"/>
    <w:rsid w:val="007833FF"/>
    <w:rsid w:val="00783497"/>
    <w:rsid w:val="00784E6B"/>
    <w:rsid w:val="00785DE7"/>
    <w:rsid w:val="0078601D"/>
    <w:rsid w:val="00787229"/>
    <w:rsid w:val="007910A6"/>
    <w:rsid w:val="0079266C"/>
    <w:rsid w:val="00796263"/>
    <w:rsid w:val="00796319"/>
    <w:rsid w:val="00796870"/>
    <w:rsid w:val="007A68D9"/>
    <w:rsid w:val="007B0DF7"/>
    <w:rsid w:val="007B3525"/>
    <w:rsid w:val="007B68BB"/>
    <w:rsid w:val="007B79BA"/>
    <w:rsid w:val="007C1B99"/>
    <w:rsid w:val="007C24A5"/>
    <w:rsid w:val="007C6075"/>
    <w:rsid w:val="007C66BE"/>
    <w:rsid w:val="007D07BC"/>
    <w:rsid w:val="007D2E8F"/>
    <w:rsid w:val="007D359C"/>
    <w:rsid w:val="007D6E5C"/>
    <w:rsid w:val="007D79DF"/>
    <w:rsid w:val="007E1B9C"/>
    <w:rsid w:val="007E2BB7"/>
    <w:rsid w:val="007E3563"/>
    <w:rsid w:val="007F0824"/>
    <w:rsid w:val="007F1BFD"/>
    <w:rsid w:val="007F375E"/>
    <w:rsid w:val="007F4100"/>
    <w:rsid w:val="007F411E"/>
    <w:rsid w:val="007F63E9"/>
    <w:rsid w:val="007F6C87"/>
    <w:rsid w:val="007F7F5F"/>
    <w:rsid w:val="008005E9"/>
    <w:rsid w:val="008006EC"/>
    <w:rsid w:val="00801AEC"/>
    <w:rsid w:val="00803C5E"/>
    <w:rsid w:val="00803ED9"/>
    <w:rsid w:val="0080575A"/>
    <w:rsid w:val="008057F3"/>
    <w:rsid w:val="00805C53"/>
    <w:rsid w:val="008100F1"/>
    <w:rsid w:val="00810CD4"/>
    <w:rsid w:val="008117EF"/>
    <w:rsid w:val="00814046"/>
    <w:rsid w:val="00816263"/>
    <w:rsid w:val="00816620"/>
    <w:rsid w:val="00816D53"/>
    <w:rsid w:val="0081749F"/>
    <w:rsid w:val="00817832"/>
    <w:rsid w:val="00820F2A"/>
    <w:rsid w:val="00821B1E"/>
    <w:rsid w:val="00821C50"/>
    <w:rsid w:val="00821ED8"/>
    <w:rsid w:val="00822F4D"/>
    <w:rsid w:val="00823135"/>
    <w:rsid w:val="0082313C"/>
    <w:rsid w:val="00823214"/>
    <w:rsid w:val="00824430"/>
    <w:rsid w:val="0082603B"/>
    <w:rsid w:val="008261A3"/>
    <w:rsid w:val="008268F6"/>
    <w:rsid w:val="00830922"/>
    <w:rsid w:val="00832C5C"/>
    <w:rsid w:val="008352A8"/>
    <w:rsid w:val="0083584C"/>
    <w:rsid w:val="008371EE"/>
    <w:rsid w:val="008407CF"/>
    <w:rsid w:val="0084169B"/>
    <w:rsid w:val="008443B0"/>
    <w:rsid w:val="008461F7"/>
    <w:rsid w:val="00846BA3"/>
    <w:rsid w:val="00847A17"/>
    <w:rsid w:val="00850523"/>
    <w:rsid w:val="00850C3B"/>
    <w:rsid w:val="00851012"/>
    <w:rsid w:val="0085188B"/>
    <w:rsid w:val="00860648"/>
    <w:rsid w:val="00861852"/>
    <w:rsid w:val="0086188B"/>
    <w:rsid w:val="008650FC"/>
    <w:rsid w:val="00865AF4"/>
    <w:rsid w:val="00866DAC"/>
    <w:rsid w:val="00867B8A"/>
    <w:rsid w:val="008744E0"/>
    <w:rsid w:val="00874D87"/>
    <w:rsid w:val="00874E8D"/>
    <w:rsid w:val="00874EA2"/>
    <w:rsid w:val="008754EB"/>
    <w:rsid w:val="00875F29"/>
    <w:rsid w:val="00876AB9"/>
    <w:rsid w:val="0087799F"/>
    <w:rsid w:val="00881431"/>
    <w:rsid w:val="00882B42"/>
    <w:rsid w:val="0088564F"/>
    <w:rsid w:val="00886644"/>
    <w:rsid w:val="0088791E"/>
    <w:rsid w:val="0089150F"/>
    <w:rsid w:val="00893A4F"/>
    <w:rsid w:val="00894C8F"/>
    <w:rsid w:val="008A0F64"/>
    <w:rsid w:val="008A1D13"/>
    <w:rsid w:val="008A3926"/>
    <w:rsid w:val="008A5641"/>
    <w:rsid w:val="008A7DD0"/>
    <w:rsid w:val="008B195F"/>
    <w:rsid w:val="008B1EAF"/>
    <w:rsid w:val="008B33CB"/>
    <w:rsid w:val="008B5767"/>
    <w:rsid w:val="008B7188"/>
    <w:rsid w:val="008B7388"/>
    <w:rsid w:val="008B7B70"/>
    <w:rsid w:val="008B7CF0"/>
    <w:rsid w:val="008C1F79"/>
    <w:rsid w:val="008C38EE"/>
    <w:rsid w:val="008C3DF2"/>
    <w:rsid w:val="008C498C"/>
    <w:rsid w:val="008C5335"/>
    <w:rsid w:val="008C5E24"/>
    <w:rsid w:val="008C6029"/>
    <w:rsid w:val="008D053E"/>
    <w:rsid w:val="008D0887"/>
    <w:rsid w:val="008D1A3A"/>
    <w:rsid w:val="008D2908"/>
    <w:rsid w:val="008D33E5"/>
    <w:rsid w:val="008D3612"/>
    <w:rsid w:val="008D3745"/>
    <w:rsid w:val="008D3C38"/>
    <w:rsid w:val="008D51C1"/>
    <w:rsid w:val="008D55F9"/>
    <w:rsid w:val="008D62CB"/>
    <w:rsid w:val="008D7AD8"/>
    <w:rsid w:val="008D7B0B"/>
    <w:rsid w:val="008D7D97"/>
    <w:rsid w:val="008E288E"/>
    <w:rsid w:val="008E30D8"/>
    <w:rsid w:val="008E3856"/>
    <w:rsid w:val="008E3955"/>
    <w:rsid w:val="008E3BEB"/>
    <w:rsid w:val="008E5A1E"/>
    <w:rsid w:val="008E5A30"/>
    <w:rsid w:val="008E73AF"/>
    <w:rsid w:val="008F0409"/>
    <w:rsid w:val="008F11D2"/>
    <w:rsid w:val="008F1A84"/>
    <w:rsid w:val="008F1E34"/>
    <w:rsid w:val="008F35C0"/>
    <w:rsid w:val="008F3ECD"/>
    <w:rsid w:val="008F42E0"/>
    <w:rsid w:val="008F6486"/>
    <w:rsid w:val="00903AEC"/>
    <w:rsid w:val="009049B7"/>
    <w:rsid w:val="00904FFB"/>
    <w:rsid w:val="0090512C"/>
    <w:rsid w:val="00906801"/>
    <w:rsid w:val="009068F0"/>
    <w:rsid w:val="00907328"/>
    <w:rsid w:val="009106ED"/>
    <w:rsid w:val="00910928"/>
    <w:rsid w:val="00912CA3"/>
    <w:rsid w:val="00913F40"/>
    <w:rsid w:val="00914007"/>
    <w:rsid w:val="009146DE"/>
    <w:rsid w:val="00914BD4"/>
    <w:rsid w:val="0091540E"/>
    <w:rsid w:val="00915C63"/>
    <w:rsid w:val="009172C9"/>
    <w:rsid w:val="00920C99"/>
    <w:rsid w:val="009247B0"/>
    <w:rsid w:val="00925ADC"/>
    <w:rsid w:val="00927267"/>
    <w:rsid w:val="009273C7"/>
    <w:rsid w:val="00927DE6"/>
    <w:rsid w:val="00927FEF"/>
    <w:rsid w:val="00934E05"/>
    <w:rsid w:val="009367AB"/>
    <w:rsid w:val="00937F01"/>
    <w:rsid w:val="00940392"/>
    <w:rsid w:val="0094171A"/>
    <w:rsid w:val="00942EBA"/>
    <w:rsid w:val="0094377B"/>
    <w:rsid w:val="009445FC"/>
    <w:rsid w:val="00944F23"/>
    <w:rsid w:val="009463B4"/>
    <w:rsid w:val="00946828"/>
    <w:rsid w:val="00947170"/>
    <w:rsid w:val="00950BE1"/>
    <w:rsid w:val="00951606"/>
    <w:rsid w:val="0095163C"/>
    <w:rsid w:val="009523C3"/>
    <w:rsid w:val="0095389B"/>
    <w:rsid w:val="00953C7F"/>
    <w:rsid w:val="00956EF0"/>
    <w:rsid w:val="00960595"/>
    <w:rsid w:val="009606E7"/>
    <w:rsid w:val="00963142"/>
    <w:rsid w:val="00963325"/>
    <w:rsid w:val="00964DF6"/>
    <w:rsid w:val="0096678C"/>
    <w:rsid w:val="009712AC"/>
    <w:rsid w:val="00971F85"/>
    <w:rsid w:val="009729F4"/>
    <w:rsid w:val="009730C8"/>
    <w:rsid w:val="009732EF"/>
    <w:rsid w:val="00973C73"/>
    <w:rsid w:val="00976FC8"/>
    <w:rsid w:val="0098262B"/>
    <w:rsid w:val="00984BE5"/>
    <w:rsid w:val="0098500E"/>
    <w:rsid w:val="00985D8E"/>
    <w:rsid w:val="00987D13"/>
    <w:rsid w:val="009931AA"/>
    <w:rsid w:val="009936DD"/>
    <w:rsid w:val="00995CC4"/>
    <w:rsid w:val="009963C3"/>
    <w:rsid w:val="00996CA5"/>
    <w:rsid w:val="0099725E"/>
    <w:rsid w:val="009A0C65"/>
    <w:rsid w:val="009A315B"/>
    <w:rsid w:val="009A347D"/>
    <w:rsid w:val="009A4F9E"/>
    <w:rsid w:val="009A63C6"/>
    <w:rsid w:val="009A7F3D"/>
    <w:rsid w:val="009B0538"/>
    <w:rsid w:val="009B23A1"/>
    <w:rsid w:val="009B3DDE"/>
    <w:rsid w:val="009B4C98"/>
    <w:rsid w:val="009C0803"/>
    <w:rsid w:val="009C0F33"/>
    <w:rsid w:val="009C17F7"/>
    <w:rsid w:val="009C2AD5"/>
    <w:rsid w:val="009C38C7"/>
    <w:rsid w:val="009C412F"/>
    <w:rsid w:val="009C5DFC"/>
    <w:rsid w:val="009C6743"/>
    <w:rsid w:val="009C6DC6"/>
    <w:rsid w:val="009D00F5"/>
    <w:rsid w:val="009D0765"/>
    <w:rsid w:val="009D1E63"/>
    <w:rsid w:val="009D285C"/>
    <w:rsid w:val="009D2A44"/>
    <w:rsid w:val="009D37C5"/>
    <w:rsid w:val="009D4202"/>
    <w:rsid w:val="009D43A0"/>
    <w:rsid w:val="009D49E6"/>
    <w:rsid w:val="009D4BFD"/>
    <w:rsid w:val="009D4E85"/>
    <w:rsid w:val="009D54C9"/>
    <w:rsid w:val="009D565E"/>
    <w:rsid w:val="009D66EB"/>
    <w:rsid w:val="009D6969"/>
    <w:rsid w:val="009E05B3"/>
    <w:rsid w:val="009E0BC6"/>
    <w:rsid w:val="009E2074"/>
    <w:rsid w:val="009E4D2E"/>
    <w:rsid w:val="009E7F0A"/>
    <w:rsid w:val="009F00C7"/>
    <w:rsid w:val="009F02F8"/>
    <w:rsid w:val="009F08E4"/>
    <w:rsid w:val="009F1DC0"/>
    <w:rsid w:val="009F1EDE"/>
    <w:rsid w:val="009F2366"/>
    <w:rsid w:val="009F37B5"/>
    <w:rsid w:val="009F536F"/>
    <w:rsid w:val="009F5911"/>
    <w:rsid w:val="009F5D5C"/>
    <w:rsid w:val="009F675A"/>
    <w:rsid w:val="009F6A2B"/>
    <w:rsid w:val="009F6EFB"/>
    <w:rsid w:val="009F79AA"/>
    <w:rsid w:val="00A00431"/>
    <w:rsid w:val="00A027EC"/>
    <w:rsid w:val="00A03292"/>
    <w:rsid w:val="00A12EE5"/>
    <w:rsid w:val="00A13C71"/>
    <w:rsid w:val="00A154E4"/>
    <w:rsid w:val="00A162D3"/>
    <w:rsid w:val="00A177F2"/>
    <w:rsid w:val="00A20FF3"/>
    <w:rsid w:val="00A2220D"/>
    <w:rsid w:val="00A24413"/>
    <w:rsid w:val="00A248D2"/>
    <w:rsid w:val="00A24A0F"/>
    <w:rsid w:val="00A24C5C"/>
    <w:rsid w:val="00A253A2"/>
    <w:rsid w:val="00A276F7"/>
    <w:rsid w:val="00A27C6F"/>
    <w:rsid w:val="00A31086"/>
    <w:rsid w:val="00A318E7"/>
    <w:rsid w:val="00A32001"/>
    <w:rsid w:val="00A37052"/>
    <w:rsid w:val="00A37648"/>
    <w:rsid w:val="00A41019"/>
    <w:rsid w:val="00A443FE"/>
    <w:rsid w:val="00A46466"/>
    <w:rsid w:val="00A46C1C"/>
    <w:rsid w:val="00A46C6F"/>
    <w:rsid w:val="00A46C87"/>
    <w:rsid w:val="00A50D3B"/>
    <w:rsid w:val="00A53AD8"/>
    <w:rsid w:val="00A54F3A"/>
    <w:rsid w:val="00A55167"/>
    <w:rsid w:val="00A5627C"/>
    <w:rsid w:val="00A56BAD"/>
    <w:rsid w:val="00A570BE"/>
    <w:rsid w:val="00A6005E"/>
    <w:rsid w:val="00A62B23"/>
    <w:rsid w:val="00A670CE"/>
    <w:rsid w:val="00A67B14"/>
    <w:rsid w:val="00A72F0C"/>
    <w:rsid w:val="00A74170"/>
    <w:rsid w:val="00A751BF"/>
    <w:rsid w:val="00A75208"/>
    <w:rsid w:val="00A75AB7"/>
    <w:rsid w:val="00A8197D"/>
    <w:rsid w:val="00A82028"/>
    <w:rsid w:val="00A847E7"/>
    <w:rsid w:val="00A84CBA"/>
    <w:rsid w:val="00A85305"/>
    <w:rsid w:val="00A9095B"/>
    <w:rsid w:val="00A92AFB"/>
    <w:rsid w:val="00A93111"/>
    <w:rsid w:val="00A94500"/>
    <w:rsid w:val="00A947B2"/>
    <w:rsid w:val="00A96B18"/>
    <w:rsid w:val="00AA0066"/>
    <w:rsid w:val="00AA0E34"/>
    <w:rsid w:val="00AA1CA4"/>
    <w:rsid w:val="00AA264F"/>
    <w:rsid w:val="00AA5BE8"/>
    <w:rsid w:val="00AA641B"/>
    <w:rsid w:val="00AA7AF5"/>
    <w:rsid w:val="00AA7C43"/>
    <w:rsid w:val="00AB4010"/>
    <w:rsid w:val="00AB4819"/>
    <w:rsid w:val="00AB48B3"/>
    <w:rsid w:val="00AB4E96"/>
    <w:rsid w:val="00AB7B2E"/>
    <w:rsid w:val="00AC0222"/>
    <w:rsid w:val="00AC0B5C"/>
    <w:rsid w:val="00AC1948"/>
    <w:rsid w:val="00AC1F5D"/>
    <w:rsid w:val="00AC4B6A"/>
    <w:rsid w:val="00AC57EB"/>
    <w:rsid w:val="00AC66D7"/>
    <w:rsid w:val="00AD09FD"/>
    <w:rsid w:val="00AD106C"/>
    <w:rsid w:val="00AD5119"/>
    <w:rsid w:val="00AD621E"/>
    <w:rsid w:val="00AE0B4B"/>
    <w:rsid w:val="00AE13D5"/>
    <w:rsid w:val="00AE1EE3"/>
    <w:rsid w:val="00AE6789"/>
    <w:rsid w:val="00AF1759"/>
    <w:rsid w:val="00AF2973"/>
    <w:rsid w:val="00AF390C"/>
    <w:rsid w:val="00AF3A3B"/>
    <w:rsid w:val="00AF4C47"/>
    <w:rsid w:val="00AF4F54"/>
    <w:rsid w:val="00AF6EEF"/>
    <w:rsid w:val="00AF7D99"/>
    <w:rsid w:val="00B00BAE"/>
    <w:rsid w:val="00B01885"/>
    <w:rsid w:val="00B01E4F"/>
    <w:rsid w:val="00B04F47"/>
    <w:rsid w:val="00B060EC"/>
    <w:rsid w:val="00B076D6"/>
    <w:rsid w:val="00B1319F"/>
    <w:rsid w:val="00B140E8"/>
    <w:rsid w:val="00B1460E"/>
    <w:rsid w:val="00B153AE"/>
    <w:rsid w:val="00B15B48"/>
    <w:rsid w:val="00B15EE0"/>
    <w:rsid w:val="00B16286"/>
    <w:rsid w:val="00B162B5"/>
    <w:rsid w:val="00B2068D"/>
    <w:rsid w:val="00B234B1"/>
    <w:rsid w:val="00B242BD"/>
    <w:rsid w:val="00B267F7"/>
    <w:rsid w:val="00B303E8"/>
    <w:rsid w:val="00B32715"/>
    <w:rsid w:val="00B32A33"/>
    <w:rsid w:val="00B32E65"/>
    <w:rsid w:val="00B35491"/>
    <w:rsid w:val="00B36ED6"/>
    <w:rsid w:val="00B41E88"/>
    <w:rsid w:val="00B42728"/>
    <w:rsid w:val="00B4443C"/>
    <w:rsid w:val="00B44E2C"/>
    <w:rsid w:val="00B47F52"/>
    <w:rsid w:val="00B52D15"/>
    <w:rsid w:val="00B53473"/>
    <w:rsid w:val="00B5381F"/>
    <w:rsid w:val="00B55060"/>
    <w:rsid w:val="00B57109"/>
    <w:rsid w:val="00B57181"/>
    <w:rsid w:val="00B608B7"/>
    <w:rsid w:val="00B613CE"/>
    <w:rsid w:val="00B61FEA"/>
    <w:rsid w:val="00B626B1"/>
    <w:rsid w:val="00B627E1"/>
    <w:rsid w:val="00B63702"/>
    <w:rsid w:val="00B640FE"/>
    <w:rsid w:val="00B65241"/>
    <w:rsid w:val="00B66374"/>
    <w:rsid w:val="00B70A4B"/>
    <w:rsid w:val="00B70D82"/>
    <w:rsid w:val="00B710E5"/>
    <w:rsid w:val="00B712AA"/>
    <w:rsid w:val="00B73604"/>
    <w:rsid w:val="00B746C2"/>
    <w:rsid w:val="00B74863"/>
    <w:rsid w:val="00B75BBE"/>
    <w:rsid w:val="00B76B48"/>
    <w:rsid w:val="00B87887"/>
    <w:rsid w:val="00B91B42"/>
    <w:rsid w:val="00B93502"/>
    <w:rsid w:val="00B945F9"/>
    <w:rsid w:val="00B94634"/>
    <w:rsid w:val="00B94F59"/>
    <w:rsid w:val="00B950D8"/>
    <w:rsid w:val="00B9608B"/>
    <w:rsid w:val="00B968D5"/>
    <w:rsid w:val="00B97861"/>
    <w:rsid w:val="00BA2238"/>
    <w:rsid w:val="00BA2A25"/>
    <w:rsid w:val="00BA3A16"/>
    <w:rsid w:val="00BA3B60"/>
    <w:rsid w:val="00BA47E9"/>
    <w:rsid w:val="00BA5FE0"/>
    <w:rsid w:val="00BA7AFA"/>
    <w:rsid w:val="00BB08CF"/>
    <w:rsid w:val="00BB0CE1"/>
    <w:rsid w:val="00BB192E"/>
    <w:rsid w:val="00BB2656"/>
    <w:rsid w:val="00BB372E"/>
    <w:rsid w:val="00BB4098"/>
    <w:rsid w:val="00BB48C5"/>
    <w:rsid w:val="00BB55D7"/>
    <w:rsid w:val="00BC0AFB"/>
    <w:rsid w:val="00BC1706"/>
    <w:rsid w:val="00BC42BE"/>
    <w:rsid w:val="00BC5D74"/>
    <w:rsid w:val="00BC6970"/>
    <w:rsid w:val="00BD60EC"/>
    <w:rsid w:val="00BD7963"/>
    <w:rsid w:val="00BE27FD"/>
    <w:rsid w:val="00BE2BA0"/>
    <w:rsid w:val="00BE679F"/>
    <w:rsid w:val="00BF1574"/>
    <w:rsid w:val="00BF1800"/>
    <w:rsid w:val="00BF1FC4"/>
    <w:rsid w:val="00BF2B0D"/>
    <w:rsid w:val="00BF3216"/>
    <w:rsid w:val="00BF3E3D"/>
    <w:rsid w:val="00BF54CD"/>
    <w:rsid w:val="00BF709B"/>
    <w:rsid w:val="00C00F03"/>
    <w:rsid w:val="00C0107E"/>
    <w:rsid w:val="00C01834"/>
    <w:rsid w:val="00C0321C"/>
    <w:rsid w:val="00C069C0"/>
    <w:rsid w:val="00C0723F"/>
    <w:rsid w:val="00C10362"/>
    <w:rsid w:val="00C11A21"/>
    <w:rsid w:val="00C11C16"/>
    <w:rsid w:val="00C13913"/>
    <w:rsid w:val="00C13B51"/>
    <w:rsid w:val="00C1404F"/>
    <w:rsid w:val="00C140BD"/>
    <w:rsid w:val="00C17CFC"/>
    <w:rsid w:val="00C219CC"/>
    <w:rsid w:val="00C23C49"/>
    <w:rsid w:val="00C23F6C"/>
    <w:rsid w:val="00C26AC4"/>
    <w:rsid w:val="00C27D7F"/>
    <w:rsid w:val="00C31BE9"/>
    <w:rsid w:val="00C3377A"/>
    <w:rsid w:val="00C33D2F"/>
    <w:rsid w:val="00C34D4D"/>
    <w:rsid w:val="00C360B9"/>
    <w:rsid w:val="00C37DBC"/>
    <w:rsid w:val="00C45031"/>
    <w:rsid w:val="00C50349"/>
    <w:rsid w:val="00C50954"/>
    <w:rsid w:val="00C554A4"/>
    <w:rsid w:val="00C55D61"/>
    <w:rsid w:val="00C56EC1"/>
    <w:rsid w:val="00C572CF"/>
    <w:rsid w:val="00C57B56"/>
    <w:rsid w:val="00C57D8B"/>
    <w:rsid w:val="00C62630"/>
    <w:rsid w:val="00C62EFA"/>
    <w:rsid w:val="00C639E7"/>
    <w:rsid w:val="00C63B67"/>
    <w:rsid w:val="00C65899"/>
    <w:rsid w:val="00C67996"/>
    <w:rsid w:val="00C7040D"/>
    <w:rsid w:val="00C707BA"/>
    <w:rsid w:val="00C73D64"/>
    <w:rsid w:val="00C740E7"/>
    <w:rsid w:val="00C75721"/>
    <w:rsid w:val="00C80A63"/>
    <w:rsid w:val="00C82241"/>
    <w:rsid w:val="00C83C46"/>
    <w:rsid w:val="00C84255"/>
    <w:rsid w:val="00C8456A"/>
    <w:rsid w:val="00C8580A"/>
    <w:rsid w:val="00C876B7"/>
    <w:rsid w:val="00C91D0F"/>
    <w:rsid w:val="00C93E6B"/>
    <w:rsid w:val="00C94E72"/>
    <w:rsid w:val="00C956A2"/>
    <w:rsid w:val="00C95CEC"/>
    <w:rsid w:val="00C97060"/>
    <w:rsid w:val="00CA31B3"/>
    <w:rsid w:val="00CA3C25"/>
    <w:rsid w:val="00CA3CC1"/>
    <w:rsid w:val="00CA53F2"/>
    <w:rsid w:val="00CA59F0"/>
    <w:rsid w:val="00CA67A0"/>
    <w:rsid w:val="00CB2364"/>
    <w:rsid w:val="00CB24F0"/>
    <w:rsid w:val="00CB2527"/>
    <w:rsid w:val="00CB2DC8"/>
    <w:rsid w:val="00CB34F2"/>
    <w:rsid w:val="00CB3D0D"/>
    <w:rsid w:val="00CB5068"/>
    <w:rsid w:val="00CC414A"/>
    <w:rsid w:val="00CC589A"/>
    <w:rsid w:val="00CC5C30"/>
    <w:rsid w:val="00CC75F6"/>
    <w:rsid w:val="00CC793C"/>
    <w:rsid w:val="00CD1438"/>
    <w:rsid w:val="00CD1A44"/>
    <w:rsid w:val="00CD2182"/>
    <w:rsid w:val="00CD275E"/>
    <w:rsid w:val="00CD3D96"/>
    <w:rsid w:val="00CD3FD3"/>
    <w:rsid w:val="00CD4C25"/>
    <w:rsid w:val="00CD5243"/>
    <w:rsid w:val="00CD5D62"/>
    <w:rsid w:val="00CE6671"/>
    <w:rsid w:val="00CF0F5D"/>
    <w:rsid w:val="00CF116F"/>
    <w:rsid w:val="00CF1D66"/>
    <w:rsid w:val="00CF3374"/>
    <w:rsid w:val="00CF50B1"/>
    <w:rsid w:val="00D05BEB"/>
    <w:rsid w:val="00D0707E"/>
    <w:rsid w:val="00D07293"/>
    <w:rsid w:val="00D1151B"/>
    <w:rsid w:val="00D131C4"/>
    <w:rsid w:val="00D17289"/>
    <w:rsid w:val="00D209BF"/>
    <w:rsid w:val="00D2217B"/>
    <w:rsid w:val="00D22D9A"/>
    <w:rsid w:val="00D23C24"/>
    <w:rsid w:val="00D23E37"/>
    <w:rsid w:val="00D245C7"/>
    <w:rsid w:val="00D252A2"/>
    <w:rsid w:val="00D324B2"/>
    <w:rsid w:val="00D365C7"/>
    <w:rsid w:val="00D36A62"/>
    <w:rsid w:val="00D37013"/>
    <w:rsid w:val="00D37A9C"/>
    <w:rsid w:val="00D37BE0"/>
    <w:rsid w:val="00D40CB9"/>
    <w:rsid w:val="00D4268E"/>
    <w:rsid w:val="00D43DD1"/>
    <w:rsid w:val="00D44343"/>
    <w:rsid w:val="00D47373"/>
    <w:rsid w:val="00D479E9"/>
    <w:rsid w:val="00D5277B"/>
    <w:rsid w:val="00D534E9"/>
    <w:rsid w:val="00D54B5B"/>
    <w:rsid w:val="00D551D0"/>
    <w:rsid w:val="00D560EA"/>
    <w:rsid w:val="00D60215"/>
    <w:rsid w:val="00D616FF"/>
    <w:rsid w:val="00D61DA1"/>
    <w:rsid w:val="00D63965"/>
    <w:rsid w:val="00D64AC0"/>
    <w:rsid w:val="00D6691E"/>
    <w:rsid w:val="00D66953"/>
    <w:rsid w:val="00D66AF0"/>
    <w:rsid w:val="00D72A35"/>
    <w:rsid w:val="00D743C9"/>
    <w:rsid w:val="00D747F1"/>
    <w:rsid w:val="00D765BE"/>
    <w:rsid w:val="00D7791C"/>
    <w:rsid w:val="00D77D33"/>
    <w:rsid w:val="00D81B46"/>
    <w:rsid w:val="00D830DE"/>
    <w:rsid w:val="00D8371E"/>
    <w:rsid w:val="00D85A03"/>
    <w:rsid w:val="00D86110"/>
    <w:rsid w:val="00D8669C"/>
    <w:rsid w:val="00D914C2"/>
    <w:rsid w:val="00D919F6"/>
    <w:rsid w:val="00D93F0B"/>
    <w:rsid w:val="00D969B0"/>
    <w:rsid w:val="00DA0FA0"/>
    <w:rsid w:val="00DA12C2"/>
    <w:rsid w:val="00DA12D3"/>
    <w:rsid w:val="00DA1F38"/>
    <w:rsid w:val="00DA4F39"/>
    <w:rsid w:val="00DA619F"/>
    <w:rsid w:val="00DA63CC"/>
    <w:rsid w:val="00DB1648"/>
    <w:rsid w:val="00DB248B"/>
    <w:rsid w:val="00DB26D5"/>
    <w:rsid w:val="00DB40FB"/>
    <w:rsid w:val="00DB462B"/>
    <w:rsid w:val="00DB4E69"/>
    <w:rsid w:val="00DB5082"/>
    <w:rsid w:val="00DB5670"/>
    <w:rsid w:val="00DB58B9"/>
    <w:rsid w:val="00DB68EA"/>
    <w:rsid w:val="00DB70E1"/>
    <w:rsid w:val="00DC0A23"/>
    <w:rsid w:val="00DC0C0E"/>
    <w:rsid w:val="00DC29A2"/>
    <w:rsid w:val="00DC30D7"/>
    <w:rsid w:val="00DC44A4"/>
    <w:rsid w:val="00DC7505"/>
    <w:rsid w:val="00DC7CA4"/>
    <w:rsid w:val="00DD0DB5"/>
    <w:rsid w:val="00DD1AAF"/>
    <w:rsid w:val="00DD246A"/>
    <w:rsid w:val="00DD28C5"/>
    <w:rsid w:val="00DD5BEC"/>
    <w:rsid w:val="00DD69AC"/>
    <w:rsid w:val="00DE090A"/>
    <w:rsid w:val="00DE11D4"/>
    <w:rsid w:val="00DE1C2F"/>
    <w:rsid w:val="00DE3CC8"/>
    <w:rsid w:val="00DE3FB7"/>
    <w:rsid w:val="00DE4A52"/>
    <w:rsid w:val="00DE5FDF"/>
    <w:rsid w:val="00DE6EC9"/>
    <w:rsid w:val="00DF0784"/>
    <w:rsid w:val="00DF1884"/>
    <w:rsid w:val="00DF2257"/>
    <w:rsid w:val="00DF38BC"/>
    <w:rsid w:val="00DF5CDF"/>
    <w:rsid w:val="00DF6F8C"/>
    <w:rsid w:val="00E004C8"/>
    <w:rsid w:val="00E00A51"/>
    <w:rsid w:val="00E00EEB"/>
    <w:rsid w:val="00E03E14"/>
    <w:rsid w:val="00E05AD3"/>
    <w:rsid w:val="00E1152B"/>
    <w:rsid w:val="00E11BFA"/>
    <w:rsid w:val="00E11F46"/>
    <w:rsid w:val="00E122B2"/>
    <w:rsid w:val="00E12A8B"/>
    <w:rsid w:val="00E16DCD"/>
    <w:rsid w:val="00E16E3B"/>
    <w:rsid w:val="00E2186C"/>
    <w:rsid w:val="00E2358B"/>
    <w:rsid w:val="00E24C04"/>
    <w:rsid w:val="00E3035F"/>
    <w:rsid w:val="00E30E31"/>
    <w:rsid w:val="00E30EA0"/>
    <w:rsid w:val="00E3142A"/>
    <w:rsid w:val="00E3312D"/>
    <w:rsid w:val="00E34026"/>
    <w:rsid w:val="00E34791"/>
    <w:rsid w:val="00E3739F"/>
    <w:rsid w:val="00E41025"/>
    <w:rsid w:val="00E4320D"/>
    <w:rsid w:val="00E44DCE"/>
    <w:rsid w:val="00E52090"/>
    <w:rsid w:val="00E52319"/>
    <w:rsid w:val="00E53C02"/>
    <w:rsid w:val="00E5673E"/>
    <w:rsid w:val="00E56C43"/>
    <w:rsid w:val="00E577DC"/>
    <w:rsid w:val="00E60584"/>
    <w:rsid w:val="00E620B3"/>
    <w:rsid w:val="00E62FED"/>
    <w:rsid w:val="00E630BF"/>
    <w:rsid w:val="00E63744"/>
    <w:rsid w:val="00E650CA"/>
    <w:rsid w:val="00E7043A"/>
    <w:rsid w:val="00E7174A"/>
    <w:rsid w:val="00E73970"/>
    <w:rsid w:val="00E73C80"/>
    <w:rsid w:val="00E75FB0"/>
    <w:rsid w:val="00E76C12"/>
    <w:rsid w:val="00E76CE2"/>
    <w:rsid w:val="00E8005E"/>
    <w:rsid w:val="00E8190D"/>
    <w:rsid w:val="00E81E2E"/>
    <w:rsid w:val="00E8456F"/>
    <w:rsid w:val="00E85D97"/>
    <w:rsid w:val="00E86445"/>
    <w:rsid w:val="00E86C97"/>
    <w:rsid w:val="00E9043E"/>
    <w:rsid w:val="00E927DA"/>
    <w:rsid w:val="00E93655"/>
    <w:rsid w:val="00E973DB"/>
    <w:rsid w:val="00EA17C1"/>
    <w:rsid w:val="00EA2D11"/>
    <w:rsid w:val="00EA5C0D"/>
    <w:rsid w:val="00EA74B5"/>
    <w:rsid w:val="00EA769C"/>
    <w:rsid w:val="00EB0FBB"/>
    <w:rsid w:val="00EB1765"/>
    <w:rsid w:val="00EB23D2"/>
    <w:rsid w:val="00EB291F"/>
    <w:rsid w:val="00EB2FC5"/>
    <w:rsid w:val="00EB6F8F"/>
    <w:rsid w:val="00EB7105"/>
    <w:rsid w:val="00EC013B"/>
    <w:rsid w:val="00EC16EF"/>
    <w:rsid w:val="00EC2C9E"/>
    <w:rsid w:val="00EC39DA"/>
    <w:rsid w:val="00EC4119"/>
    <w:rsid w:val="00ED07FB"/>
    <w:rsid w:val="00EE0EF1"/>
    <w:rsid w:val="00EE77EF"/>
    <w:rsid w:val="00EE7BE1"/>
    <w:rsid w:val="00EF0090"/>
    <w:rsid w:val="00EF057A"/>
    <w:rsid w:val="00EF18D6"/>
    <w:rsid w:val="00EF1D37"/>
    <w:rsid w:val="00EF28DB"/>
    <w:rsid w:val="00EF2BB8"/>
    <w:rsid w:val="00EF346E"/>
    <w:rsid w:val="00EF44F1"/>
    <w:rsid w:val="00EF556C"/>
    <w:rsid w:val="00EF7961"/>
    <w:rsid w:val="00EF7B70"/>
    <w:rsid w:val="00F007EA"/>
    <w:rsid w:val="00F00DAF"/>
    <w:rsid w:val="00F011A0"/>
    <w:rsid w:val="00F024A5"/>
    <w:rsid w:val="00F0459E"/>
    <w:rsid w:val="00F11604"/>
    <w:rsid w:val="00F13F4C"/>
    <w:rsid w:val="00F13F84"/>
    <w:rsid w:val="00F1439B"/>
    <w:rsid w:val="00F156E1"/>
    <w:rsid w:val="00F16263"/>
    <w:rsid w:val="00F16B26"/>
    <w:rsid w:val="00F2002A"/>
    <w:rsid w:val="00F21397"/>
    <w:rsid w:val="00F2282E"/>
    <w:rsid w:val="00F2683A"/>
    <w:rsid w:val="00F3051D"/>
    <w:rsid w:val="00F314F4"/>
    <w:rsid w:val="00F335A8"/>
    <w:rsid w:val="00F3400F"/>
    <w:rsid w:val="00F35119"/>
    <w:rsid w:val="00F35536"/>
    <w:rsid w:val="00F35C5D"/>
    <w:rsid w:val="00F4053C"/>
    <w:rsid w:val="00F417FD"/>
    <w:rsid w:val="00F41C41"/>
    <w:rsid w:val="00F42130"/>
    <w:rsid w:val="00F43611"/>
    <w:rsid w:val="00F43F08"/>
    <w:rsid w:val="00F50B91"/>
    <w:rsid w:val="00F517F2"/>
    <w:rsid w:val="00F537A1"/>
    <w:rsid w:val="00F579E2"/>
    <w:rsid w:val="00F6466A"/>
    <w:rsid w:val="00F64674"/>
    <w:rsid w:val="00F6514C"/>
    <w:rsid w:val="00F660EE"/>
    <w:rsid w:val="00F6667C"/>
    <w:rsid w:val="00F70861"/>
    <w:rsid w:val="00F70D86"/>
    <w:rsid w:val="00F71034"/>
    <w:rsid w:val="00F71227"/>
    <w:rsid w:val="00F72644"/>
    <w:rsid w:val="00F73E7D"/>
    <w:rsid w:val="00F749B0"/>
    <w:rsid w:val="00F772C9"/>
    <w:rsid w:val="00F77C4F"/>
    <w:rsid w:val="00F829EE"/>
    <w:rsid w:val="00F83F27"/>
    <w:rsid w:val="00F85080"/>
    <w:rsid w:val="00F85D10"/>
    <w:rsid w:val="00F94665"/>
    <w:rsid w:val="00F95594"/>
    <w:rsid w:val="00F9618B"/>
    <w:rsid w:val="00FA125F"/>
    <w:rsid w:val="00FA1271"/>
    <w:rsid w:val="00FA2C0D"/>
    <w:rsid w:val="00FA489D"/>
    <w:rsid w:val="00FA4D6A"/>
    <w:rsid w:val="00FA6D1F"/>
    <w:rsid w:val="00FA7158"/>
    <w:rsid w:val="00FB010E"/>
    <w:rsid w:val="00FB0480"/>
    <w:rsid w:val="00FB1CA2"/>
    <w:rsid w:val="00FB31BB"/>
    <w:rsid w:val="00FB39A7"/>
    <w:rsid w:val="00FB4461"/>
    <w:rsid w:val="00FC1068"/>
    <w:rsid w:val="00FC1A66"/>
    <w:rsid w:val="00FC3782"/>
    <w:rsid w:val="00FC44FE"/>
    <w:rsid w:val="00FC5A61"/>
    <w:rsid w:val="00FC67CB"/>
    <w:rsid w:val="00FD0560"/>
    <w:rsid w:val="00FD1378"/>
    <w:rsid w:val="00FD1861"/>
    <w:rsid w:val="00FD3D83"/>
    <w:rsid w:val="00FD5075"/>
    <w:rsid w:val="00FD5F95"/>
    <w:rsid w:val="00FE05A0"/>
    <w:rsid w:val="00FE40CD"/>
    <w:rsid w:val="00FE4457"/>
    <w:rsid w:val="00FF156E"/>
    <w:rsid w:val="00FF2948"/>
    <w:rsid w:val="00FF3F76"/>
    <w:rsid w:val="00FF46DB"/>
    <w:rsid w:val="00FF4F56"/>
    <w:rsid w:val="00FF6C1F"/>
    <w:rsid w:val="00FF7C5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C933E"/>
  <w15:chartTrackingRefBased/>
  <w15:docId w15:val="{6A71F93D-87D2-43AB-879F-2C78BF027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1265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1265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12654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E8190D"/>
    <w:pPr>
      <w:ind w:left="720"/>
      <w:contextualSpacing/>
    </w:pPr>
  </w:style>
  <w:style w:type="table" w:styleId="Tabellrutenett">
    <w:name w:val="Table Grid"/>
    <w:basedOn w:val="Vanligtabell"/>
    <w:uiPriority w:val="39"/>
    <w:rsid w:val="00491F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126549"/>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foravsnitt"/>
    <w:link w:val="Overskrift2"/>
    <w:uiPriority w:val="9"/>
    <w:rsid w:val="00126549"/>
    <w:rPr>
      <w:rFonts w:asciiTheme="majorHAnsi" w:eastAsiaTheme="majorEastAsia" w:hAnsiTheme="majorHAnsi" w:cstheme="majorBidi"/>
      <w:color w:val="2E74B5" w:themeColor="accent1" w:themeShade="BF"/>
      <w:sz w:val="26"/>
      <w:szCs w:val="26"/>
    </w:rPr>
  </w:style>
  <w:style w:type="character" w:customStyle="1" w:styleId="Overskrift3Tegn">
    <w:name w:val="Overskrift 3 Tegn"/>
    <w:basedOn w:val="Standardskriftforavsnitt"/>
    <w:link w:val="Overskrift3"/>
    <w:uiPriority w:val="9"/>
    <w:rsid w:val="00126549"/>
    <w:rPr>
      <w:rFonts w:asciiTheme="majorHAnsi" w:eastAsiaTheme="majorEastAsia" w:hAnsiTheme="majorHAnsi" w:cstheme="majorBidi"/>
      <w:color w:val="1F4D78" w:themeColor="accent1" w:themeShade="7F"/>
      <w:sz w:val="24"/>
      <w:szCs w:val="24"/>
    </w:rPr>
  </w:style>
  <w:style w:type="paragraph" w:styleId="Bildetekst">
    <w:name w:val="caption"/>
    <w:basedOn w:val="Normal"/>
    <w:next w:val="Normal"/>
    <w:uiPriority w:val="35"/>
    <w:unhideWhenUsed/>
    <w:qFormat/>
    <w:rsid w:val="00BD60EC"/>
    <w:pPr>
      <w:spacing w:line="240" w:lineRule="auto"/>
    </w:pPr>
    <w:rPr>
      <w:rFonts w:eastAsiaTheme="minorEastAsia"/>
      <w:b/>
      <w:bCs/>
      <w:smallCaps/>
      <w:color w:val="44546A" w:themeColor="text2"/>
    </w:rPr>
  </w:style>
  <w:style w:type="character" w:customStyle="1" w:styleId="content1">
    <w:name w:val="content1"/>
    <w:basedOn w:val="Standardskriftforavsnitt"/>
    <w:rsid w:val="00144C1E"/>
  </w:style>
  <w:style w:type="character" w:customStyle="1" w:styleId="subtotal1">
    <w:name w:val="subtotal1"/>
    <w:basedOn w:val="Standardskriftforavsnitt"/>
    <w:rsid w:val="00144C1E"/>
  </w:style>
  <w:style w:type="character" w:customStyle="1" w:styleId="total1">
    <w:name w:val="total1"/>
    <w:basedOn w:val="Standardskriftforavsnitt"/>
    <w:rsid w:val="00144C1E"/>
  </w:style>
  <w:style w:type="paragraph" w:customStyle="1" w:styleId="ng-scope">
    <w:name w:val="ng-scope"/>
    <w:basedOn w:val="Normal"/>
    <w:rsid w:val="00B945F9"/>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Utheving">
    <w:name w:val="Emphasis"/>
    <w:basedOn w:val="Standardskriftforavsnitt"/>
    <w:uiPriority w:val="20"/>
    <w:qFormat/>
    <w:rsid w:val="00B945F9"/>
    <w:rPr>
      <w:i/>
      <w:iCs/>
    </w:rPr>
  </w:style>
  <w:style w:type="character" w:styleId="Sterk">
    <w:name w:val="Strong"/>
    <w:basedOn w:val="Standardskriftforavsnitt"/>
    <w:uiPriority w:val="22"/>
    <w:qFormat/>
    <w:rsid w:val="002717AB"/>
    <w:rPr>
      <w:b/>
      <w:bCs/>
    </w:rPr>
  </w:style>
  <w:style w:type="table" w:styleId="Listetabell3uthevingsfarge6">
    <w:name w:val="List Table 3 Accent 6"/>
    <w:basedOn w:val="Vanligtabell"/>
    <w:uiPriority w:val="48"/>
    <w:rsid w:val="006B267C"/>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Default">
    <w:name w:val="Default"/>
    <w:rsid w:val="006B267C"/>
    <w:pPr>
      <w:autoSpaceDE w:val="0"/>
      <w:autoSpaceDN w:val="0"/>
      <w:adjustRightInd w:val="0"/>
      <w:spacing w:after="0" w:line="240" w:lineRule="auto"/>
    </w:pPr>
    <w:rPr>
      <w:rFonts w:ascii="Calibri" w:hAnsi="Calibri" w:cs="Calibri"/>
      <w:color w:val="000000"/>
      <w:sz w:val="24"/>
      <w:szCs w:val="24"/>
    </w:rPr>
  </w:style>
  <w:style w:type="paragraph" w:styleId="Overskriftforinnholdsfortegnelse">
    <w:name w:val="TOC Heading"/>
    <w:basedOn w:val="Overskrift1"/>
    <w:next w:val="Normal"/>
    <w:uiPriority w:val="39"/>
    <w:unhideWhenUsed/>
    <w:qFormat/>
    <w:rsid w:val="009F6EFB"/>
    <w:pPr>
      <w:outlineLvl w:val="9"/>
    </w:pPr>
    <w:rPr>
      <w:lang w:eastAsia="nb-NO"/>
    </w:rPr>
  </w:style>
  <w:style w:type="paragraph" w:styleId="INNH1">
    <w:name w:val="toc 1"/>
    <w:basedOn w:val="Normal"/>
    <w:next w:val="Normal"/>
    <w:autoRedefine/>
    <w:uiPriority w:val="39"/>
    <w:unhideWhenUsed/>
    <w:rsid w:val="009F6EFB"/>
    <w:pPr>
      <w:spacing w:after="100"/>
    </w:pPr>
  </w:style>
  <w:style w:type="paragraph" w:styleId="INNH2">
    <w:name w:val="toc 2"/>
    <w:basedOn w:val="Normal"/>
    <w:next w:val="Normal"/>
    <w:autoRedefine/>
    <w:uiPriority w:val="39"/>
    <w:unhideWhenUsed/>
    <w:rsid w:val="009F6EFB"/>
    <w:pPr>
      <w:spacing w:after="100"/>
      <w:ind w:left="220"/>
    </w:pPr>
  </w:style>
  <w:style w:type="paragraph" w:styleId="INNH3">
    <w:name w:val="toc 3"/>
    <w:basedOn w:val="Normal"/>
    <w:next w:val="Normal"/>
    <w:autoRedefine/>
    <w:uiPriority w:val="39"/>
    <w:unhideWhenUsed/>
    <w:rsid w:val="009F6EFB"/>
    <w:pPr>
      <w:spacing w:after="100"/>
      <w:ind w:left="440"/>
    </w:pPr>
  </w:style>
  <w:style w:type="character" w:styleId="Hyperkobling">
    <w:name w:val="Hyperlink"/>
    <w:basedOn w:val="Standardskriftforavsnitt"/>
    <w:uiPriority w:val="99"/>
    <w:unhideWhenUsed/>
    <w:rsid w:val="009F6EFB"/>
    <w:rPr>
      <w:color w:val="0563C1" w:themeColor="hyperlink"/>
      <w:u w:val="single"/>
    </w:rPr>
  </w:style>
  <w:style w:type="paragraph" w:styleId="Undertittel">
    <w:name w:val="Subtitle"/>
    <w:basedOn w:val="Normal"/>
    <w:next w:val="Normal"/>
    <w:link w:val="UndertittelTegn"/>
    <w:uiPriority w:val="11"/>
    <w:qFormat/>
    <w:rsid w:val="000E2309"/>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0E2309"/>
    <w:rPr>
      <w:rFonts w:eastAsiaTheme="minorEastAsia"/>
      <w:color w:val="5A5A5A" w:themeColor="text1" w:themeTint="A5"/>
      <w:spacing w:val="15"/>
    </w:rPr>
  </w:style>
  <w:style w:type="paragraph" w:styleId="Topptekst">
    <w:name w:val="header"/>
    <w:basedOn w:val="Normal"/>
    <w:link w:val="TopptekstTegn"/>
    <w:uiPriority w:val="99"/>
    <w:unhideWhenUsed/>
    <w:rsid w:val="00BA3B6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A3B60"/>
  </w:style>
  <w:style w:type="paragraph" w:styleId="Bunntekst">
    <w:name w:val="footer"/>
    <w:basedOn w:val="Normal"/>
    <w:link w:val="BunntekstTegn"/>
    <w:uiPriority w:val="99"/>
    <w:unhideWhenUsed/>
    <w:rsid w:val="00BA3B6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A3B60"/>
  </w:style>
  <w:style w:type="paragraph" w:styleId="Bobletekst">
    <w:name w:val="Balloon Text"/>
    <w:basedOn w:val="Normal"/>
    <w:link w:val="BobletekstTegn"/>
    <w:uiPriority w:val="99"/>
    <w:semiHidden/>
    <w:unhideWhenUsed/>
    <w:rsid w:val="0096678C"/>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96678C"/>
    <w:rPr>
      <w:rFonts w:ascii="Segoe UI" w:hAnsi="Segoe UI" w:cs="Segoe UI"/>
      <w:sz w:val="18"/>
      <w:szCs w:val="18"/>
    </w:rPr>
  </w:style>
  <w:style w:type="paragraph" w:styleId="NormalWeb">
    <w:name w:val="Normal (Web)"/>
    <w:basedOn w:val="Normal"/>
    <w:uiPriority w:val="99"/>
    <w:unhideWhenUsed/>
    <w:rsid w:val="00190BA5"/>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Ingenmellomrom">
    <w:name w:val="No Spacing"/>
    <w:link w:val="IngenmellomromTegn"/>
    <w:uiPriority w:val="1"/>
    <w:qFormat/>
    <w:rsid w:val="00190BA5"/>
    <w:pPr>
      <w:spacing w:after="0" w:line="240" w:lineRule="auto"/>
    </w:pPr>
  </w:style>
  <w:style w:type="character" w:customStyle="1" w:styleId="IngenmellomromTegn">
    <w:name w:val="Ingen mellomrom Tegn"/>
    <w:basedOn w:val="Standardskriftforavsnitt"/>
    <w:link w:val="Ingenmellomrom"/>
    <w:uiPriority w:val="1"/>
    <w:rsid w:val="00190BA5"/>
  </w:style>
  <w:style w:type="character" w:styleId="Merknadsreferanse">
    <w:name w:val="annotation reference"/>
    <w:basedOn w:val="Standardskriftforavsnitt"/>
    <w:uiPriority w:val="99"/>
    <w:semiHidden/>
    <w:unhideWhenUsed/>
    <w:rsid w:val="00457B06"/>
    <w:rPr>
      <w:sz w:val="16"/>
      <w:szCs w:val="16"/>
    </w:rPr>
  </w:style>
  <w:style w:type="paragraph" w:styleId="Merknadstekst">
    <w:name w:val="annotation text"/>
    <w:basedOn w:val="Normal"/>
    <w:link w:val="MerknadstekstTegn"/>
    <w:uiPriority w:val="99"/>
    <w:semiHidden/>
    <w:unhideWhenUsed/>
    <w:rsid w:val="00457B06"/>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457B06"/>
    <w:rPr>
      <w:sz w:val="20"/>
      <w:szCs w:val="20"/>
    </w:rPr>
  </w:style>
  <w:style w:type="paragraph" w:styleId="Kommentaremne">
    <w:name w:val="annotation subject"/>
    <w:basedOn w:val="Merknadstekst"/>
    <w:next w:val="Merknadstekst"/>
    <w:link w:val="KommentaremneTegn"/>
    <w:uiPriority w:val="99"/>
    <w:semiHidden/>
    <w:unhideWhenUsed/>
    <w:rsid w:val="00457B06"/>
    <w:rPr>
      <w:b/>
      <w:bCs/>
    </w:rPr>
  </w:style>
  <w:style w:type="character" w:customStyle="1" w:styleId="KommentaremneTegn">
    <w:name w:val="Kommentaremne Tegn"/>
    <w:basedOn w:val="MerknadstekstTegn"/>
    <w:link w:val="Kommentaremne"/>
    <w:uiPriority w:val="99"/>
    <w:semiHidden/>
    <w:rsid w:val="00457B06"/>
    <w:rPr>
      <w:b/>
      <w:bCs/>
      <w:sz w:val="20"/>
      <w:szCs w:val="20"/>
    </w:rPr>
  </w:style>
  <w:style w:type="paragraph" w:styleId="Fotnotetekst">
    <w:name w:val="footnote text"/>
    <w:basedOn w:val="Normal"/>
    <w:link w:val="FotnotetekstTegn"/>
    <w:uiPriority w:val="99"/>
    <w:semiHidden/>
    <w:unhideWhenUsed/>
    <w:rsid w:val="00562D38"/>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562D38"/>
    <w:rPr>
      <w:sz w:val="20"/>
      <w:szCs w:val="20"/>
    </w:rPr>
  </w:style>
  <w:style w:type="character" w:styleId="Fotnotereferanse">
    <w:name w:val="footnote reference"/>
    <w:basedOn w:val="Standardskriftforavsnitt"/>
    <w:uiPriority w:val="99"/>
    <w:semiHidden/>
    <w:unhideWhenUsed/>
    <w:rsid w:val="00562D3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660006">
      <w:bodyDiv w:val="1"/>
      <w:marLeft w:val="0"/>
      <w:marRight w:val="0"/>
      <w:marTop w:val="0"/>
      <w:marBottom w:val="0"/>
      <w:divBdr>
        <w:top w:val="none" w:sz="0" w:space="0" w:color="auto"/>
        <w:left w:val="none" w:sz="0" w:space="0" w:color="auto"/>
        <w:bottom w:val="none" w:sz="0" w:space="0" w:color="auto"/>
        <w:right w:val="none" w:sz="0" w:space="0" w:color="auto"/>
      </w:divBdr>
    </w:div>
    <w:div w:id="306906688">
      <w:bodyDiv w:val="1"/>
      <w:marLeft w:val="0"/>
      <w:marRight w:val="0"/>
      <w:marTop w:val="0"/>
      <w:marBottom w:val="0"/>
      <w:divBdr>
        <w:top w:val="none" w:sz="0" w:space="0" w:color="auto"/>
        <w:left w:val="none" w:sz="0" w:space="0" w:color="auto"/>
        <w:bottom w:val="none" w:sz="0" w:space="0" w:color="auto"/>
        <w:right w:val="none" w:sz="0" w:space="0" w:color="auto"/>
      </w:divBdr>
    </w:div>
    <w:div w:id="356080173">
      <w:bodyDiv w:val="1"/>
      <w:marLeft w:val="0"/>
      <w:marRight w:val="0"/>
      <w:marTop w:val="0"/>
      <w:marBottom w:val="0"/>
      <w:divBdr>
        <w:top w:val="none" w:sz="0" w:space="0" w:color="auto"/>
        <w:left w:val="none" w:sz="0" w:space="0" w:color="auto"/>
        <w:bottom w:val="none" w:sz="0" w:space="0" w:color="auto"/>
        <w:right w:val="none" w:sz="0" w:space="0" w:color="auto"/>
      </w:divBdr>
    </w:div>
    <w:div w:id="481703643">
      <w:bodyDiv w:val="1"/>
      <w:marLeft w:val="0"/>
      <w:marRight w:val="0"/>
      <w:marTop w:val="0"/>
      <w:marBottom w:val="0"/>
      <w:divBdr>
        <w:top w:val="none" w:sz="0" w:space="0" w:color="auto"/>
        <w:left w:val="none" w:sz="0" w:space="0" w:color="auto"/>
        <w:bottom w:val="none" w:sz="0" w:space="0" w:color="auto"/>
        <w:right w:val="none" w:sz="0" w:space="0" w:color="auto"/>
      </w:divBdr>
    </w:div>
    <w:div w:id="518852570">
      <w:bodyDiv w:val="1"/>
      <w:marLeft w:val="0"/>
      <w:marRight w:val="0"/>
      <w:marTop w:val="0"/>
      <w:marBottom w:val="0"/>
      <w:divBdr>
        <w:top w:val="none" w:sz="0" w:space="0" w:color="auto"/>
        <w:left w:val="none" w:sz="0" w:space="0" w:color="auto"/>
        <w:bottom w:val="none" w:sz="0" w:space="0" w:color="auto"/>
        <w:right w:val="none" w:sz="0" w:space="0" w:color="auto"/>
      </w:divBdr>
    </w:div>
    <w:div w:id="702904043">
      <w:bodyDiv w:val="1"/>
      <w:marLeft w:val="0"/>
      <w:marRight w:val="0"/>
      <w:marTop w:val="0"/>
      <w:marBottom w:val="0"/>
      <w:divBdr>
        <w:top w:val="none" w:sz="0" w:space="0" w:color="auto"/>
        <w:left w:val="none" w:sz="0" w:space="0" w:color="auto"/>
        <w:bottom w:val="none" w:sz="0" w:space="0" w:color="auto"/>
        <w:right w:val="none" w:sz="0" w:space="0" w:color="auto"/>
      </w:divBdr>
    </w:div>
    <w:div w:id="1038160181">
      <w:bodyDiv w:val="1"/>
      <w:marLeft w:val="0"/>
      <w:marRight w:val="0"/>
      <w:marTop w:val="0"/>
      <w:marBottom w:val="0"/>
      <w:divBdr>
        <w:top w:val="none" w:sz="0" w:space="0" w:color="auto"/>
        <w:left w:val="none" w:sz="0" w:space="0" w:color="auto"/>
        <w:bottom w:val="none" w:sz="0" w:space="0" w:color="auto"/>
        <w:right w:val="none" w:sz="0" w:space="0" w:color="auto"/>
      </w:divBdr>
      <w:divsChild>
        <w:div w:id="1933078414">
          <w:marLeft w:val="0"/>
          <w:marRight w:val="0"/>
          <w:marTop w:val="0"/>
          <w:marBottom w:val="0"/>
          <w:divBdr>
            <w:top w:val="none" w:sz="0" w:space="0" w:color="CCCCCC"/>
            <w:left w:val="none" w:sz="0" w:space="0" w:color="CCCCCC"/>
            <w:bottom w:val="none" w:sz="0" w:space="0" w:color="CCCCCC"/>
            <w:right w:val="none" w:sz="0" w:space="0" w:color="CCCCCC"/>
          </w:divBdr>
          <w:divsChild>
            <w:div w:id="402727294">
              <w:marLeft w:val="0"/>
              <w:marRight w:val="0"/>
              <w:marTop w:val="0"/>
              <w:marBottom w:val="0"/>
              <w:divBdr>
                <w:top w:val="none" w:sz="0" w:space="0" w:color="CCCCCC"/>
                <w:left w:val="none" w:sz="0" w:space="0" w:color="CCCCCC"/>
                <w:bottom w:val="none" w:sz="0" w:space="0" w:color="CCCCCC"/>
                <w:right w:val="none" w:sz="0" w:space="0" w:color="CCCCCC"/>
              </w:divBdr>
            </w:div>
          </w:divsChild>
        </w:div>
      </w:divsChild>
    </w:div>
    <w:div w:id="1341008509">
      <w:bodyDiv w:val="1"/>
      <w:marLeft w:val="0"/>
      <w:marRight w:val="0"/>
      <w:marTop w:val="0"/>
      <w:marBottom w:val="0"/>
      <w:divBdr>
        <w:top w:val="none" w:sz="0" w:space="0" w:color="auto"/>
        <w:left w:val="none" w:sz="0" w:space="0" w:color="auto"/>
        <w:bottom w:val="none" w:sz="0" w:space="0" w:color="auto"/>
        <w:right w:val="none" w:sz="0" w:space="0" w:color="auto"/>
      </w:divBdr>
    </w:div>
    <w:div w:id="1757628906">
      <w:bodyDiv w:val="1"/>
      <w:marLeft w:val="0"/>
      <w:marRight w:val="0"/>
      <w:marTop w:val="0"/>
      <w:marBottom w:val="0"/>
      <w:divBdr>
        <w:top w:val="none" w:sz="0" w:space="0" w:color="auto"/>
        <w:left w:val="none" w:sz="0" w:space="0" w:color="auto"/>
        <w:bottom w:val="none" w:sz="0" w:space="0" w:color="auto"/>
        <w:right w:val="none" w:sz="0" w:space="0" w:color="auto"/>
      </w:divBdr>
    </w:div>
    <w:div w:id="1787429368">
      <w:bodyDiv w:val="1"/>
      <w:marLeft w:val="0"/>
      <w:marRight w:val="0"/>
      <w:marTop w:val="0"/>
      <w:marBottom w:val="0"/>
      <w:divBdr>
        <w:top w:val="none" w:sz="0" w:space="0" w:color="auto"/>
        <w:left w:val="none" w:sz="0" w:space="0" w:color="auto"/>
        <w:bottom w:val="none" w:sz="0" w:space="0" w:color="auto"/>
        <w:right w:val="none" w:sz="0" w:space="0" w:color="auto"/>
      </w:divBdr>
    </w:div>
    <w:div w:id="1894463153">
      <w:bodyDiv w:val="1"/>
      <w:marLeft w:val="0"/>
      <w:marRight w:val="0"/>
      <w:marTop w:val="0"/>
      <w:marBottom w:val="0"/>
      <w:divBdr>
        <w:top w:val="none" w:sz="0" w:space="0" w:color="auto"/>
        <w:left w:val="none" w:sz="0" w:space="0" w:color="auto"/>
        <w:bottom w:val="none" w:sz="0" w:space="0" w:color="auto"/>
        <w:right w:val="none" w:sz="0" w:space="0" w:color="auto"/>
      </w:divBdr>
    </w:div>
    <w:div w:id="1922979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image" Target="media/image7.png"/><Relationship Id="rId42" Type="http://schemas.openxmlformats.org/officeDocument/2006/relationships/chart" Target="charts/chart21.xml"/><Relationship Id="rId47" Type="http://schemas.openxmlformats.org/officeDocument/2006/relationships/chart" Target="charts/chart26.xml"/><Relationship Id="rId63" Type="http://schemas.openxmlformats.org/officeDocument/2006/relationships/chart" Target="charts/chart42.xml"/><Relationship Id="rId68" Type="http://schemas.openxmlformats.org/officeDocument/2006/relationships/chart" Target="charts/chart47.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chart" Target="charts/chart9.xm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chart" Target="charts/chart32.xml"/><Relationship Id="rId58" Type="http://schemas.openxmlformats.org/officeDocument/2006/relationships/chart" Target="charts/chart37.xml"/><Relationship Id="rId66" Type="http://schemas.openxmlformats.org/officeDocument/2006/relationships/chart" Target="charts/chart45.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40.xml"/><Relationship Id="rId19" Type="http://schemas.openxmlformats.org/officeDocument/2006/relationships/chart" Target="charts/chart2.xml"/><Relationship Id="rId14" Type="http://schemas.openxmlformats.org/officeDocument/2006/relationships/diagramQuickStyle" Target="diagrams/quickStyle1.xml"/><Relationship Id="rId22" Type="http://schemas.openxmlformats.org/officeDocument/2006/relationships/image" Target="media/image8.png"/><Relationship Id="rId27" Type="http://schemas.openxmlformats.org/officeDocument/2006/relationships/chart" Target="charts/chart7.xml"/><Relationship Id="rId30" Type="http://schemas.openxmlformats.org/officeDocument/2006/relationships/image" Target="media/image9.png"/><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chart" Target="charts/chart35.xml"/><Relationship Id="rId64" Type="http://schemas.openxmlformats.org/officeDocument/2006/relationships/chart" Target="charts/chart43.xml"/><Relationship Id="rId69" Type="http://schemas.openxmlformats.org/officeDocument/2006/relationships/chart" Target="charts/chart48.xml"/><Relationship Id="rId8" Type="http://schemas.openxmlformats.org/officeDocument/2006/relationships/image" Target="media/image1.tiff"/><Relationship Id="rId51" Type="http://schemas.openxmlformats.org/officeDocument/2006/relationships/chart" Target="charts/chart30.xm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5.jpeg"/><Relationship Id="rId25" Type="http://schemas.openxmlformats.org/officeDocument/2006/relationships/chart" Target="charts/chart5.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5.xml"/><Relationship Id="rId59" Type="http://schemas.openxmlformats.org/officeDocument/2006/relationships/chart" Target="charts/chart38.xml"/><Relationship Id="rId67" Type="http://schemas.openxmlformats.org/officeDocument/2006/relationships/chart" Target="charts/chart46.xml"/><Relationship Id="rId20" Type="http://schemas.openxmlformats.org/officeDocument/2006/relationships/image" Target="media/image6.png"/><Relationship Id="rId41" Type="http://schemas.openxmlformats.org/officeDocument/2006/relationships/chart" Target="charts/chart20.xml"/><Relationship Id="rId54" Type="http://schemas.openxmlformats.org/officeDocument/2006/relationships/chart" Target="charts/chart33.xml"/><Relationship Id="rId62" Type="http://schemas.openxmlformats.org/officeDocument/2006/relationships/chart" Target="charts/chart41.xml"/><Relationship Id="rId70" Type="http://schemas.openxmlformats.org/officeDocument/2006/relationships/chart" Target="charts/chart4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5.xml"/><Relationship Id="rId49" Type="http://schemas.openxmlformats.org/officeDocument/2006/relationships/chart" Target="charts/chart28.xml"/><Relationship Id="rId57" Type="http://schemas.openxmlformats.org/officeDocument/2006/relationships/chart" Target="charts/chart36.xml"/><Relationship Id="rId10" Type="http://schemas.openxmlformats.org/officeDocument/2006/relationships/image" Target="media/image3.png"/><Relationship Id="rId31" Type="http://schemas.openxmlformats.org/officeDocument/2006/relationships/chart" Target="charts/chart10.xml"/><Relationship Id="rId44" Type="http://schemas.openxmlformats.org/officeDocument/2006/relationships/chart" Target="charts/chart23.xml"/><Relationship Id="rId52" Type="http://schemas.openxmlformats.org/officeDocument/2006/relationships/chart" Target="charts/chart31.xml"/><Relationship Id="rId60" Type="http://schemas.openxmlformats.org/officeDocument/2006/relationships/chart" Target="charts/chart39.xml"/><Relationship Id="rId65" Type="http://schemas.openxmlformats.org/officeDocument/2006/relationships/chart" Target="charts/chart44.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Layout" Target="diagrams/layout1.xml"/><Relationship Id="rId18" Type="http://schemas.openxmlformats.org/officeDocument/2006/relationships/chart" Target="charts/chart1.xml"/><Relationship Id="rId39" Type="http://schemas.openxmlformats.org/officeDocument/2006/relationships/chart" Target="charts/chart18.xml"/><Relationship Id="rId34" Type="http://schemas.openxmlformats.org/officeDocument/2006/relationships/chart" Target="charts/chart13.xml"/><Relationship Id="rId50" Type="http://schemas.openxmlformats.org/officeDocument/2006/relationships/chart" Target="charts/chart29.xml"/><Relationship Id="rId55" Type="http://schemas.openxmlformats.org/officeDocument/2006/relationships/chart" Target="charts/chart34.xml"/><Relationship Id="rId7" Type="http://schemas.openxmlformats.org/officeDocument/2006/relationships/endnotes" Target="endnotes.xml"/><Relationship Id="rId7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Tallgrunnlag%20for%20tabeller%20i%20budsjettdokumentet%20kommunedirekt&#248;rens%20forslag.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V&#229;ler%20barne-%20og%20ungdomsskole%20-%20drif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V&#229;ler%20barne-%20og%20ungdomsskole%20-%20drif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Politikk%20og%20tilsyn%20-%20ansvar%20og%20tjenst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V&#229;ler%20barne-%20og%20ungdomsskole%20-%20drif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V&#229;ler%20barne-%20og%20ungdomsskole%20-%20drif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vlr-fil20\Brukere$\Kassarv\null_20932_s_1624459283.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Fellesoppgaver%20-%20ansvar%20og%20tjenste.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V&#229;ler%20barne-%20og%20ungdomsskole%20-%20drift.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V&#229;ler%20barne-%20og%20ungdomsskole%20-%20drift.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Kommunedirekt&#248;r%20og%20stab%20-%20ansvar%20og%20tjeneste.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Tallgrunnlag%20for%20tabeller%20i%20budsjettdokumentet%20kommunedirekt&#248;rens%20forslag.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Alle%20virksomheter%20-%20drift.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Alle%20virksomheter%20-%20drift.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V&#229;ler%20barne-%20og%20ungdomsskole%20-%20ansvar%20og%20tjenste.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V&#229;ler%20barne-%20og%20ungdomsskole%20-%20drift.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V&#229;ler%20barne-%20og%20ungdomsskole%20-%20drift.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Nordhagen%20barnehage%20-%20ansvar%20og%20tjenste.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V&#229;ler%20barne-%20og%20ungdomsskole%20-%20drift.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V&#229;ler%20barne-%20og%20ungdomsskole%20-%20drift.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Kultur%20-%20ansvar%20og%20tjenste.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V&#229;ler%20barne-%20og%20ungdomsskole%20-%20drift.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Inntekter%20pr%20innbygger.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V&#229;ler%20barne-%20og%20ungdomsskole%20-%20drift.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Landbruk%20-%20ansvar%20og%20tjenste.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V&#229;ler%20barne-%20og%20ungdomsskole%20-%20drift.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V&#229;ler%20barne-%20og%20ungdomsskole%20-%20drift.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Teknisk%20-%20ansvar%20og%20tjenste.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V&#229;ler%20barne-%20og%20ungdomsskole%20-%20drift.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V&#229;ler%20barne-%20og%20ungdomsskole%20-%20drift.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VAR%20-%20ansvar%20og%20tjenste.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V&#229;ler%20barne-%20og%20ungdomsskole%20-%20drift.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V&#229;ler%20barne-%20og%20ungdomsskole%20-%20drift.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Tallgrunnlag%20for%20tabeller%20i%20budsjettdokumentet%20kommunedirekt&#248;rens%20forslag%20-%20endelig.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Helse%20-%20ansvar%20og%20tjenste.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V&#229;ler%20barne-%20og%20ungdomsskole%20-%20drift.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V&#229;ler%20barne-%20og%20ungdomsskole%20-%20drift.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TIFU%20-%20ansvar%20og%20tjenste.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V&#229;ler%20barne-%20og%20ungdomsskole%20-%20drift.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V&#229;ler%20barne-%20og%20ungdomsskole%20-%20drift.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Pleie%20og%20omsorg%20-%20ansvar%20og%20tjenste.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V&#229;ler%20barne-%20og%20ungdomsskole%20-%20drift.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V&#229;ler%20barne-%20og%20ungdomsskole%20-%20drift.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Virksomhetene\NAV%20-%20ansvar%20og%20tjenste.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Tallgrunnlag%20for%20tabeller%20i%20budsjettdokumentet%20kommunedirekt&#248;rens%20forslag%20-%20endelig.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Tallgrunnlag%20for%20tabeller%20i%20budsjettdokumentet%20kommunedirekt&#248;rens%20forslag%20-%20endelig.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Tallgrunnlag%20for%20tabeller%20i%20budsjettdokumentet%20kommunedirekt&#248;rens%20forslag%20-%20endelig.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Tallgrunnlag%20for%20tabeller%20i%20budsjettdokumentet%20kommunedirekt&#248;rens%20forslag%20-%20endelig.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vlr-fil02\kommunekassa\2021\Budsjett\Budsjett%202022%20&#248;konomiplan%202023-2025\Tallgrunnlag%20budsjettdokument\Rentescenario%20+%201%20%25.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'Netto driftsresultat'!$A$8</c:f>
              <c:strCache>
                <c:ptCount val="1"/>
                <c:pt idx="0">
                  <c:v>Korrigert netto driftsresultat i %</c:v>
                </c:pt>
              </c:strCache>
            </c:strRef>
          </c:tx>
          <c:spPr>
            <a:solidFill>
              <a:schemeClr val="accent1"/>
            </a:solidFill>
            <a:ln>
              <a:noFill/>
            </a:ln>
            <a:effectLst/>
          </c:spPr>
          <c:invertIfNegative val="0"/>
          <c:dPt>
            <c:idx val="2"/>
            <c:invertIfNegative val="0"/>
            <c:bubble3D val="0"/>
            <c:spPr>
              <a:solidFill>
                <a:srgbClr val="FF0000"/>
              </a:solidFill>
              <a:ln>
                <a:noFill/>
              </a:ln>
              <a:effectLst/>
            </c:spPr>
            <c:extLst>
              <c:ext xmlns:c16="http://schemas.microsoft.com/office/drawing/2014/chart" uri="{C3380CC4-5D6E-409C-BE32-E72D297353CC}">
                <c16:uniqueId val="{00000001-0984-4916-B053-29985606C45B}"/>
              </c:ext>
            </c:extLst>
          </c:dPt>
          <c:dPt>
            <c:idx val="3"/>
            <c:invertIfNegative val="0"/>
            <c:bubble3D val="0"/>
            <c:spPr>
              <a:solidFill>
                <a:srgbClr val="FF0000"/>
              </a:solidFill>
              <a:ln>
                <a:noFill/>
              </a:ln>
              <a:effectLst/>
            </c:spPr>
            <c:extLst>
              <c:ext xmlns:c16="http://schemas.microsoft.com/office/drawing/2014/chart" uri="{C3380CC4-5D6E-409C-BE32-E72D297353CC}">
                <c16:uniqueId val="{00000003-0984-4916-B053-29985606C45B}"/>
              </c:ext>
            </c:extLst>
          </c:dPt>
          <c:cat>
            <c:numRef>
              <c:f>'Netto driftsresultat'!$B$2:$F$2</c:f>
              <c:numCache>
                <c:formatCode>@</c:formatCode>
                <c:ptCount val="5"/>
                <c:pt idx="0">
                  <c:v>2016</c:v>
                </c:pt>
                <c:pt idx="1">
                  <c:v>2017</c:v>
                </c:pt>
                <c:pt idx="2">
                  <c:v>2018</c:v>
                </c:pt>
                <c:pt idx="3">
                  <c:v>2019</c:v>
                </c:pt>
                <c:pt idx="4">
                  <c:v>2020</c:v>
                </c:pt>
              </c:numCache>
            </c:numRef>
          </c:cat>
          <c:val>
            <c:numRef>
              <c:f>'Netto driftsresultat'!$B$8:$F$8</c:f>
              <c:numCache>
                <c:formatCode>0.0</c:formatCode>
                <c:ptCount val="5"/>
                <c:pt idx="0">
                  <c:v>2.8482171040608719</c:v>
                </c:pt>
                <c:pt idx="1">
                  <c:v>1.4251084543987087</c:v>
                </c:pt>
                <c:pt idx="2">
                  <c:v>-5.8255773563916433</c:v>
                </c:pt>
                <c:pt idx="3">
                  <c:v>-0.13249769803143863</c:v>
                </c:pt>
                <c:pt idx="4">
                  <c:v>1.0150431696571969</c:v>
                </c:pt>
              </c:numCache>
            </c:numRef>
          </c:val>
          <c:extLst>
            <c:ext xmlns:c16="http://schemas.microsoft.com/office/drawing/2014/chart" uri="{C3380CC4-5D6E-409C-BE32-E72D297353CC}">
              <c16:uniqueId val="{00000004-0984-4916-B053-29985606C45B}"/>
            </c:ext>
          </c:extLst>
        </c:ser>
        <c:dLbls>
          <c:showLegendKey val="0"/>
          <c:showVal val="0"/>
          <c:showCatName val="0"/>
          <c:showSerName val="0"/>
          <c:showPercent val="0"/>
          <c:showBubbleSize val="0"/>
        </c:dLbls>
        <c:gapWidth val="219"/>
        <c:overlap val="-27"/>
        <c:axId val="294955088"/>
        <c:axId val="294949184"/>
      </c:barChart>
      <c:catAx>
        <c:axId val="294955088"/>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94949184"/>
        <c:crosses val="autoZero"/>
        <c:auto val="1"/>
        <c:lblAlgn val="ctr"/>
        <c:lblOffset val="100"/>
        <c:noMultiLvlLbl val="0"/>
      </c:catAx>
      <c:valAx>
        <c:axId val="2949491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94955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nb-NO" sz="1400">
                <a:latin typeface="+mn-lt"/>
              </a:rPr>
              <a:t>Driftsutgifter</a:t>
            </a:r>
            <a:r>
              <a:rPr lang="nb-NO" sz="1400" baseline="0">
                <a:latin typeface="+mn-lt"/>
              </a:rPr>
              <a:t> og driftsinntekter</a:t>
            </a:r>
            <a:endParaRPr lang="nb-NO" sz="1400">
              <a:latin typeface="+mn-lt"/>
            </a:endParaRPr>
          </a:p>
        </c:rich>
      </c:tx>
      <c:layout>
        <c:manualLayout>
          <c:xMode val="edge"/>
          <c:yMode val="edge"/>
          <c:x val="0.27200986240356317"/>
          <c:y val="4.2328042328042326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nb-NO"/>
        </a:p>
      </c:txPr>
    </c:title>
    <c:autoTitleDeleted val="0"/>
    <c:plotArea>
      <c:layout/>
      <c:barChart>
        <c:barDir val="col"/>
        <c:grouping val="clustered"/>
        <c:varyColors val="0"/>
        <c:ser>
          <c:idx val="0"/>
          <c:order val="0"/>
          <c:tx>
            <c:strRef>
              <c:f>'Politikk og tilsyn'!$M$6</c:f>
              <c:strCache>
                <c:ptCount val="1"/>
                <c:pt idx="0">
                  <c:v>Driftsutgifter</c:v>
                </c:pt>
              </c:strCache>
            </c:strRef>
          </c:tx>
          <c:spPr>
            <a:solidFill>
              <a:schemeClr val="accent1">
                <a:alpha val="70000"/>
              </a:schemeClr>
            </a:solidFill>
            <a:ln>
              <a:noFill/>
            </a:ln>
            <a:effectLst/>
          </c:spPr>
          <c:invertIfNegative val="0"/>
          <c:val>
            <c:numRef>
              <c:f>'Politikk og tilsyn'!$N$6</c:f>
              <c:numCache>
                <c:formatCode>#,##0</c:formatCode>
                <c:ptCount val="1"/>
                <c:pt idx="0">
                  <c:v>2642</c:v>
                </c:pt>
              </c:numCache>
            </c:numRef>
          </c:val>
          <c:extLst>
            <c:ext xmlns:c16="http://schemas.microsoft.com/office/drawing/2014/chart" uri="{C3380CC4-5D6E-409C-BE32-E72D297353CC}">
              <c16:uniqueId val="{00000000-3718-423C-BF4E-004CCD35892B}"/>
            </c:ext>
          </c:extLst>
        </c:ser>
        <c:ser>
          <c:idx val="1"/>
          <c:order val="1"/>
          <c:tx>
            <c:strRef>
              <c:f>'Politikk og tilsyn'!$M$7</c:f>
              <c:strCache>
                <c:ptCount val="1"/>
                <c:pt idx="0">
                  <c:v>Driftsinntekter</c:v>
                </c:pt>
              </c:strCache>
            </c:strRef>
          </c:tx>
          <c:spPr>
            <a:solidFill>
              <a:schemeClr val="accent2">
                <a:alpha val="70000"/>
              </a:schemeClr>
            </a:solidFill>
            <a:ln>
              <a:noFill/>
            </a:ln>
            <a:effectLst/>
          </c:spPr>
          <c:invertIfNegative val="0"/>
          <c:val>
            <c:numRef>
              <c:f>'Politikk og tilsyn'!$N$7</c:f>
              <c:numCache>
                <c:formatCode>General</c:formatCode>
                <c:ptCount val="1"/>
                <c:pt idx="0">
                  <c:v>0</c:v>
                </c:pt>
              </c:numCache>
            </c:numRef>
          </c:val>
          <c:extLst>
            <c:ext xmlns:c16="http://schemas.microsoft.com/office/drawing/2014/chart" uri="{C3380CC4-5D6E-409C-BE32-E72D297353CC}">
              <c16:uniqueId val="{00000001-3718-423C-BF4E-004CCD35892B}"/>
            </c:ext>
          </c:extLst>
        </c:ser>
        <c:ser>
          <c:idx val="2"/>
          <c:order val="2"/>
          <c:tx>
            <c:strRef>
              <c:f>'Politikk og tilsyn'!$M$8</c:f>
              <c:strCache>
                <c:ptCount val="1"/>
                <c:pt idx="0">
                  <c:v>Netto ramme</c:v>
                </c:pt>
              </c:strCache>
            </c:strRef>
          </c:tx>
          <c:spPr>
            <a:solidFill>
              <a:schemeClr val="accent3">
                <a:alpha val="70000"/>
              </a:schemeClr>
            </a:solidFill>
            <a:ln>
              <a:noFill/>
            </a:ln>
            <a:effectLst/>
          </c:spPr>
          <c:invertIfNegative val="0"/>
          <c:val>
            <c:numRef>
              <c:f>'Politikk og tilsyn'!$N$8</c:f>
              <c:numCache>
                <c:formatCode>#,##0</c:formatCode>
                <c:ptCount val="1"/>
                <c:pt idx="0">
                  <c:v>2642</c:v>
                </c:pt>
              </c:numCache>
            </c:numRef>
          </c:val>
          <c:extLst>
            <c:ext xmlns:c16="http://schemas.microsoft.com/office/drawing/2014/chart" uri="{C3380CC4-5D6E-409C-BE32-E72D297353CC}">
              <c16:uniqueId val="{00000002-3718-423C-BF4E-004CCD35892B}"/>
            </c:ext>
          </c:extLst>
        </c:ser>
        <c:dLbls>
          <c:showLegendKey val="0"/>
          <c:showVal val="0"/>
          <c:showCatName val="0"/>
          <c:showSerName val="0"/>
          <c:showPercent val="0"/>
          <c:showBubbleSize val="0"/>
        </c:dLbls>
        <c:gapWidth val="80"/>
        <c:overlap val="25"/>
        <c:axId val="624676192"/>
        <c:axId val="624676520"/>
      </c:barChart>
      <c:catAx>
        <c:axId val="624676192"/>
        <c:scaling>
          <c:orientation val="minMax"/>
        </c:scaling>
        <c:delete val="1"/>
        <c:axPos val="b"/>
        <c:numFmt formatCode="General" sourceLinked="1"/>
        <c:majorTickMark val="none"/>
        <c:minorTickMark val="none"/>
        <c:tickLblPos val="nextTo"/>
        <c:crossAx val="624676520"/>
        <c:crosses val="autoZero"/>
        <c:auto val="1"/>
        <c:lblAlgn val="ctr"/>
        <c:lblOffset val="100"/>
        <c:noMultiLvlLbl val="0"/>
      </c:catAx>
      <c:valAx>
        <c:axId val="624676520"/>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nb-NO"/>
          </a:p>
        </c:txPr>
        <c:crossAx val="624676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Netto driftsutgifter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BC85-4863-9B61-C1D53F6F89E0}"/>
              </c:ext>
            </c:extLst>
          </c:dPt>
          <c:dPt>
            <c:idx val="1"/>
            <c:bubble3D val="0"/>
            <c:spPr>
              <a:solidFill>
                <a:schemeClr val="accent6">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BC85-4863-9B61-C1D53F6F89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'Politikk og tilsyn'!$M$30:$M$31</c:f>
              <c:strCache>
                <c:ptCount val="2"/>
                <c:pt idx="0">
                  <c:v>Kommunen totalt</c:v>
                </c:pt>
                <c:pt idx="1">
                  <c:v>Politikk og tilsyn</c:v>
                </c:pt>
              </c:strCache>
            </c:strRef>
          </c:cat>
          <c:val>
            <c:numRef>
              <c:f>'Politikk og tilsyn'!$N$30:$N$31</c:f>
              <c:numCache>
                <c:formatCode>#,##0</c:formatCode>
                <c:ptCount val="2"/>
                <c:pt idx="0">
                  <c:v>255848</c:v>
                </c:pt>
                <c:pt idx="1">
                  <c:v>2642</c:v>
                </c:pt>
              </c:numCache>
            </c:numRef>
          </c:val>
          <c:extLst>
            <c:ext xmlns:c16="http://schemas.microsoft.com/office/drawing/2014/chart" uri="{C3380CC4-5D6E-409C-BE32-E72D297353CC}">
              <c16:uniqueId val="{00000004-BC85-4863-9B61-C1D53F6F89E0}"/>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b-NO" b="0"/>
              <a:t>Fordeling pr ansvar</a:t>
            </a:r>
          </a:p>
          <a:p>
            <a:pPr>
              <a:defRPr/>
            </a:pPr>
            <a:endParaRPr lang="nb-NO"/>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'Politikk og tilsyn ansvar'!$I$25:$I$70</c:f>
              <c:strCache>
                <c:ptCount val="11"/>
                <c:pt idx="0">
                  <c:v>Kommunestyret</c:v>
                </c:pt>
                <c:pt idx="1">
                  <c:v>Formannskapet</c:v>
                </c:pt>
                <c:pt idx="2">
                  <c:v>Kontrollutvalget</c:v>
                </c:pt>
                <c:pt idx="3">
                  <c:v>HO utvalget</c:v>
                </c:pt>
                <c:pt idx="4">
                  <c:v>Miljø, plan og teknisk utvalg</c:v>
                </c:pt>
                <c:pt idx="5">
                  <c:v>Kultur og oppvekst</c:v>
                </c:pt>
                <c:pt idx="6">
                  <c:v>Valg</c:v>
                </c:pt>
                <c:pt idx="7">
                  <c:v>Eldreråd</c:v>
                </c:pt>
                <c:pt idx="8">
                  <c:v>Sivilt beredskap</c:v>
                </c:pt>
                <c:pt idx="9">
                  <c:v>Eiendomsskattenemnd</c:v>
                </c:pt>
                <c:pt idx="10">
                  <c:v>Ungdomsråd</c:v>
                </c:pt>
              </c:strCache>
            </c:strRef>
          </c:cat>
          <c:val>
            <c:numRef>
              <c:f>'Politikk og tilsyn ansvar'!$J$25:$J$70</c:f>
              <c:numCache>
                <c:formatCode>#,##0</c:formatCode>
                <c:ptCount val="11"/>
                <c:pt idx="0">
                  <c:v>1639</c:v>
                </c:pt>
                <c:pt idx="1">
                  <c:v>242</c:v>
                </c:pt>
                <c:pt idx="2">
                  <c:v>381</c:v>
                </c:pt>
                <c:pt idx="3">
                  <c:v>68</c:v>
                </c:pt>
                <c:pt idx="4">
                  <c:v>120</c:v>
                </c:pt>
                <c:pt idx="5">
                  <c:v>75</c:v>
                </c:pt>
                <c:pt idx="6">
                  <c:v>3</c:v>
                </c:pt>
                <c:pt idx="7">
                  <c:v>21</c:v>
                </c:pt>
                <c:pt idx="8">
                  <c:v>43</c:v>
                </c:pt>
                <c:pt idx="9">
                  <c:v>30</c:v>
                </c:pt>
                <c:pt idx="10">
                  <c:v>20</c:v>
                </c:pt>
              </c:numCache>
            </c:numRef>
          </c:val>
          <c:extLst>
            <c:ext xmlns:c16="http://schemas.microsoft.com/office/drawing/2014/chart" uri="{C3380CC4-5D6E-409C-BE32-E72D297353CC}">
              <c16:uniqueId val="{00000000-AF2B-4160-9AFD-E77B217033A9}"/>
            </c:ext>
          </c:extLst>
        </c:ser>
        <c:dLbls>
          <c:showLegendKey val="0"/>
          <c:showVal val="0"/>
          <c:showCatName val="0"/>
          <c:showSerName val="0"/>
          <c:showPercent val="0"/>
          <c:showBubbleSize val="0"/>
        </c:dLbls>
        <c:gapWidth val="115"/>
        <c:overlap val="-20"/>
        <c:axId val="792426952"/>
        <c:axId val="792427280"/>
      </c:barChart>
      <c:catAx>
        <c:axId val="79242695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92427280"/>
        <c:crosses val="autoZero"/>
        <c:auto val="1"/>
        <c:lblAlgn val="ctr"/>
        <c:lblOffset val="100"/>
        <c:noMultiLvlLbl val="0"/>
      </c:catAx>
      <c:valAx>
        <c:axId val="7924272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92426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nb-NO" sz="1400">
                <a:latin typeface="+mn-lt"/>
              </a:rPr>
              <a:t>Driftsutgifter</a:t>
            </a:r>
            <a:r>
              <a:rPr lang="nb-NO" sz="1400" baseline="0">
                <a:latin typeface="+mn-lt"/>
              </a:rPr>
              <a:t> og driftsinntekter</a:t>
            </a:r>
          </a:p>
        </c:rich>
      </c:tx>
      <c:layout>
        <c:manualLayout>
          <c:xMode val="edge"/>
          <c:yMode val="edge"/>
          <c:x val="0.29917346695299452"/>
          <c:y val="4.5608482108053315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nb-NO"/>
        </a:p>
      </c:txPr>
    </c:title>
    <c:autoTitleDeleted val="0"/>
    <c:plotArea>
      <c:layout/>
      <c:barChart>
        <c:barDir val="col"/>
        <c:grouping val="clustered"/>
        <c:varyColors val="0"/>
        <c:ser>
          <c:idx val="0"/>
          <c:order val="0"/>
          <c:tx>
            <c:strRef>
              <c:f>Fellesoppgaver!$M$6</c:f>
              <c:strCache>
                <c:ptCount val="1"/>
                <c:pt idx="0">
                  <c:v>Driftsutgifter</c:v>
                </c:pt>
              </c:strCache>
            </c:strRef>
          </c:tx>
          <c:spPr>
            <a:solidFill>
              <a:schemeClr val="accent1">
                <a:alpha val="70000"/>
              </a:schemeClr>
            </a:solidFill>
            <a:ln>
              <a:noFill/>
            </a:ln>
            <a:effectLst/>
          </c:spPr>
          <c:invertIfNegative val="0"/>
          <c:val>
            <c:numRef>
              <c:f>Fellesoppgaver!$N$6</c:f>
              <c:numCache>
                <c:formatCode>#,##0</c:formatCode>
                <c:ptCount val="1"/>
                <c:pt idx="0">
                  <c:v>28491</c:v>
                </c:pt>
              </c:numCache>
            </c:numRef>
          </c:val>
          <c:extLst>
            <c:ext xmlns:c16="http://schemas.microsoft.com/office/drawing/2014/chart" uri="{C3380CC4-5D6E-409C-BE32-E72D297353CC}">
              <c16:uniqueId val="{00000000-0551-4EFB-B3DB-36BDD587248E}"/>
            </c:ext>
          </c:extLst>
        </c:ser>
        <c:ser>
          <c:idx val="1"/>
          <c:order val="1"/>
          <c:tx>
            <c:strRef>
              <c:f>Fellesoppgaver!$M$7</c:f>
              <c:strCache>
                <c:ptCount val="1"/>
                <c:pt idx="0">
                  <c:v>Driftsinntekter</c:v>
                </c:pt>
              </c:strCache>
            </c:strRef>
          </c:tx>
          <c:spPr>
            <a:solidFill>
              <a:schemeClr val="accent2">
                <a:alpha val="70000"/>
              </a:schemeClr>
            </a:solidFill>
            <a:ln>
              <a:noFill/>
            </a:ln>
            <a:effectLst/>
          </c:spPr>
          <c:invertIfNegative val="0"/>
          <c:val>
            <c:numRef>
              <c:f>Fellesoppgaver!$N$7</c:f>
              <c:numCache>
                <c:formatCode>General</c:formatCode>
                <c:ptCount val="1"/>
                <c:pt idx="0">
                  <c:v>822</c:v>
                </c:pt>
              </c:numCache>
            </c:numRef>
          </c:val>
          <c:extLst>
            <c:ext xmlns:c16="http://schemas.microsoft.com/office/drawing/2014/chart" uri="{C3380CC4-5D6E-409C-BE32-E72D297353CC}">
              <c16:uniqueId val="{00000001-0551-4EFB-B3DB-36BDD587248E}"/>
            </c:ext>
          </c:extLst>
        </c:ser>
        <c:ser>
          <c:idx val="2"/>
          <c:order val="2"/>
          <c:tx>
            <c:strRef>
              <c:f>Fellesoppgaver!$M$8</c:f>
              <c:strCache>
                <c:ptCount val="1"/>
                <c:pt idx="0">
                  <c:v>Netto ramme</c:v>
                </c:pt>
              </c:strCache>
            </c:strRef>
          </c:tx>
          <c:spPr>
            <a:solidFill>
              <a:schemeClr val="accent3">
                <a:alpha val="70000"/>
              </a:schemeClr>
            </a:solidFill>
            <a:ln>
              <a:noFill/>
            </a:ln>
            <a:effectLst/>
          </c:spPr>
          <c:invertIfNegative val="0"/>
          <c:val>
            <c:numRef>
              <c:f>Fellesoppgaver!$N$8</c:f>
              <c:numCache>
                <c:formatCode>#,##0</c:formatCode>
                <c:ptCount val="1"/>
                <c:pt idx="0">
                  <c:v>27669</c:v>
                </c:pt>
              </c:numCache>
            </c:numRef>
          </c:val>
          <c:extLst>
            <c:ext xmlns:c16="http://schemas.microsoft.com/office/drawing/2014/chart" uri="{C3380CC4-5D6E-409C-BE32-E72D297353CC}">
              <c16:uniqueId val="{00000002-0551-4EFB-B3DB-36BDD587248E}"/>
            </c:ext>
          </c:extLst>
        </c:ser>
        <c:dLbls>
          <c:showLegendKey val="0"/>
          <c:showVal val="0"/>
          <c:showCatName val="0"/>
          <c:showSerName val="0"/>
          <c:showPercent val="0"/>
          <c:showBubbleSize val="0"/>
        </c:dLbls>
        <c:gapWidth val="80"/>
        <c:overlap val="25"/>
        <c:axId val="624111552"/>
        <c:axId val="624113192"/>
      </c:barChart>
      <c:catAx>
        <c:axId val="624111552"/>
        <c:scaling>
          <c:orientation val="minMax"/>
        </c:scaling>
        <c:delete val="1"/>
        <c:axPos val="b"/>
        <c:numFmt formatCode="General" sourceLinked="1"/>
        <c:majorTickMark val="none"/>
        <c:minorTickMark val="none"/>
        <c:tickLblPos val="nextTo"/>
        <c:crossAx val="624113192"/>
        <c:crosses val="autoZero"/>
        <c:auto val="1"/>
        <c:lblAlgn val="ctr"/>
        <c:lblOffset val="100"/>
        <c:noMultiLvlLbl val="0"/>
      </c:catAx>
      <c:valAx>
        <c:axId val="624113192"/>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nb-NO"/>
          </a:p>
        </c:txPr>
        <c:crossAx val="624111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Netto</a:t>
            </a:r>
            <a:r>
              <a:rPr lang="nb-NO" baseline="0"/>
              <a:t> driftsutgifter</a:t>
            </a:r>
            <a:endParaRPr lang="nb-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E2FD-4387-A8F5-B03C2515313C}"/>
              </c:ext>
            </c:extLst>
          </c:dPt>
          <c:dPt>
            <c:idx val="1"/>
            <c:bubble3D val="0"/>
            <c:spPr>
              <a:solidFill>
                <a:schemeClr val="accent6">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E2FD-4387-A8F5-B03C2515313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Fellesoppgaver!$M$29:$M$30</c:f>
              <c:strCache>
                <c:ptCount val="2"/>
                <c:pt idx="0">
                  <c:v>Kommunen totalt</c:v>
                </c:pt>
                <c:pt idx="1">
                  <c:v>Fellesoppgaver</c:v>
                </c:pt>
              </c:strCache>
            </c:strRef>
          </c:cat>
          <c:val>
            <c:numRef>
              <c:f>Fellesoppgaver!$N$29:$N$30</c:f>
              <c:numCache>
                <c:formatCode>#,##0</c:formatCode>
                <c:ptCount val="2"/>
                <c:pt idx="0">
                  <c:v>255848</c:v>
                </c:pt>
                <c:pt idx="1">
                  <c:v>27669</c:v>
                </c:pt>
              </c:numCache>
            </c:numRef>
          </c:val>
          <c:extLst>
            <c:ext xmlns:c16="http://schemas.microsoft.com/office/drawing/2014/chart" uri="{C3380CC4-5D6E-409C-BE32-E72D297353CC}">
              <c16:uniqueId val="{00000004-E2FD-4387-A8F5-B03C2515313C}"/>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b-NO" sz="1200" b="0"/>
              <a:t>Brutto driftsutgifter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dLbls>
          <c:dLblPos val="ctr"/>
          <c:showLegendKey val="0"/>
          <c:showVal val="0"/>
          <c:showCatName val="0"/>
          <c:showSerName val="0"/>
          <c:showPercent val="1"/>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nb-NO" sz="1400" b="0"/>
              <a:t>Fordeling pr ansvar</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'Fellesoppgaver ansvar'!$H$5:$H$60</c:f>
              <c:strCache>
                <c:ptCount val="6"/>
                <c:pt idx="0">
                  <c:v>Kommunale biler</c:v>
                </c:pt>
                <c:pt idx="1">
                  <c:v>Fellestjenester skole</c:v>
                </c:pt>
                <c:pt idx="2">
                  <c:v>Fellestjenster barnehage</c:v>
                </c:pt>
                <c:pt idx="3">
                  <c:v>Private barnehager</c:v>
                </c:pt>
                <c:pt idx="4">
                  <c:v>Kirkeformål</c:v>
                </c:pt>
                <c:pt idx="5">
                  <c:v>Eksternt samarbeid helse</c:v>
                </c:pt>
              </c:strCache>
            </c:strRef>
          </c:cat>
          <c:val>
            <c:numRef>
              <c:f>'Fellesoppgaver ansvar'!$I$5:$I$60</c:f>
              <c:numCache>
                <c:formatCode>_-* #\ ##0_-;\-* #\ ##0_-;_-* "-"??_-;_-@_-</c:formatCode>
                <c:ptCount val="6"/>
                <c:pt idx="0">
                  <c:v>94</c:v>
                </c:pt>
                <c:pt idx="1">
                  <c:v>4716</c:v>
                </c:pt>
                <c:pt idx="2">
                  <c:v>2620</c:v>
                </c:pt>
                <c:pt idx="3">
                  <c:v>12963</c:v>
                </c:pt>
                <c:pt idx="4">
                  <c:v>3224</c:v>
                </c:pt>
                <c:pt idx="5">
                  <c:v>4050</c:v>
                </c:pt>
              </c:numCache>
            </c:numRef>
          </c:val>
          <c:extLst>
            <c:ext xmlns:c16="http://schemas.microsoft.com/office/drawing/2014/chart" uri="{C3380CC4-5D6E-409C-BE32-E72D297353CC}">
              <c16:uniqueId val="{00000000-B121-49D8-9F55-9C3849D5BEF7}"/>
            </c:ext>
          </c:extLst>
        </c:ser>
        <c:dLbls>
          <c:showLegendKey val="0"/>
          <c:showVal val="0"/>
          <c:showCatName val="0"/>
          <c:showSerName val="0"/>
          <c:showPercent val="0"/>
          <c:showBubbleSize val="0"/>
        </c:dLbls>
        <c:gapWidth val="115"/>
        <c:overlap val="-20"/>
        <c:axId val="787494816"/>
        <c:axId val="787495144"/>
      </c:barChart>
      <c:catAx>
        <c:axId val="78749481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87495144"/>
        <c:crosses val="autoZero"/>
        <c:auto val="1"/>
        <c:lblAlgn val="ctr"/>
        <c:lblOffset val="100"/>
        <c:noMultiLvlLbl val="0"/>
      </c:catAx>
      <c:valAx>
        <c:axId val="787495144"/>
        <c:scaling>
          <c:orientation val="minMax"/>
        </c:scaling>
        <c:delete val="0"/>
        <c:axPos val="b"/>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87494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nb-NO" sz="1400">
                <a:latin typeface="+mn-lt"/>
              </a:rPr>
              <a:t>Driftsutgifter</a:t>
            </a:r>
            <a:r>
              <a:rPr lang="nb-NO" sz="1400" baseline="0">
                <a:latin typeface="+mn-lt"/>
              </a:rPr>
              <a:t> og driftsinntekter</a:t>
            </a:r>
            <a:endParaRPr lang="nb-NO" sz="1400">
              <a:latin typeface="+mn-lt"/>
            </a:endParaRP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nb-NO"/>
        </a:p>
      </c:txPr>
    </c:title>
    <c:autoTitleDeleted val="0"/>
    <c:plotArea>
      <c:layout/>
      <c:barChart>
        <c:barDir val="col"/>
        <c:grouping val="clustered"/>
        <c:varyColors val="0"/>
        <c:ser>
          <c:idx val="0"/>
          <c:order val="0"/>
          <c:tx>
            <c:strRef>
              <c:f>'Kommunedirektør og stab'!$M$6</c:f>
              <c:strCache>
                <c:ptCount val="1"/>
                <c:pt idx="0">
                  <c:v>Driftsutgifter</c:v>
                </c:pt>
              </c:strCache>
            </c:strRef>
          </c:tx>
          <c:spPr>
            <a:solidFill>
              <a:schemeClr val="accent1">
                <a:alpha val="70000"/>
              </a:schemeClr>
            </a:solidFill>
            <a:ln>
              <a:noFill/>
            </a:ln>
            <a:effectLst/>
          </c:spPr>
          <c:invertIfNegative val="0"/>
          <c:val>
            <c:numRef>
              <c:f>'Kommunedirektør og stab'!$N$6</c:f>
              <c:numCache>
                <c:formatCode>#,##0</c:formatCode>
                <c:ptCount val="1"/>
                <c:pt idx="0">
                  <c:v>33260</c:v>
                </c:pt>
              </c:numCache>
            </c:numRef>
          </c:val>
          <c:extLst>
            <c:ext xmlns:c16="http://schemas.microsoft.com/office/drawing/2014/chart" uri="{C3380CC4-5D6E-409C-BE32-E72D297353CC}">
              <c16:uniqueId val="{00000000-BAC1-4B50-81F8-C73B215AA4A6}"/>
            </c:ext>
          </c:extLst>
        </c:ser>
        <c:ser>
          <c:idx val="1"/>
          <c:order val="1"/>
          <c:tx>
            <c:strRef>
              <c:f>'Kommunedirektør og stab'!$M$7</c:f>
              <c:strCache>
                <c:ptCount val="1"/>
                <c:pt idx="0">
                  <c:v>Driftsinntekter</c:v>
                </c:pt>
              </c:strCache>
            </c:strRef>
          </c:tx>
          <c:spPr>
            <a:solidFill>
              <a:schemeClr val="accent2">
                <a:alpha val="70000"/>
              </a:schemeClr>
            </a:solidFill>
            <a:ln>
              <a:noFill/>
            </a:ln>
            <a:effectLst/>
          </c:spPr>
          <c:invertIfNegative val="0"/>
          <c:val>
            <c:numRef>
              <c:f>'Kommunedirektør og stab'!$N$7</c:f>
              <c:numCache>
                <c:formatCode>#,##0</c:formatCode>
                <c:ptCount val="1"/>
                <c:pt idx="0">
                  <c:v>10418</c:v>
                </c:pt>
              </c:numCache>
            </c:numRef>
          </c:val>
          <c:extLst>
            <c:ext xmlns:c16="http://schemas.microsoft.com/office/drawing/2014/chart" uri="{C3380CC4-5D6E-409C-BE32-E72D297353CC}">
              <c16:uniqueId val="{00000001-BAC1-4B50-81F8-C73B215AA4A6}"/>
            </c:ext>
          </c:extLst>
        </c:ser>
        <c:ser>
          <c:idx val="2"/>
          <c:order val="2"/>
          <c:tx>
            <c:strRef>
              <c:f>'Kommunedirektør og stab'!$M$8</c:f>
              <c:strCache>
                <c:ptCount val="1"/>
                <c:pt idx="0">
                  <c:v>Netto ramme</c:v>
                </c:pt>
              </c:strCache>
            </c:strRef>
          </c:tx>
          <c:spPr>
            <a:solidFill>
              <a:schemeClr val="accent3">
                <a:alpha val="70000"/>
              </a:schemeClr>
            </a:solidFill>
            <a:ln>
              <a:noFill/>
            </a:ln>
            <a:effectLst/>
          </c:spPr>
          <c:invertIfNegative val="0"/>
          <c:val>
            <c:numRef>
              <c:f>'Kommunedirektør og stab'!$N$8</c:f>
              <c:numCache>
                <c:formatCode>#,##0</c:formatCode>
                <c:ptCount val="1"/>
                <c:pt idx="0">
                  <c:v>22842</c:v>
                </c:pt>
              </c:numCache>
            </c:numRef>
          </c:val>
          <c:extLst>
            <c:ext xmlns:c16="http://schemas.microsoft.com/office/drawing/2014/chart" uri="{C3380CC4-5D6E-409C-BE32-E72D297353CC}">
              <c16:uniqueId val="{00000002-BAC1-4B50-81F8-C73B215AA4A6}"/>
            </c:ext>
          </c:extLst>
        </c:ser>
        <c:dLbls>
          <c:showLegendKey val="0"/>
          <c:showVal val="0"/>
          <c:showCatName val="0"/>
          <c:showSerName val="0"/>
          <c:showPercent val="0"/>
          <c:showBubbleSize val="0"/>
        </c:dLbls>
        <c:gapWidth val="80"/>
        <c:overlap val="25"/>
        <c:axId val="724031608"/>
        <c:axId val="724031936"/>
      </c:barChart>
      <c:catAx>
        <c:axId val="724031608"/>
        <c:scaling>
          <c:orientation val="minMax"/>
        </c:scaling>
        <c:delete val="1"/>
        <c:axPos val="b"/>
        <c:numFmt formatCode="General" sourceLinked="1"/>
        <c:majorTickMark val="none"/>
        <c:minorTickMark val="none"/>
        <c:tickLblPos val="nextTo"/>
        <c:crossAx val="724031936"/>
        <c:crosses val="autoZero"/>
        <c:auto val="1"/>
        <c:lblAlgn val="ctr"/>
        <c:lblOffset val="100"/>
        <c:noMultiLvlLbl val="0"/>
      </c:catAx>
      <c:valAx>
        <c:axId val="724031936"/>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nb-NO"/>
          </a:p>
        </c:txPr>
        <c:crossAx val="724031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Nett</a:t>
            </a:r>
            <a:r>
              <a:rPr lang="nb-NO" baseline="0"/>
              <a:t> driftsutgifter</a:t>
            </a:r>
            <a:endParaRPr lang="nb-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F200-42A1-B88E-774AE1DF5079}"/>
              </c:ext>
            </c:extLst>
          </c:dPt>
          <c:dPt>
            <c:idx val="1"/>
            <c:bubble3D val="0"/>
            <c:spPr>
              <a:solidFill>
                <a:schemeClr val="accent6">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F200-42A1-B88E-774AE1DF507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'Kommunedirektør og stab'!$M$30:$M$31</c:f>
              <c:strCache>
                <c:ptCount val="2"/>
                <c:pt idx="0">
                  <c:v>Kommunen totalt</c:v>
                </c:pt>
                <c:pt idx="1">
                  <c:v>Kommunedirektør og stab</c:v>
                </c:pt>
              </c:strCache>
            </c:strRef>
          </c:cat>
          <c:val>
            <c:numRef>
              <c:f>'Kommunedirektør og stab'!$N$30:$N$31</c:f>
              <c:numCache>
                <c:formatCode>#,##0</c:formatCode>
                <c:ptCount val="2"/>
                <c:pt idx="0">
                  <c:v>255848</c:v>
                </c:pt>
                <c:pt idx="1">
                  <c:v>22842</c:v>
                </c:pt>
              </c:numCache>
            </c:numRef>
          </c:val>
          <c:extLst>
            <c:ext xmlns:c16="http://schemas.microsoft.com/office/drawing/2014/chart" uri="{C3380CC4-5D6E-409C-BE32-E72D297353CC}">
              <c16:uniqueId val="{00000004-F200-42A1-B88E-774AE1DF5079}"/>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nb-NO" sz="1400" b="0"/>
              <a:t>Fordeling pr ansvar</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'KOmmunedirektør og stab'!$I$28:$I$161</c:f>
              <c:strCache>
                <c:ptCount val="8"/>
                <c:pt idx="0">
                  <c:v>Kommunedirektør</c:v>
                </c:pt>
                <c:pt idx="1">
                  <c:v>Økonomi</c:v>
                </c:pt>
                <c:pt idx="2">
                  <c:v>Lønn og personal</c:v>
                </c:pt>
                <c:pt idx="3">
                  <c:v>Servicetorg</c:v>
                </c:pt>
                <c:pt idx="4">
                  <c:v>IKT</c:v>
                </c:pt>
                <c:pt idx="5">
                  <c:v>Post/arkiv</c:v>
                </c:pt>
                <c:pt idx="6">
                  <c:v>Oppdyrking Haslemoen</c:v>
                </c:pt>
                <c:pt idx="7">
                  <c:v>Næring</c:v>
                </c:pt>
              </c:strCache>
            </c:strRef>
          </c:cat>
          <c:val>
            <c:numRef>
              <c:f>'KOmmunedirektør og stab'!$J$28:$J$161</c:f>
              <c:numCache>
                <c:formatCode>General</c:formatCode>
                <c:ptCount val="8"/>
                <c:pt idx="0">
                  <c:v>4389</c:v>
                </c:pt>
                <c:pt idx="1">
                  <c:v>4312</c:v>
                </c:pt>
                <c:pt idx="2">
                  <c:v>4339</c:v>
                </c:pt>
                <c:pt idx="3">
                  <c:v>787</c:v>
                </c:pt>
                <c:pt idx="4">
                  <c:v>6395</c:v>
                </c:pt>
                <c:pt idx="5">
                  <c:v>693</c:v>
                </c:pt>
                <c:pt idx="6">
                  <c:v>270</c:v>
                </c:pt>
                <c:pt idx="7" formatCode="#,##0">
                  <c:v>1330</c:v>
                </c:pt>
              </c:numCache>
            </c:numRef>
          </c:val>
          <c:extLst>
            <c:ext xmlns:c16="http://schemas.microsoft.com/office/drawing/2014/chart" uri="{C3380CC4-5D6E-409C-BE32-E72D297353CC}">
              <c16:uniqueId val="{00000000-A8D8-4BAC-883D-0F99302DC144}"/>
            </c:ext>
          </c:extLst>
        </c:ser>
        <c:dLbls>
          <c:showLegendKey val="0"/>
          <c:showVal val="0"/>
          <c:showCatName val="0"/>
          <c:showSerName val="0"/>
          <c:showPercent val="0"/>
          <c:showBubbleSize val="0"/>
        </c:dLbls>
        <c:gapWidth val="115"/>
        <c:overlap val="-20"/>
        <c:axId val="730201560"/>
        <c:axId val="730193032"/>
      </c:barChart>
      <c:catAx>
        <c:axId val="73020156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30193032"/>
        <c:crosses val="autoZero"/>
        <c:auto val="1"/>
        <c:lblAlgn val="ctr"/>
        <c:lblOffset val="100"/>
        <c:noMultiLvlLbl val="0"/>
      </c:catAx>
      <c:valAx>
        <c:axId val="730193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30201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Utvikling i driftsinntekter og driftskostnader</a:t>
            </a:r>
            <a:r>
              <a:rPr lang="nb-NO" baseline="0"/>
              <a:t> (i hele 1000)</a:t>
            </a:r>
            <a:r>
              <a:rPr lang="nb-NO"/>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strRef>
              <c:f>'Utviklingen innt og utg'!$A$3</c:f>
              <c:strCache>
                <c:ptCount val="1"/>
                <c:pt idx="0">
                  <c:v>Driftsinntekter</c:v>
                </c:pt>
              </c:strCache>
            </c:strRef>
          </c:tx>
          <c:spPr>
            <a:ln w="28575" cap="rnd">
              <a:solidFill>
                <a:schemeClr val="accent6">
                  <a:lumMod val="60000"/>
                  <a:lumOff val="40000"/>
                </a:schemeClr>
              </a:solidFill>
              <a:round/>
            </a:ln>
            <a:effectLst/>
          </c:spPr>
          <c:marker>
            <c:symbol val="none"/>
          </c:marker>
          <c:cat>
            <c:numRef>
              <c:f>'Utviklingen innt og utg'!$B$2:$F$2</c:f>
              <c:numCache>
                <c:formatCode>@</c:formatCode>
                <c:ptCount val="5"/>
                <c:pt idx="0">
                  <c:v>2016</c:v>
                </c:pt>
                <c:pt idx="1">
                  <c:v>2017</c:v>
                </c:pt>
                <c:pt idx="2">
                  <c:v>2018</c:v>
                </c:pt>
                <c:pt idx="3">
                  <c:v>2019</c:v>
                </c:pt>
                <c:pt idx="4">
                  <c:v>2020</c:v>
                </c:pt>
              </c:numCache>
            </c:numRef>
          </c:cat>
          <c:val>
            <c:numRef>
              <c:f>'Utviklingen innt og utg'!$B$3:$F$3</c:f>
              <c:numCache>
                <c:formatCode>#,##0</c:formatCode>
                <c:ptCount val="5"/>
                <c:pt idx="0">
                  <c:v>355420.37099999998</c:v>
                </c:pt>
                <c:pt idx="1">
                  <c:v>361153.50400000002</c:v>
                </c:pt>
                <c:pt idx="2">
                  <c:v>356213.18400000001</c:v>
                </c:pt>
                <c:pt idx="3">
                  <c:v>370118.18605999998</c:v>
                </c:pt>
                <c:pt idx="4">
                  <c:v>382931.31685</c:v>
                </c:pt>
              </c:numCache>
            </c:numRef>
          </c:val>
          <c:smooth val="0"/>
          <c:extLst>
            <c:ext xmlns:c16="http://schemas.microsoft.com/office/drawing/2014/chart" uri="{C3380CC4-5D6E-409C-BE32-E72D297353CC}">
              <c16:uniqueId val="{00000000-0A0C-4878-9222-87883CE98C7D}"/>
            </c:ext>
          </c:extLst>
        </c:ser>
        <c:ser>
          <c:idx val="1"/>
          <c:order val="1"/>
          <c:tx>
            <c:strRef>
              <c:f>'Utviklingen innt og utg'!$A$4</c:f>
              <c:strCache>
                <c:ptCount val="1"/>
                <c:pt idx="0">
                  <c:v>Driftsutgifter</c:v>
                </c:pt>
              </c:strCache>
            </c:strRef>
          </c:tx>
          <c:spPr>
            <a:ln w="28575" cap="rnd">
              <a:solidFill>
                <a:srgbClr val="FF0000"/>
              </a:solidFill>
              <a:round/>
            </a:ln>
            <a:effectLst/>
          </c:spPr>
          <c:marker>
            <c:symbol val="none"/>
          </c:marker>
          <c:cat>
            <c:numRef>
              <c:f>'Utviklingen innt og utg'!$B$2:$F$2</c:f>
              <c:numCache>
                <c:formatCode>@</c:formatCode>
                <c:ptCount val="5"/>
                <c:pt idx="0">
                  <c:v>2016</c:v>
                </c:pt>
                <c:pt idx="1">
                  <c:v>2017</c:v>
                </c:pt>
                <c:pt idx="2">
                  <c:v>2018</c:v>
                </c:pt>
                <c:pt idx="3">
                  <c:v>2019</c:v>
                </c:pt>
                <c:pt idx="4">
                  <c:v>2020</c:v>
                </c:pt>
              </c:numCache>
            </c:numRef>
          </c:cat>
          <c:val>
            <c:numRef>
              <c:f>'Utviklingen innt og utg'!$B$4:$F$4</c:f>
              <c:numCache>
                <c:formatCode>#,##0</c:formatCode>
                <c:ptCount val="5"/>
                <c:pt idx="0">
                  <c:v>335981</c:v>
                </c:pt>
                <c:pt idx="1">
                  <c:v>354384.88099999999</c:v>
                </c:pt>
                <c:pt idx="2">
                  <c:v>371240.73800000001</c:v>
                </c:pt>
                <c:pt idx="3">
                  <c:v>369350.09331000003</c:v>
                </c:pt>
                <c:pt idx="4">
                  <c:v>375330.11359000002</c:v>
                </c:pt>
              </c:numCache>
            </c:numRef>
          </c:val>
          <c:smooth val="0"/>
          <c:extLst>
            <c:ext xmlns:c16="http://schemas.microsoft.com/office/drawing/2014/chart" uri="{C3380CC4-5D6E-409C-BE32-E72D297353CC}">
              <c16:uniqueId val="{00000001-0A0C-4878-9222-87883CE98C7D}"/>
            </c:ext>
          </c:extLst>
        </c:ser>
        <c:dLbls>
          <c:showLegendKey val="0"/>
          <c:showVal val="0"/>
          <c:showCatName val="0"/>
          <c:showSerName val="0"/>
          <c:showPercent val="0"/>
          <c:showBubbleSize val="0"/>
        </c:dLbls>
        <c:smooth val="0"/>
        <c:axId val="609401512"/>
        <c:axId val="609407416"/>
      </c:lineChart>
      <c:catAx>
        <c:axId val="609401512"/>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09407416"/>
        <c:crosses val="autoZero"/>
        <c:auto val="1"/>
        <c:lblAlgn val="ctr"/>
        <c:lblOffset val="100"/>
        <c:noMultiLvlLbl val="0"/>
      </c:catAx>
      <c:valAx>
        <c:axId val="609407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09401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50" normalizeH="0" baseline="0">
                <a:solidFill>
                  <a:schemeClr val="tx1">
                    <a:lumMod val="65000"/>
                    <a:lumOff val="35000"/>
                  </a:schemeClr>
                </a:solidFill>
                <a:latin typeface="+mn-lt"/>
                <a:ea typeface="+mj-ea"/>
                <a:cs typeface="+mj-cs"/>
              </a:defRPr>
            </a:pPr>
            <a:r>
              <a:rPr lang="nb-NO" sz="1400">
                <a:latin typeface="+mn-lt"/>
              </a:rPr>
              <a:t>Driftsutgifter og driftsinntekter</a:t>
            </a:r>
          </a:p>
        </c:rich>
      </c:tx>
      <c:layout>
        <c:manualLayout>
          <c:xMode val="edge"/>
          <c:yMode val="edge"/>
          <c:x val="0.19672900262467191"/>
          <c:y val="4.1666666666666664E-2"/>
        </c:manualLayout>
      </c:layout>
      <c:overlay val="0"/>
      <c:spPr>
        <a:noFill/>
        <a:ln>
          <a:noFill/>
        </a:ln>
        <a:effectLst/>
      </c:spPr>
      <c:txPr>
        <a:bodyPr rot="0" spcFirstLastPara="1" vertOverflow="ellipsis" vert="horz" wrap="square" anchor="ctr" anchorCtr="1"/>
        <a:lstStyle/>
        <a:p>
          <a:pPr>
            <a:defRPr sz="1400" b="0" i="0" u="none" strike="noStrike" kern="1200" cap="none" spc="50" normalizeH="0" baseline="0">
              <a:solidFill>
                <a:schemeClr val="tx1">
                  <a:lumMod val="65000"/>
                  <a:lumOff val="35000"/>
                </a:schemeClr>
              </a:solidFill>
              <a:latin typeface="+mn-lt"/>
              <a:ea typeface="+mj-ea"/>
              <a:cs typeface="+mj-cs"/>
            </a:defRPr>
          </a:pPr>
          <a:endParaRPr lang="nb-NO"/>
        </a:p>
      </c:txPr>
    </c:title>
    <c:autoTitleDeleted val="0"/>
    <c:plotArea>
      <c:layout/>
      <c:barChart>
        <c:barDir val="col"/>
        <c:grouping val="clustered"/>
        <c:varyColors val="0"/>
        <c:ser>
          <c:idx val="0"/>
          <c:order val="0"/>
          <c:tx>
            <c:strRef>
              <c:f>'Våler barne- og undomsskole'!$M$6</c:f>
              <c:strCache>
                <c:ptCount val="1"/>
                <c:pt idx="0">
                  <c:v>Driftsutgifter</c:v>
                </c:pt>
              </c:strCache>
            </c:strRef>
          </c:tx>
          <c:spPr>
            <a:solidFill>
              <a:schemeClr val="accent1">
                <a:alpha val="70000"/>
              </a:schemeClr>
            </a:solidFill>
            <a:ln>
              <a:noFill/>
            </a:ln>
            <a:effectLst/>
          </c:spPr>
          <c:invertIfNegative val="0"/>
          <c:val>
            <c:numRef>
              <c:f>'Våler barne- og undomsskole'!$N$6</c:f>
              <c:numCache>
                <c:formatCode>#,##0</c:formatCode>
                <c:ptCount val="1"/>
                <c:pt idx="0">
                  <c:v>39235</c:v>
                </c:pt>
              </c:numCache>
            </c:numRef>
          </c:val>
          <c:extLst>
            <c:ext xmlns:c16="http://schemas.microsoft.com/office/drawing/2014/chart" uri="{C3380CC4-5D6E-409C-BE32-E72D297353CC}">
              <c16:uniqueId val="{00000000-02FB-47AC-9798-3A2874276FF2}"/>
            </c:ext>
          </c:extLst>
        </c:ser>
        <c:ser>
          <c:idx val="1"/>
          <c:order val="1"/>
          <c:tx>
            <c:strRef>
              <c:f>'Våler barne- og undomsskole'!$M$7</c:f>
              <c:strCache>
                <c:ptCount val="1"/>
                <c:pt idx="0">
                  <c:v>Driftsinntekter</c:v>
                </c:pt>
              </c:strCache>
            </c:strRef>
          </c:tx>
          <c:spPr>
            <a:solidFill>
              <a:schemeClr val="accent2">
                <a:alpha val="70000"/>
              </a:schemeClr>
            </a:solidFill>
            <a:ln>
              <a:noFill/>
            </a:ln>
            <a:effectLst/>
          </c:spPr>
          <c:invertIfNegative val="0"/>
          <c:val>
            <c:numRef>
              <c:f>'Våler barne- og undomsskole'!$N$7</c:f>
              <c:numCache>
                <c:formatCode>#,##0</c:formatCode>
                <c:ptCount val="1"/>
                <c:pt idx="0">
                  <c:v>4115</c:v>
                </c:pt>
              </c:numCache>
            </c:numRef>
          </c:val>
          <c:extLst>
            <c:ext xmlns:c16="http://schemas.microsoft.com/office/drawing/2014/chart" uri="{C3380CC4-5D6E-409C-BE32-E72D297353CC}">
              <c16:uniqueId val="{00000001-02FB-47AC-9798-3A2874276FF2}"/>
            </c:ext>
          </c:extLst>
        </c:ser>
        <c:ser>
          <c:idx val="2"/>
          <c:order val="2"/>
          <c:tx>
            <c:strRef>
              <c:f>'Våler barne- og undomsskole'!$M$8</c:f>
              <c:strCache>
                <c:ptCount val="1"/>
                <c:pt idx="0">
                  <c:v>Netto ramme</c:v>
                </c:pt>
              </c:strCache>
            </c:strRef>
          </c:tx>
          <c:spPr>
            <a:solidFill>
              <a:schemeClr val="accent3">
                <a:alpha val="70000"/>
              </a:schemeClr>
            </a:solidFill>
            <a:ln>
              <a:noFill/>
            </a:ln>
            <a:effectLst/>
          </c:spPr>
          <c:invertIfNegative val="0"/>
          <c:val>
            <c:numRef>
              <c:f>'Våler barne- og undomsskole'!$N$8</c:f>
              <c:numCache>
                <c:formatCode>#,##0</c:formatCode>
                <c:ptCount val="1"/>
                <c:pt idx="0">
                  <c:v>35120</c:v>
                </c:pt>
              </c:numCache>
            </c:numRef>
          </c:val>
          <c:extLst>
            <c:ext xmlns:c16="http://schemas.microsoft.com/office/drawing/2014/chart" uri="{C3380CC4-5D6E-409C-BE32-E72D297353CC}">
              <c16:uniqueId val="{00000002-02FB-47AC-9798-3A2874276FF2}"/>
            </c:ext>
          </c:extLst>
        </c:ser>
        <c:dLbls>
          <c:showLegendKey val="0"/>
          <c:showVal val="0"/>
          <c:showCatName val="0"/>
          <c:showSerName val="0"/>
          <c:showPercent val="0"/>
          <c:showBubbleSize val="0"/>
        </c:dLbls>
        <c:gapWidth val="80"/>
        <c:overlap val="25"/>
        <c:axId val="605554256"/>
        <c:axId val="605556224"/>
      </c:barChart>
      <c:catAx>
        <c:axId val="605554256"/>
        <c:scaling>
          <c:orientation val="minMax"/>
        </c:scaling>
        <c:delete val="1"/>
        <c:axPos val="b"/>
        <c:numFmt formatCode="General" sourceLinked="1"/>
        <c:majorTickMark val="none"/>
        <c:minorTickMark val="none"/>
        <c:tickLblPos val="nextTo"/>
        <c:crossAx val="605556224"/>
        <c:crosses val="autoZero"/>
        <c:auto val="1"/>
        <c:lblAlgn val="ctr"/>
        <c:lblOffset val="100"/>
        <c:noMultiLvlLbl val="0"/>
      </c:catAx>
      <c:valAx>
        <c:axId val="605556224"/>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nb-NO"/>
          </a:p>
        </c:txPr>
        <c:crossAx val="60555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Netto driftsutgifter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3FD7-44AD-99E3-1310689AB9EC}"/>
              </c:ext>
            </c:extLst>
          </c:dPt>
          <c:dPt>
            <c:idx val="1"/>
            <c:bubble3D val="0"/>
            <c:spPr>
              <a:solidFill>
                <a:schemeClr val="accent6">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3FD7-44AD-99E3-1310689AB9E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'Våler barne- og undomsskole'!$M$32:$M$33</c:f>
              <c:strCache>
                <c:ptCount val="2"/>
                <c:pt idx="0">
                  <c:v>Kommunen totalt</c:v>
                </c:pt>
                <c:pt idx="1">
                  <c:v>Våler barne- og ungdomsskole</c:v>
                </c:pt>
              </c:strCache>
            </c:strRef>
          </c:cat>
          <c:val>
            <c:numRef>
              <c:f>'Våler barne- og undomsskole'!$N$32:$N$33</c:f>
              <c:numCache>
                <c:formatCode>#,##0</c:formatCode>
                <c:ptCount val="2"/>
                <c:pt idx="0">
                  <c:v>255848</c:v>
                </c:pt>
                <c:pt idx="1">
                  <c:v>35120</c:v>
                </c:pt>
              </c:numCache>
            </c:numRef>
          </c:val>
          <c:extLst>
            <c:ext xmlns:c16="http://schemas.microsoft.com/office/drawing/2014/chart" uri="{C3380CC4-5D6E-409C-BE32-E72D297353CC}">
              <c16:uniqueId val="{00000004-3FD7-44AD-99E3-1310689AB9EC}"/>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nb-NO" sz="1400" b="0"/>
              <a:t>Fordeling pr ansvar</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'Våler skole - ansvar'!$I$45:$I$63</c:f>
              <c:strCache>
                <c:ptCount val="2"/>
                <c:pt idx="0">
                  <c:v>Barne og ungdomsskole</c:v>
                </c:pt>
                <c:pt idx="1">
                  <c:v>Skolefritidsordning</c:v>
                </c:pt>
              </c:strCache>
            </c:strRef>
          </c:cat>
          <c:val>
            <c:numRef>
              <c:f>'Våler skole - ansvar'!$J$45:$J$63</c:f>
              <c:numCache>
                <c:formatCode>General</c:formatCode>
                <c:ptCount val="2"/>
                <c:pt idx="0">
                  <c:v>33918</c:v>
                </c:pt>
                <c:pt idx="1">
                  <c:v>1198</c:v>
                </c:pt>
              </c:numCache>
            </c:numRef>
          </c:val>
          <c:extLst>
            <c:ext xmlns:c16="http://schemas.microsoft.com/office/drawing/2014/chart" uri="{C3380CC4-5D6E-409C-BE32-E72D297353CC}">
              <c16:uniqueId val="{00000000-0E24-4C7E-8C63-B198FB64BA9C}"/>
            </c:ext>
          </c:extLst>
        </c:ser>
        <c:dLbls>
          <c:showLegendKey val="0"/>
          <c:showVal val="0"/>
          <c:showCatName val="0"/>
          <c:showSerName val="0"/>
          <c:showPercent val="0"/>
          <c:showBubbleSize val="0"/>
        </c:dLbls>
        <c:gapWidth val="115"/>
        <c:overlap val="-20"/>
        <c:axId val="614717544"/>
        <c:axId val="614713280"/>
      </c:barChart>
      <c:catAx>
        <c:axId val="61471754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14713280"/>
        <c:crosses val="autoZero"/>
        <c:auto val="1"/>
        <c:lblAlgn val="ctr"/>
        <c:lblOffset val="100"/>
        <c:noMultiLvlLbl val="0"/>
      </c:catAx>
      <c:valAx>
        <c:axId val="614713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14717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nb-NO" sz="1400">
                <a:latin typeface="+mn-lt"/>
              </a:rPr>
              <a:t>Driftsutgifter</a:t>
            </a:r>
            <a:r>
              <a:rPr lang="nb-NO" sz="1400" baseline="0">
                <a:latin typeface="+mn-lt"/>
              </a:rPr>
              <a:t> og driftsinntekter</a:t>
            </a:r>
            <a:endParaRPr lang="nb-NO" sz="1400">
              <a:latin typeface="+mn-lt"/>
            </a:endParaRP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nb-NO"/>
        </a:p>
      </c:txPr>
    </c:title>
    <c:autoTitleDeleted val="0"/>
    <c:plotArea>
      <c:layout/>
      <c:barChart>
        <c:barDir val="col"/>
        <c:grouping val="clustered"/>
        <c:varyColors val="0"/>
        <c:ser>
          <c:idx val="0"/>
          <c:order val="0"/>
          <c:tx>
            <c:strRef>
              <c:f>'Nordhagen barnehage'!$M$6</c:f>
              <c:strCache>
                <c:ptCount val="1"/>
                <c:pt idx="0">
                  <c:v>Driftsutgifter</c:v>
                </c:pt>
              </c:strCache>
            </c:strRef>
          </c:tx>
          <c:spPr>
            <a:solidFill>
              <a:schemeClr val="accent1">
                <a:alpha val="70000"/>
              </a:schemeClr>
            </a:solidFill>
            <a:ln>
              <a:noFill/>
            </a:ln>
            <a:effectLst/>
          </c:spPr>
          <c:invertIfNegative val="0"/>
          <c:val>
            <c:numRef>
              <c:f>'Nordhagen barnehage'!$N$6</c:f>
              <c:numCache>
                <c:formatCode>#,##0</c:formatCode>
                <c:ptCount val="1"/>
                <c:pt idx="0">
                  <c:v>8160</c:v>
                </c:pt>
              </c:numCache>
            </c:numRef>
          </c:val>
          <c:extLst>
            <c:ext xmlns:c16="http://schemas.microsoft.com/office/drawing/2014/chart" uri="{C3380CC4-5D6E-409C-BE32-E72D297353CC}">
              <c16:uniqueId val="{00000000-767C-481C-8BCF-480C8FC16AC5}"/>
            </c:ext>
          </c:extLst>
        </c:ser>
        <c:ser>
          <c:idx val="1"/>
          <c:order val="1"/>
          <c:tx>
            <c:strRef>
              <c:f>'Nordhagen barnehage'!$M$7</c:f>
              <c:strCache>
                <c:ptCount val="1"/>
                <c:pt idx="0">
                  <c:v>Driftsinntekter</c:v>
                </c:pt>
              </c:strCache>
            </c:strRef>
          </c:tx>
          <c:spPr>
            <a:solidFill>
              <a:schemeClr val="accent2">
                <a:alpha val="70000"/>
              </a:schemeClr>
            </a:solidFill>
            <a:ln>
              <a:noFill/>
            </a:ln>
            <a:effectLst/>
          </c:spPr>
          <c:invertIfNegative val="0"/>
          <c:val>
            <c:numRef>
              <c:f>'Nordhagen barnehage'!$N$7</c:f>
              <c:numCache>
                <c:formatCode>#,##0</c:formatCode>
                <c:ptCount val="1"/>
                <c:pt idx="0">
                  <c:v>1450</c:v>
                </c:pt>
              </c:numCache>
            </c:numRef>
          </c:val>
          <c:extLst>
            <c:ext xmlns:c16="http://schemas.microsoft.com/office/drawing/2014/chart" uri="{C3380CC4-5D6E-409C-BE32-E72D297353CC}">
              <c16:uniqueId val="{00000001-767C-481C-8BCF-480C8FC16AC5}"/>
            </c:ext>
          </c:extLst>
        </c:ser>
        <c:ser>
          <c:idx val="2"/>
          <c:order val="2"/>
          <c:tx>
            <c:strRef>
              <c:f>'Nordhagen barnehage'!$M$8</c:f>
              <c:strCache>
                <c:ptCount val="1"/>
                <c:pt idx="0">
                  <c:v>Netto ramme</c:v>
                </c:pt>
              </c:strCache>
            </c:strRef>
          </c:tx>
          <c:spPr>
            <a:solidFill>
              <a:schemeClr val="accent3">
                <a:alpha val="70000"/>
              </a:schemeClr>
            </a:solidFill>
            <a:ln>
              <a:noFill/>
            </a:ln>
            <a:effectLst/>
          </c:spPr>
          <c:invertIfNegative val="0"/>
          <c:val>
            <c:numRef>
              <c:f>'Nordhagen barnehage'!$N$8</c:f>
              <c:numCache>
                <c:formatCode>#,##0</c:formatCode>
                <c:ptCount val="1"/>
                <c:pt idx="0">
                  <c:v>6710</c:v>
                </c:pt>
              </c:numCache>
            </c:numRef>
          </c:val>
          <c:extLst>
            <c:ext xmlns:c16="http://schemas.microsoft.com/office/drawing/2014/chart" uri="{C3380CC4-5D6E-409C-BE32-E72D297353CC}">
              <c16:uniqueId val="{00000002-767C-481C-8BCF-480C8FC16AC5}"/>
            </c:ext>
          </c:extLst>
        </c:ser>
        <c:dLbls>
          <c:showLegendKey val="0"/>
          <c:showVal val="0"/>
          <c:showCatName val="0"/>
          <c:showSerName val="0"/>
          <c:showPercent val="0"/>
          <c:showBubbleSize val="0"/>
        </c:dLbls>
        <c:gapWidth val="80"/>
        <c:overlap val="25"/>
        <c:axId val="719825216"/>
        <c:axId val="719827184"/>
      </c:barChart>
      <c:catAx>
        <c:axId val="719825216"/>
        <c:scaling>
          <c:orientation val="minMax"/>
        </c:scaling>
        <c:delete val="1"/>
        <c:axPos val="b"/>
        <c:numFmt formatCode="General" sourceLinked="1"/>
        <c:majorTickMark val="none"/>
        <c:minorTickMark val="none"/>
        <c:tickLblPos val="nextTo"/>
        <c:crossAx val="719827184"/>
        <c:crosses val="autoZero"/>
        <c:auto val="1"/>
        <c:lblAlgn val="ctr"/>
        <c:lblOffset val="100"/>
        <c:noMultiLvlLbl val="0"/>
      </c:catAx>
      <c:valAx>
        <c:axId val="719827184"/>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nb-NO"/>
          </a:p>
        </c:txPr>
        <c:crossAx val="71982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Netto</a:t>
            </a:r>
            <a:r>
              <a:rPr lang="nb-NO" baseline="0"/>
              <a:t> driftsutgifter</a:t>
            </a:r>
            <a:endParaRPr lang="nb-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C998-40C9-8672-7FE7111F59AC}"/>
              </c:ext>
            </c:extLst>
          </c:dPt>
          <c:dPt>
            <c:idx val="1"/>
            <c:bubble3D val="0"/>
            <c:spPr>
              <a:solidFill>
                <a:schemeClr val="accent6">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C998-40C9-8672-7FE7111F59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'Nordhagen barnehage'!$M$27:$M$28</c:f>
              <c:strCache>
                <c:ptCount val="2"/>
                <c:pt idx="0">
                  <c:v>Kommunen totalt</c:v>
                </c:pt>
                <c:pt idx="1">
                  <c:v>Nordhagen barnehage</c:v>
                </c:pt>
              </c:strCache>
            </c:strRef>
          </c:cat>
          <c:val>
            <c:numRef>
              <c:f>'Nordhagen barnehage'!$N$27:$N$28</c:f>
              <c:numCache>
                <c:formatCode>#,##0</c:formatCode>
                <c:ptCount val="2"/>
                <c:pt idx="0">
                  <c:v>255848</c:v>
                </c:pt>
                <c:pt idx="1">
                  <c:v>6710</c:v>
                </c:pt>
              </c:numCache>
            </c:numRef>
          </c:val>
          <c:extLst>
            <c:ext xmlns:c16="http://schemas.microsoft.com/office/drawing/2014/chart" uri="{C3380CC4-5D6E-409C-BE32-E72D297353CC}">
              <c16:uniqueId val="{00000004-C998-40C9-8672-7FE7111F59AC}"/>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nb-NO" sz="1400" b="0"/>
              <a:t>Fordeling pr tjeneste</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'Nordhagen Barnehage - tjenste'!$H$39:$H$45</c:f>
              <c:strCache>
                <c:ptCount val="2"/>
                <c:pt idx="0">
                  <c:v>Barnehage</c:v>
                </c:pt>
                <c:pt idx="1">
                  <c:v>Styrket tilbud til førskolebarn</c:v>
                </c:pt>
              </c:strCache>
            </c:strRef>
          </c:cat>
          <c:val>
            <c:numRef>
              <c:f>'Nordhagen Barnehage - tjenste'!$I$39:$I$45</c:f>
              <c:numCache>
                <c:formatCode>General</c:formatCode>
                <c:ptCount val="2"/>
                <c:pt idx="0">
                  <c:v>6305</c:v>
                </c:pt>
                <c:pt idx="1">
                  <c:v>346</c:v>
                </c:pt>
              </c:numCache>
            </c:numRef>
          </c:val>
          <c:extLst>
            <c:ext xmlns:c16="http://schemas.microsoft.com/office/drawing/2014/chart" uri="{C3380CC4-5D6E-409C-BE32-E72D297353CC}">
              <c16:uniqueId val="{00000000-EF2D-4F50-8622-272A96ACDCEF}"/>
            </c:ext>
          </c:extLst>
        </c:ser>
        <c:dLbls>
          <c:showLegendKey val="0"/>
          <c:showVal val="0"/>
          <c:showCatName val="0"/>
          <c:showSerName val="0"/>
          <c:showPercent val="0"/>
          <c:showBubbleSize val="0"/>
        </c:dLbls>
        <c:gapWidth val="115"/>
        <c:overlap val="-20"/>
        <c:axId val="614281512"/>
        <c:axId val="614283152"/>
      </c:barChart>
      <c:catAx>
        <c:axId val="61428151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14283152"/>
        <c:crosses val="autoZero"/>
        <c:auto val="1"/>
        <c:lblAlgn val="ctr"/>
        <c:lblOffset val="100"/>
        <c:noMultiLvlLbl val="0"/>
      </c:catAx>
      <c:valAx>
        <c:axId val="614283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14281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nb-NO" sz="1400">
                <a:latin typeface="+mn-lt"/>
              </a:rPr>
              <a:t>Driftsutgifter</a:t>
            </a:r>
            <a:r>
              <a:rPr lang="nb-NO" sz="1400" baseline="0">
                <a:latin typeface="+mn-lt"/>
              </a:rPr>
              <a:t> og driftsinntekter</a:t>
            </a:r>
            <a:endParaRPr lang="nb-NO" sz="1400">
              <a:latin typeface="+mn-lt"/>
            </a:endParaRP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nb-NO"/>
        </a:p>
      </c:txPr>
    </c:title>
    <c:autoTitleDeleted val="0"/>
    <c:plotArea>
      <c:layout/>
      <c:barChart>
        <c:barDir val="col"/>
        <c:grouping val="clustered"/>
        <c:varyColors val="0"/>
        <c:ser>
          <c:idx val="0"/>
          <c:order val="0"/>
          <c:tx>
            <c:strRef>
              <c:f>'Nordhagen barnehage'!$M$6</c:f>
              <c:strCache>
                <c:ptCount val="1"/>
                <c:pt idx="0">
                  <c:v>Driftsutgifter</c:v>
                </c:pt>
              </c:strCache>
            </c:strRef>
          </c:tx>
          <c:spPr>
            <a:solidFill>
              <a:schemeClr val="accent1">
                <a:alpha val="70000"/>
              </a:schemeClr>
            </a:solidFill>
            <a:ln>
              <a:noFill/>
            </a:ln>
            <a:effectLst/>
          </c:spPr>
          <c:invertIfNegative val="0"/>
          <c:val>
            <c:numRef>
              <c:f>'Nordhagen barnehage'!$N$6</c:f>
              <c:numCache>
                <c:formatCode>#,##0</c:formatCode>
                <c:ptCount val="1"/>
                <c:pt idx="0">
                  <c:v>8160</c:v>
                </c:pt>
              </c:numCache>
            </c:numRef>
          </c:val>
          <c:extLst>
            <c:ext xmlns:c16="http://schemas.microsoft.com/office/drawing/2014/chart" uri="{C3380CC4-5D6E-409C-BE32-E72D297353CC}">
              <c16:uniqueId val="{00000000-CFC7-4913-A06C-C7B11CEBE2C4}"/>
            </c:ext>
          </c:extLst>
        </c:ser>
        <c:ser>
          <c:idx val="1"/>
          <c:order val="1"/>
          <c:tx>
            <c:strRef>
              <c:f>'Nordhagen barnehage'!$M$7</c:f>
              <c:strCache>
                <c:ptCount val="1"/>
                <c:pt idx="0">
                  <c:v>Driftsinntekter</c:v>
                </c:pt>
              </c:strCache>
            </c:strRef>
          </c:tx>
          <c:spPr>
            <a:solidFill>
              <a:schemeClr val="accent2">
                <a:alpha val="70000"/>
              </a:schemeClr>
            </a:solidFill>
            <a:ln>
              <a:noFill/>
            </a:ln>
            <a:effectLst/>
          </c:spPr>
          <c:invertIfNegative val="0"/>
          <c:val>
            <c:numRef>
              <c:f>'Nordhagen barnehage'!$N$7</c:f>
              <c:numCache>
                <c:formatCode>#,##0</c:formatCode>
                <c:ptCount val="1"/>
                <c:pt idx="0">
                  <c:v>1450</c:v>
                </c:pt>
              </c:numCache>
            </c:numRef>
          </c:val>
          <c:extLst>
            <c:ext xmlns:c16="http://schemas.microsoft.com/office/drawing/2014/chart" uri="{C3380CC4-5D6E-409C-BE32-E72D297353CC}">
              <c16:uniqueId val="{00000001-CFC7-4913-A06C-C7B11CEBE2C4}"/>
            </c:ext>
          </c:extLst>
        </c:ser>
        <c:ser>
          <c:idx val="2"/>
          <c:order val="2"/>
          <c:tx>
            <c:strRef>
              <c:f>'Nordhagen barnehage'!$M$8</c:f>
              <c:strCache>
                <c:ptCount val="1"/>
                <c:pt idx="0">
                  <c:v>Netto ramme</c:v>
                </c:pt>
              </c:strCache>
            </c:strRef>
          </c:tx>
          <c:spPr>
            <a:solidFill>
              <a:schemeClr val="accent3">
                <a:alpha val="70000"/>
              </a:schemeClr>
            </a:solidFill>
            <a:ln>
              <a:noFill/>
            </a:ln>
            <a:effectLst/>
          </c:spPr>
          <c:invertIfNegative val="0"/>
          <c:val>
            <c:numRef>
              <c:f>'Nordhagen barnehage'!$N$8</c:f>
              <c:numCache>
                <c:formatCode>#,##0</c:formatCode>
                <c:ptCount val="1"/>
                <c:pt idx="0">
                  <c:v>6710</c:v>
                </c:pt>
              </c:numCache>
            </c:numRef>
          </c:val>
          <c:extLst>
            <c:ext xmlns:c16="http://schemas.microsoft.com/office/drawing/2014/chart" uri="{C3380CC4-5D6E-409C-BE32-E72D297353CC}">
              <c16:uniqueId val="{00000002-CFC7-4913-A06C-C7B11CEBE2C4}"/>
            </c:ext>
          </c:extLst>
        </c:ser>
        <c:dLbls>
          <c:showLegendKey val="0"/>
          <c:showVal val="0"/>
          <c:showCatName val="0"/>
          <c:showSerName val="0"/>
          <c:showPercent val="0"/>
          <c:showBubbleSize val="0"/>
        </c:dLbls>
        <c:gapWidth val="80"/>
        <c:overlap val="25"/>
        <c:axId val="719825216"/>
        <c:axId val="719827184"/>
      </c:barChart>
      <c:catAx>
        <c:axId val="719825216"/>
        <c:scaling>
          <c:orientation val="minMax"/>
        </c:scaling>
        <c:delete val="1"/>
        <c:axPos val="b"/>
        <c:numFmt formatCode="General" sourceLinked="1"/>
        <c:majorTickMark val="none"/>
        <c:minorTickMark val="none"/>
        <c:tickLblPos val="nextTo"/>
        <c:crossAx val="719827184"/>
        <c:crosses val="autoZero"/>
        <c:auto val="1"/>
        <c:lblAlgn val="ctr"/>
        <c:lblOffset val="100"/>
        <c:noMultiLvlLbl val="0"/>
      </c:catAx>
      <c:valAx>
        <c:axId val="719827184"/>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nb-NO"/>
          </a:p>
        </c:txPr>
        <c:crossAx val="71982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Netto</a:t>
            </a:r>
            <a:r>
              <a:rPr lang="nb-NO" baseline="0"/>
              <a:t> driftsutgifter</a:t>
            </a:r>
            <a:endParaRPr lang="nb-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0326-4799-BF82-DE42199F87F5}"/>
              </c:ext>
            </c:extLst>
          </c:dPt>
          <c:dPt>
            <c:idx val="1"/>
            <c:bubble3D val="0"/>
            <c:spPr>
              <a:solidFill>
                <a:schemeClr val="accent6">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0326-4799-BF82-DE42199F87F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'Nordhagen barnehage'!$M$27:$M$28</c:f>
              <c:strCache>
                <c:ptCount val="2"/>
                <c:pt idx="0">
                  <c:v>Kommunen totalt</c:v>
                </c:pt>
                <c:pt idx="1">
                  <c:v>Nordhagen barnehage</c:v>
                </c:pt>
              </c:strCache>
            </c:strRef>
          </c:cat>
          <c:val>
            <c:numRef>
              <c:f>'Nordhagen barnehage'!$N$27:$N$28</c:f>
              <c:numCache>
                <c:formatCode>#,##0</c:formatCode>
                <c:ptCount val="2"/>
                <c:pt idx="0">
                  <c:v>255848</c:v>
                </c:pt>
                <c:pt idx="1">
                  <c:v>6710</c:v>
                </c:pt>
              </c:numCache>
            </c:numRef>
          </c:val>
          <c:extLst>
            <c:ext xmlns:c16="http://schemas.microsoft.com/office/drawing/2014/chart" uri="{C3380CC4-5D6E-409C-BE32-E72D297353CC}">
              <c16:uniqueId val="{00000004-0326-4799-BF82-DE42199F87F5}"/>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nb-NO" sz="1400" b="0"/>
              <a:t>Fordeling pr tjeneste</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'Kultur - tjenste'!$H$42:$H$136</c:f>
              <c:strCache>
                <c:ptCount val="7"/>
                <c:pt idx="0">
                  <c:v>Aktivitetstilbud barn og unge</c:v>
                </c:pt>
                <c:pt idx="1">
                  <c:v>Barnevernstjenste</c:v>
                </c:pt>
                <c:pt idx="2">
                  <c:v>Bibliotek</c:v>
                </c:pt>
                <c:pt idx="3">
                  <c:v>Idrett og tilskudd til andres idrettsanslegg</c:v>
                </c:pt>
                <c:pt idx="4">
                  <c:v>Kulturskoler</c:v>
                </c:pt>
                <c:pt idx="5">
                  <c:v>Andre kulturaktiviteter og tilskudd til andres kulturbygg</c:v>
                </c:pt>
                <c:pt idx="6">
                  <c:v>Den norske kirke</c:v>
                </c:pt>
              </c:strCache>
            </c:strRef>
          </c:cat>
          <c:val>
            <c:numRef>
              <c:f>'Kultur - tjenste'!$I$42:$I$136</c:f>
              <c:numCache>
                <c:formatCode>General</c:formatCode>
                <c:ptCount val="7"/>
                <c:pt idx="0">
                  <c:v>607</c:v>
                </c:pt>
                <c:pt idx="1">
                  <c:v>18</c:v>
                </c:pt>
                <c:pt idx="2">
                  <c:v>1400</c:v>
                </c:pt>
                <c:pt idx="3">
                  <c:v>0</c:v>
                </c:pt>
                <c:pt idx="4">
                  <c:v>871</c:v>
                </c:pt>
                <c:pt idx="5">
                  <c:v>1783</c:v>
                </c:pt>
                <c:pt idx="6">
                  <c:v>4</c:v>
                </c:pt>
              </c:numCache>
            </c:numRef>
          </c:val>
          <c:extLst>
            <c:ext xmlns:c16="http://schemas.microsoft.com/office/drawing/2014/chart" uri="{C3380CC4-5D6E-409C-BE32-E72D297353CC}">
              <c16:uniqueId val="{00000000-5FE1-4C2B-8C8D-2C88C5243CDE}"/>
            </c:ext>
          </c:extLst>
        </c:ser>
        <c:dLbls>
          <c:showLegendKey val="0"/>
          <c:showVal val="0"/>
          <c:showCatName val="0"/>
          <c:showSerName val="0"/>
          <c:showPercent val="0"/>
          <c:showBubbleSize val="0"/>
        </c:dLbls>
        <c:gapWidth val="115"/>
        <c:overlap val="-20"/>
        <c:axId val="559855392"/>
        <c:axId val="559996408"/>
      </c:barChart>
      <c:catAx>
        <c:axId val="55985539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59996408"/>
        <c:crosses val="autoZero"/>
        <c:auto val="1"/>
        <c:lblAlgn val="ctr"/>
        <c:lblOffset val="100"/>
        <c:noMultiLvlLbl val="0"/>
      </c:catAx>
      <c:valAx>
        <c:axId val="559996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59855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nb-NO" sz="1400">
                <a:latin typeface="+mn-lt"/>
              </a:rPr>
              <a:t>Driftsutgifter</a:t>
            </a:r>
            <a:r>
              <a:rPr lang="nb-NO" sz="1400" baseline="0">
                <a:latin typeface="+mn-lt"/>
              </a:rPr>
              <a:t> og driftsinntekter</a:t>
            </a:r>
            <a:endParaRPr lang="nb-NO" sz="1400">
              <a:latin typeface="+mn-lt"/>
            </a:endParaRP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nb-NO"/>
        </a:p>
      </c:txPr>
    </c:title>
    <c:autoTitleDeleted val="0"/>
    <c:plotArea>
      <c:layout/>
      <c:barChart>
        <c:barDir val="col"/>
        <c:grouping val="clustered"/>
        <c:varyColors val="0"/>
        <c:ser>
          <c:idx val="0"/>
          <c:order val="0"/>
          <c:tx>
            <c:strRef>
              <c:f>'Landbrukskontoret for Våler og '!$M$6</c:f>
              <c:strCache>
                <c:ptCount val="1"/>
                <c:pt idx="0">
                  <c:v>Driftsutgifter</c:v>
                </c:pt>
              </c:strCache>
            </c:strRef>
          </c:tx>
          <c:spPr>
            <a:solidFill>
              <a:schemeClr val="accent1">
                <a:alpha val="70000"/>
              </a:schemeClr>
            </a:solidFill>
            <a:ln>
              <a:noFill/>
            </a:ln>
            <a:effectLst/>
          </c:spPr>
          <c:invertIfNegative val="0"/>
          <c:val>
            <c:numRef>
              <c:f>'Landbrukskontoret for Våler og '!$N$6</c:f>
              <c:numCache>
                <c:formatCode>#,##0</c:formatCode>
                <c:ptCount val="1"/>
                <c:pt idx="0">
                  <c:v>10661</c:v>
                </c:pt>
              </c:numCache>
            </c:numRef>
          </c:val>
          <c:extLst>
            <c:ext xmlns:c16="http://schemas.microsoft.com/office/drawing/2014/chart" uri="{C3380CC4-5D6E-409C-BE32-E72D297353CC}">
              <c16:uniqueId val="{00000000-F1A6-4A32-A0AA-8FB56F6D1178}"/>
            </c:ext>
          </c:extLst>
        </c:ser>
        <c:ser>
          <c:idx val="1"/>
          <c:order val="1"/>
          <c:tx>
            <c:strRef>
              <c:f>'Landbrukskontoret for Våler og '!$M$7</c:f>
              <c:strCache>
                <c:ptCount val="1"/>
                <c:pt idx="0">
                  <c:v>Driftsinntekter</c:v>
                </c:pt>
              </c:strCache>
            </c:strRef>
          </c:tx>
          <c:spPr>
            <a:solidFill>
              <a:schemeClr val="accent2">
                <a:alpha val="70000"/>
              </a:schemeClr>
            </a:solidFill>
            <a:ln>
              <a:noFill/>
            </a:ln>
            <a:effectLst/>
          </c:spPr>
          <c:invertIfNegative val="0"/>
          <c:val>
            <c:numRef>
              <c:f>'Landbrukskontoret for Våler og '!$N$7</c:f>
              <c:numCache>
                <c:formatCode>#,##0</c:formatCode>
                <c:ptCount val="1"/>
                <c:pt idx="0">
                  <c:v>7983</c:v>
                </c:pt>
              </c:numCache>
            </c:numRef>
          </c:val>
          <c:extLst>
            <c:ext xmlns:c16="http://schemas.microsoft.com/office/drawing/2014/chart" uri="{C3380CC4-5D6E-409C-BE32-E72D297353CC}">
              <c16:uniqueId val="{00000001-F1A6-4A32-A0AA-8FB56F6D1178}"/>
            </c:ext>
          </c:extLst>
        </c:ser>
        <c:ser>
          <c:idx val="2"/>
          <c:order val="2"/>
          <c:tx>
            <c:strRef>
              <c:f>'Landbrukskontoret for Våler og '!$M$8</c:f>
              <c:strCache>
                <c:ptCount val="1"/>
                <c:pt idx="0">
                  <c:v>Netto ramme</c:v>
                </c:pt>
              </c:strCache>
            </c:strRef>
          </c:tx>
          <c:spPr>
            <a:solidFill>
              <a:schemeClr val="accent3">
                <a:alpha val="70000"/>
              </a:schemeClr>
            </a:solidFill>
            <a:ln>
              <a:noFill/>
            </a:ln>
            <a:effectLst/>
          </c:spPr>
          <c:invertIfNegative val="0"/>
          <c:val>
            <c:numRef>
              <c:f>'Landbrukskontoret for Våler og '!$N$8</c:f>
              <c:numCache>
                <c:formatCode>#,##0</c:formatCode>
                <c:ptCount val="1"/>
                <c:pt idx="0">
                  <c:v>2678</c:v>
                </c:pt>
              </c:numCache>
            </c:numRef>
          </c:val>
          <c:extLst>
            <c:ext xmlns:c16="http://schemas.microsoft.com/office/drawing/2014/chart" uri="{C3380CC4-5D6E-409C-BE32-E72D297353CC}">
              <c16:uniqueId val="{00000002-F1A6-4A32-A0AA-8FB56F6D1178}"/>
            </c:ext>
          </c:extLst>
        </c:ser>
        <c:dLbls>
          <c:showLegendKey val="0"/>
          <c:showVal val="0"/>
          <c:showCatName val="0"/>
          <c:showSerName val="0"/>
          <c:showPercent val="0"/>
          <c:showBubbleSize val="0"/>
        </c:dLbls>
        <c:gapWidth val="80"/>
        <c:overlap val="25"/>
        <c:axId val="719850472"/>
        <c:axId val="719825872"/>
      </c:barChart>
      <c:catAx>
        <c:axId val="719850472"/>
        <c:scaling>
          <c:orientation val="minMax"/>
        </c:scaling>
        <c:delete val="1"/>
        <c:axPos val="b"/>
        <c:numFmt formatCode="General" sourceLinked="1"/>
        <c:majorTickMark val="none"/>
        <c:minorTickMark val="none"/>
        <c:tickLblPos val="nextTo"/>
        <c:crossAx val="719825872"/>
        <c:crosses val="autoZero"/>
        <c:auto val="1"/>
        <c:lblAlgn val="ctr"/>
        <c:lblOffset val="100"/>
        <c:noMultiLvlLbl val="0"/>
      </c:catAx>
      <c:valAx>
        <c:axId val="719825872"/>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nb-NO"/>
          </a:p>
        </c:txPr>
        <c:crossAx val="719850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b-NO" sz="1400"/>
              <a:t>Skatteinntekter i forhold til landsgjennomsnittet</a:t>
            </a:r>
          </a:p>
          <a:p>
            <a:pPr>
              <a:defRPr/>
            </a:pPr>
            <a:r>
              <a:rPr lang="nb-NO" sz="1200"/>
              <a:t>pr innbygger</a:t>
            </a:r>
          </a:p>
        </c:rich>
      </c:tx>
      <c:layout>
        <c:manualLayout>
          <c:xMode val="edge"/>
          <c:yMode val="edge"/>
          <c:x val="0.17384389451318588"/>
          <c:y val="4.3372473177694895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b-NO"/>
        </a:p>
      </c:txPr>
    </c:title>
    <c:autoTitleDeleted val="0"/>
    <c:plotArea>
      <c:layout/>
      <c:barChart>
        <c:barDir val="col"/>
        <c:grouping val="clustered"/>
        <c:varyColors val="0"/>
        <c:ser>
          <c:idx val="0"/>
          <c:order val="0"/>
          <c:tx>
            <c:strRef>
              <c:f>'KS prognosemodell skatt'!$A$14</c:f>
              <c:strCache>
                <c:ptCount val="1"/>
                <c:pt idx="0">
                  <c:v>Før inntektsutjevning</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'KS prognosemodell skatt'!$B$13:$D$13</c:f>
              <c:numCache>
                <c:formatCode>0</c:formatCode>
                <c:ptCount val="3"/>
                <c:pt idx="0">
                  <c:v>2018</c:v>
                </c:pt>
                <c:pt idx="1">
                  <c:v>2019</c:v>
                </c:pt>
                <c:pt idx="2">
                  <c:v>2020</c:v>
                </c:pt>
              </c:numCache>
            </c:numRef>
          </c:cat>
          <c:val>
            <c:numRef>
              <c:f>'KS prognosemodell skatt'!$B$14:$D$14</c:f>
              <c:numCache>
                <c:formatCode>0.00%</c:formatCode>
                <c:ptCount val="3"/>
                <c:pt idx="0">
                  <c:v>0.72146629458151934</c:v>
                </c:pt>
                <c:pt idx="1">
                  <c:v>0.71287918369576886</c:v>
                </c:pt>
                <c:pt idx="2">
                  <c:v>0.72153938168109888</c:v>
                </c:pt>
              </c:numCache>
            </c:numRef>
          </c:val>
          <c:extLst>
            <c:ext xmlns:c16="http://schemas.microsoft.com/office/drawing/2014/chart" uri="{C3380CC4-5D6E-409C-BE32-E72D297353CC}">
              <c16:uniqueId val="{00000000-BEAA-4D62-8F49-822C4A4E762F}"/>
            </c:ext>
          </c:extLst>
        </c:ser>
        <c:ser>
          <c:idx val="1"/>
          <c:order val="1"/>
          <c:tx>
            <c:strRef>
              <c:f>'KS prognosemodell skatt'!$A$15</c:f>
              <c:strCache>
                <c:ptCount val="1"/>
                <c:pt idx="0">
                  <c:v>Etter inntektsutjevning</c:v>
                </c:pt>
              </c:strCache>
            </c:strRef>
          </c:tx>
          <c:spPr>
            <a:solidFill>
              <a:schemeClr val="accent6">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'KS prognosemodell skatt'!$B$13:$D$13</c:f>
              <c:numCache>
                <c:formatCode>0</c:formatCode>
                <c:ptCount val="3"/>
                <c:pt idx="0">
                  <c:v>2018</c:v>
                </c:pt>
                <c:pt idx="1">
                  <c:v>2019</c:v>
                </c:pt>
                <c:pt idx="2">
                  <c:v>2020</c:v>
                </c:pt>
              </c:numCache>
            </c:numRef>
          </c:cat>
          <c:val>
            <c:numRef>
              <c:f>'KS prognosemodell skatt'!$B$15:$D$15</c:f>
              <c:numCache>
                <c:formatCode>0.00%</c:formatCode>
                <c:ptCount val="3"/>
                <c:pt idx="0">
                  <c:v>0.93935197756492728</c:v>
                </c:pt>
                <c:pt idx="1">
                  <c:v>0.93838080166029214</c:v>
                </c:pt>
                <c:pt idx="2">
                  <c:v>0.93977358554730939</c:v>
                </c:pt>
              </c:numCache>
            </c:numRef>
          </c:val>
          <c:extLst>
            <c:ext xmlns:c16="http://schemas.microsoft.com/office/drawing/2014/chart" uri="{C3380CC4-5D6E-409C-BE32-E72D297353CC}">
              <c16:uniqueId val="{00000001-BEAA-4D62-8F49-822C4A4E762F}"/>
            </c:ext>
          </c:extLst>
        </c:ser>
        <c:dLbls>
          <c:dLblPos val="inEnd"/>
          <c:showLegendKey val="0"/>
          <c:showVal val="1"/>
          <c:showCatName val="0"/>
          <c:showSerName val="0"/>
          <c:showPercent val="0"/>
          <c:showBubbleSize val="0"/>
        </c:dLbls>
        <c:gapWidth val="65"/>
        <c:axId val="668129192"/>
        <c:axId val="668129520"/>
      </c:barChart>
      <c:catAx>
        <c:axId val="668129192"/>
        <c:scaling>
          <c:orientation val="minMax"/>
        </c:scaling>
        <c:delete val="0"/>
        <c:axPos val="b"/>
        <c:numFmt formatCode="0"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nb-NO"/>
          </a:p>
        </c:txPr>
        <c:crossAx val="668129520"/>
        <c:crosses val="autoZero"/>
        <c:auto val="1"/>
        <c:lblAlgn val="ctr"/>
        <c:lblOffset val="100"/>
        <c:noMultiLvlLbl val="0"/>
      </c:catAx>
      <c:valAx>
        <c:axId val="6681295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6681291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b-N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nb-NO"/>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Netto</a:t>
            </a:r>
            <a:r>
              <a:rPr lang="nb-NO" baseline="0"/>
              <a:t> driftsutgifter</a:t>
            </a:r>
            <a:endParaRPr lang="nb-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D9EC-4AA6-8F07-E0A5E8F62A6C}"/>
              </c:ext>
            </c:extLst>
          </c:dPt>
          <c:dPt>
            <c:idx val="1"/>
            <c:bubble3D val="0"/>
            <c:spPr>
              <a:solidFill>
                <a:schemeClr val="accent6">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D9EC-4AA6-8F07-E0A5E8F62A6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'Landbrukskontoret for Våler og '!$M$28:$M$29</c:f>
              <c:strCache>
                <c:ptCount val="2"/>
                <c:pt idx="0">
                  <c:v>Kommunen totalt</c:v>
                </c:pt>
                <c:pt idx="1">
                  <c:v>Ladbrukskontoret for Våler og Åsnes</c:v>
                </c:pt>
              </c:strCache>
            </c:strRef>
          </c:cat>
          <c:val>
            <c:numRef>
              <c:f>'Landbrukskontoret for Våler og '!$N$28:$N$29</c:f>
              <c:numCache>
                <c:formatCode>#,##0</c:formatCode>
                <c:ptCount val="2"/>
                <c:pt idx="0">
                  <c:v>255848</c:v>
                </c:pt>
                <c:pt idx="1">
                  <c:v>2678</c:v>
                </c:pt>
              </c:numCache>
            </c:numRef>
          </c:val>
          <c:extLst>
            <c:ext xmlns:c16="http://schemas.microsoft.com/office/drawing/2014/chart" uri="{C3380CC4-5D6E-409C-BE32-E72D297353CC}">
              <c16:uniqueId val="{00000004-D9EC-4AA6-8F07-E0A5E8F62A6C}"/>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nb-NO" sz="1400" b="0"/>
              <a:t>Fordeling pr tjeneste</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'Landbruk - tjeneste'!$H$54:$H$99</c:f>
              <c:strCache>
                <c:ptCount val="2"/>
                <c:pt idx="0">
                  <c:v>Landbruksforvaltning og landbruksbasert næringsutvikling</c:v>
                </c:pt>
                <c:pt idx="1">
                  <c:v>Naturforvaltning og friluftsliv</c:v>
                </c:pt>
              </c:strCache>
            </c:strRef>
          </c:cat>
          <c:val>
            <c:numRef>
              <c:f>'Landbruk - tjeneste'!$I$54:$I$99</c:f>
              <c:numCache>
                <c:formatCode>General</c:formatCode>
                <c:ptCount val="2"/>
                <c:pt idx="0">
                  <c:v>1927</c:v>
                </c:pt>
                <c:pt idx="1">
                  <c:v>33</c:v>
                </c:pt>
              </c:numCache>
            </c:numRef>
          </c:val>
          <c:extLst>
            <c:ext xmlns:c16="http://schemas.microsoft.com/office/drawing/2014/chart" uri="{C3380CC4-5D6E-409C-BE32-E72D297353CC}">
              <c16:uniqueId val="{00000000-7BCB-43C9-A0BA-D23503874EB5}"/>
            </c:ext>
          </c:extLst>
        </c:ser>
        <c:dLbls>
          <c:showLegendKey val="0"/>
          <c:showVal val="0"/>
          <c:showCatName val="0"/>
          <c:showSerName val="0"/>
          <c:showPercent val="0"/>
          <c:showBubbleSize val="0"/>
        </c:dLbls>
        <c:gapWidth val="115"/>
        <c:overlap val="-20"/>
        <c:axId val="553372440"/>
        <c:axId val="553372768"/>
      </c:barChart>
      <c:catAx>
        <c:axId val="55337244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53372768"/>
        <c:crosses val="autoZero"/>
        <c:auto val="1"/>
        <c:lblAlgn val="ctr"/>
        <c:lblOffset val="100"/>
        <c:noMultiLvlLbl val="0"/>
      </c:catAx>
      <c:valAx>
        <c:axId val="553372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53372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nb-NO" sz="1400">
                <a:latin typeface="+mn-lt"/>
              </a:rPr>
              <a:t>Driftsutgifter</a:t>
            </a:r>
            <a:r>
              <a:rPr lang="nb-NO" sz="1400" baseline="0">
                <a:latin typeface="+mn-lt"/>
              </a:rPr>
              <a:t> og driftsutgifter</a:t>
            </a:r>
            <a:endParaRPr lang="nb-NO" sz="1400">
              <a:latin typeface="+mn-lt"/>
            </a:endParaRP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nb-NO"/>
        </a:p>
      </c:txPr>
    </c:title>
    <c:autoTitleDeleted val="0"/>
    <c:plotArea>
      <c:layout/>
      <c:barChart>
        <c:barDir val="col"/>
        <c:grouping val="clustered"/>
        <c:varyColors val="0"/>
        <c:ser>
          <c:idx val="0"/>
          <c:order val="0"/>
          <c:tx>
            <c:strRef>
              <c:f>Teknisk!$M$6</c:f>
              <c:strCache>
                <c:ptCount val="1"/>
                <c:pt idx="0">
                  <c:v>Driftsutgifter</c:v>
                </c:pt>
              </c:strCache>
            </c:strRef>
          </c:tx>
          <c:spPr>
            <a:solidFill>
              <a:schemeClr val="accent1">
                <a:alpha val="70000"/>
              </a:schemeClr>
            </a:solidFill>
            <a:ln>
              <a:noFill/>
            </a:ln>
            <a:effectLst/>
          </c:spPr>
          <c:invertIfNegative val="0"/>
          <c:val>
            <c:numRef>
              <c:f>Teknisk!$N$6</c:f>
              <c:numCache>
                <c:formatCode>#,##0</c:formatCode>
                <c:ptCount val="1"/>
                <c:pt idx="0">
                  <c:v>35900</c:v>
                </c:pt>
              </c:numCache>
            </c:numRef>
          </c:val>
          <c:extLst>
            <c:ext xmlns:c16="http://schemas.microsoft.com/office/drawing/2014/chart" uri="{C3380CC4-5D6E-409C-BE32-E72D297353CC}">
              <c16:uniqueId val="{00000000-AB06-4157-933A-2993789180B1}"/>
            </c:ext>
          </c:extLst>
        </c:ser>
        <c:ser>
          <c:idx val="1"/>
          <c:order val="1"/>
          <c:tx>
            <c:strRef>
              <c:f>Teknisk!$M$7</c:f>
              <c:strCache>
                <c:ptCount val="1"/>
                <c:pt idx="0">
                  <c:v>Driftsinntekter</c:v>
                </c:pt>
              </c:strCache>
            </c:strRef>
          </c:tx>
          <c:spPr>
            <a:solidFill>
              <a:schemeClr val="accent2">
                <a:alpha val="70000"/>
              </a:schemeClr>
            </a:solidFill>
            <a:ln>
              <a:noFill/>
            </a:ln>
            <a:effectLst/>
          </c:spPr>
          <c:invertIfNegative val="0"/>
          <c:val>
            <c:numRef>
              <c:f>Teknisk!$N$7</c:f>
              <c:numCache>
                <c:formatCode>#,##0</c:formatCode>
                <c:ptCount val="1"/>
                <c:pt idx="0">
                  <c:v>9057</c:v>
                </c:pt>
              </c:numCache>
            </c:numRef>
          </c:val>
          <c:extLst>
            <c:ext xmlns:c16="http://schemas.microsoft.com/office/drawing/2014/chart" uri="{C3380CC4-5D6E-409C-BE32-E72D297353CC}">
              <c16:uniqueId val="{00000001-AB06-4157-933A-2993789180B1}"/>
            </c:ext>
          </c:extLst>
        </c:ser>
        <c:ser>
          <c:idx val="2"/>
          <c:order val="2"/>
          <c:tx>
            <c:strRef>
              <c:f>Teknisk!$M$8</c:f>
              <c:strCache>
                <c:ptCount val="1"/>
                <c:pt idx="0">
                  <c:v>Netto ramme</c:v>
                </c:pt>
              </c:strCache>
            </c:strRef>
          </c:tx>
          <c:spPr>
            <a:solidFill>
              <a:schemeClr val="accent3">
                <a:alpha val="70000"/>
              </a:schemeClr>
            </a:solidFill>
            <a:ln>
              <a:noFill/>
            </a:ln>
            <a:effectLst/>
          </c:spPr>
          <c:invertIfNegative val="0"/>
          <c:val>
            <c:numRef>
              <c:f>Teknisk!$N$8</c:f>
              <c:numCache>
                <c:formatCode>#,##0</c:formatCode>
                <c:ptCount val="1"/>
                <c:pt idx="0">
                  <c:v>26843</c:v>
                </c:pt>
              </c:numCache>
            </c:numRef>
          </c:val>
          <c:extLst>
            <c:ext xmlns:c16="http://schemas.microsoft.com/office/drawing/2014/chart" uri="{C3380CC4-5D6E-409C-BE32-E72D297353CC}">
              <c16:uniqueId val="{00000002-AB06-4157-933A-2993789180B1}"/>
            </c:ext>
          </c:extLst>
        </c:ser>
        <c:dLbls>
          <c:showLegendKey val="0"/>
          <c:showVal val="0"/>
          <c:showCatName val="0"/>
          <c:showSerName val="0"/>
          <c:showPercent val="0"/>
          <c:showBubbleSize val="0"/>
        </c:dLbls>
        <c:gapWidth val="80"/>
        <c:overlap val="25"/>
        <c:axId val="796163192"/>
        <c:axId val="796155320"/>
      </c:barChart>
      <c:catAx>
        <c:axId val="796163192"/>
        <c:scaling>
          <c:orientation val="minMax"/>
        </c:scaling>
        <c:delete val="1"/>
        <c:axPos val="b"/>
        <c:numFmt formatCode="General" sourceLinked="1"/>
        <c:majorTickMark val="none"/>
        <c:minorTickMark val="none"/>
        <c:tickLblPos val="nextTo"/>
        <c:crossAx val="796155320"/>
        <c:crosses val="autoZero"/>
        <c:auto val="1"/>
        <c:lblAlgn val="ctr"/>
        <c:lblOffset val="100"/>
        <c:noMultiLvlLbl val="0"/>
      </c:catAx>
      <c:valAx>
        <c:axId val="796155320"/>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nb-NO"/>
          </a:p>
        </c:txPr>
        <c:crossAx val="796163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Netto</a:t>
            </a:r>
            <a:r>
              <a:rPr lang="nb-NO" baseline="0"/>
              <a:t> driftsutgifter</a:t>
            </a:r>
            <a:endParaRPr lang="nb-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80B7-4009-A8D5-963D10B18B8F}"/>
              </c:ext>
            </c:extLst>
          </c:dPt>
          <c:dPt>
            <c:idx val="1"/>
            <c:bubble3D val="0"/>
            <c:spPr>
              <a:solidFill>
                <a:schemeClr val="accent6">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80B7-4009-A8D5-963D10B18B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Teknisk!$M$29:$M$30</c:f>
              <c:strCache>
                <c:ptCount val="2"/>
                <c:pt idx="0">
                  <c:v>Kommunen totalt</c:v>
                </c:pt>
                <c:pt idx="1">
                  <c:v>Teknisk</c:v>
                </c:pt>
              </c:strCache>
            </c:strRef>
          </c:cat>
          <c:val>
            <c:numRef>
              <c:f>Teknisk!$N$29:$N$30</c:f>
              <c:numCache>
                <c:formatCode>#,##0</c:formatCode>
                <c:ptCount val="2"/>
                <c:pt idx="0">
                  <c:v>255848</c:v>
                </c:pt>
                <c:pt idx="1">
                  <c:v>26843</c:v>
                </c:pt>
              </c:numCache>
            </c:numRef>
          </c:val>
          <c:extLst>
            <c:ext xmlns:c16="http://schemas.microsoft.com/office/drawing/2014/chart" uri="{C3380CC4-5D6E-409C-BE32-E72D297353CC}">
              <c16:uniqueId val="{00000004-80B7-4009-A8D5-963D10B18B8F}"/>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b-NO" sz="1400" b="0"/>
              <a:t>Fordeling pr tjenste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'Teknisk - tjenste'!$H$26:$H$311</c:f>
              <c:strCache>
                <c:ptCount val="26"/>
                <c:pt idx="0">
                  <c:v>Administrasjon</c:v>
                </c:pt>
                <c:pt idx="1">
                  <c:v>Forv.utg. i eiendomsforvaltningen</c:v>
                </c:pt>
                <c:pt idx="2">
                  <c:v>Administrasjonslokaler</c:v>
                </c:pt>
                <c:pt idx="3">
                  <c:v>Diverse fellesutgifter</c:v>
                </c:pt>
                <c:pt idx="4">
                  <c:v>Barnehagelokaler og skyss</c:v>
                </c:pt>
                <c:pt idx="5">
                  <c:v>Skolelokaler</c:v>
                </c:pt>
                <c:pt idx="6">
                  <c:v>Diagnose, behandling, habilitering og rehabilitering</c:v>
                </c:pt>
                <c:pt idx="7">
                  <c:v>Råd, veiledning og sosialt forebyggende arbeid</c:v>
                </c:pt>
                <c:pt idx="8">
                  <c:v>Institusjonslokaler</c:v>
                </c:pt>
                <c:pt idx="9">
                  <c:v>Kommunalt disponerte boliger</c:v>
                </c:pt>
                <c:pt idx="10">
                  <c:v>Plansaksbehandling</c:v>
                </c:pt>
                <c:pt idx="11">
                  <c:v>Byggesaksbehandling og eierseksjonering</c:v>
                </c:pt>
                <c:pt idx="12">
                  <c:v>Kart og oppmåling</c:v>
                </c:pt>
                <c:pt idx="13">
                  <c:v>Kommunal næringsvirksomhet</c:v>
                </c:pt>
                <c:pt idx="14">
                  <c:v>Tilrettelegging og bistand for næringslivet</c:v>
                </c:pt>
                <c:pt idx="15">
                  <c:v>Kommunale veier</c:v>
                </c:pt>
                <c:pt idx="16">
                  <c:v>Rekrasjon i tettsted</c:v>
                </c:pt>
                <c:pt idx="17">
                  <c:v>Forebygging av branner og andre ulykker</c:v>
                </c:pt>
                <c:pt idx="18">
                  <c:v>Beredskap mot branner og andre ulykker</c:v>
                </c:pt>
                <c:pt idx="19">
                  <c:v>Naturforvaltning og friluftsliv</c:v>
                </c:pt>
                <c:pt idx="20">
                  <c:v>Kulturminneforvaltning</c:v>
                </c:pt>
                <c:pt idx="21">
                  <c:v>Bibliotek</c:v>
                </c:pt>
                <c:pt idx="22">
                  <c:v>Kommunale idrettsbygg og idrettsanlegg</c:v>
                </c:pt>
                <c:pt idx="23">
                  <c:v>Kommunale kulturbygg</c:v>
                </c:pt>
                <c:pt idx="24">
                  <c:v>Den norske kirke</c:v>
                </c:pt>
                <c:pt idx="25">
                  <c:v>Skatt på inntekt og formue</c:v>
                </c:pt>
              </c:strCache>
            </c:strRef>
          </c:cat>
          <c:val>
            <c:numRef>
              <c:f>'Teknisk - tjenste'!$I$26:$I$311</c:f>
              <c:numCache>
                <c:formatCode>General</c:formatCode>
                <c:ptCount val="26"/>
                <c:pt idx="0">
                  <c:v>574</c:v>
                </c:pt>
                <c:pt idx="1">
                  <c:v>3557</c:v>
                </c:pt>
                <c:pt idx="2">
                  <c:v>2518</c:v>
                </c:pt>
                <c:pt idx="3">
                  <c:v>10</c:v>
                </c:pt>
                <c:pt idx="4">
                  <c:v>782</c:v>
                </c:pt>
                <c:pt idx="5">
                  <c:v>4862</c:v>
                </c:pt>
                <c:pt idx="6">
                  <c:v>97</c:v>
                </c:pt>
                <c:pt idx="7">
                  <c:v>25</c:v>
                </c:pt>
                <c:pt idx="8">
                  <c:v>3914</c:v>
                </c:pt>
                <c:pt idx="9">
                  <c:v>381</c:v>
                </c:pt>
                <c:pt idx="10">
                  <c:v>408</c:v>
                </c:pt>
                <c:pt idx="11">
                  <c:v>-427</c:v>
                </c:pt>
                <c:pt idx="12">
                  <c:v>1062</c:v>
                </c:pt>
                <c:pt idx="13">
                  <c:v>-1637</c:v>
                </c:pt>
                <c:pt idx="14">
                  <c:v>-4</c:v>
                </c:pt>
                <c:pt idx="15">
                  <c:v>4192</c:v>
                </c:pt>
                <c:pt idx="16">
                  <c:v>202</c:v>
                </c:pt>
                <c:pt idx="17">
                  <c:v>3</c:v>
                </c:pt>
                <c:pt idx="18">
                  <c:v>4985</c:v>
                </c:pt>
                <c:pt idx="19">
                  <c:v>51</c:v>
                </c:pt>
                <c:pt idx="20">
                  <c:v>7</c:v>
                </c:pt>
                <c:pt idx="21">
                  <c:v>204</c:v>
                </c:pt>
                <c:pt idx="22">
                  <c:v>394</c:v>
                </c:pt>
                <c:pt idx="23">
                  <c:v>98</c:v>
                </c:pt>
                <c:pt idx="24">
                  <c:v>204</c:v>
                </c:pt>
                <c:pt idx="25">
                  <c:v>366</c:v>
                </c:pt>
              </c:numCache>
            </c:numRef>
          </c:val>
          <c:extLst>
            <c:ext xmlns:c16="http://schemas.microsoft.com/office/drawing/2014/chart" uri="{C3380CC4-5D6E-409C-BE32-E72D297353CC}">
              <c16:uniqueId val="{00000000-C188-481A-878B-0AF8A468BE4B}"/>
            </c:ext>
          </c:extLst>
        </c:ser>
        <c:dLbls>
          <c:showLegendKey val="0"/>
          <c:showVal val="0"/>
          <c:showCatName val="0"/>
          <c:showSerName val="0"/>
          <c:showPercent val="0"/>
          <c:showBubbleSize val="0"/>
        </c:dLbls>
        <c:gapWidth val="115"/>
        <c:overlap val="-20"/>
        <c:axId val="760396552"/>
        <c:axId val="760400160"/>
      </c:barChart>
      <c:catAx>
        <c:axId val="76039655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60400160"/>
        <c:crosses val="autoZero"/>
        <c:auto val="1"/>
        <c:lblAlgn val="ctr"/>
        <c:lblOffset val="100"/>
        <c:noMultiLvlLbl val="0"/>
      </c:catAx>
      <c:valAx>
        <c:axId val="760400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60396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nb-NO" sz="1400">
                <a:latin typeface="+mn-lt"/>
              </a:rPr>
              <a:t>Driftsutgifter</a:t>
            </a:r>
            <a:r>
              <a:rPr lang="nb-NO" sz="1400" baseline="0">
                <a:latin typeface="+mn-lt"/>
              </a:rPr>
              <a:t> og driftsutgifter</a:t>
            </a:r>
            <a:endParaRPr lang="nb-NO" sz="1400">
              <a:latin typeface="+mn-lt"/>
            </a:endParaRP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nb-NO"/>
        </a:p>
      </c:txPr>
    </c:title>
    <c:autoTitleDeleted val="0"/>
    <c:plotArea>
      <c:layout/>
      <c:barChart>
        <c:barDir val="col"/>
        <c:grouping val="clustered"/>
        <c:varyColors val="0"/>
        <c:ser>
          <c:idx val="0"/>
          <c:order val="0"/>
          <c:tx>
            <c:strRef>
              <c:f>Teknisk!$M$6</c:f>
              <c:strCache>
                <c:ptCount val="1"/>
                <c:pt idx="0">
                  <c:v>Driftsutgifter</c:v>
                </c:pt>
              </c:strCache>
            </c:strRef>
          </c:tx>
          <c:spPr>
            <a:solidFill>
              <a:schemeClr val="accent1">
                <a:alpha val="70000"/>
              </a:schemeClr>
            </a:solidFill>
            <a:ln>
              <a:noFill/>
            </a:ln>
            <a:effectLst/>
          </c:spPr>
          <c:invertIfNegative val="0"/>
          <c:val>
            <c:numRef>
              <c:f>Teknisk!$N$6</c:f>
              <c:numCache>
                <c:formatCode>#,##0</c:formatCode>
                <c:ptCount val="1"/>
                <c:pt idx="0">
                  <c:v>35900</c:v>
                </c:pt>
              </c:numCache>
            </c:numRef>
          </c:val>
          <c:extLst>
            <c:ext xmlns:c16="http://schemas.microsoft.com/office/drawing/2014/chart" uri="{C3380CC4-5D6E-409C-BE32-E72D297353CC}">
              <c16:uniqueId val="{00000000-EF53-4BB4-B827-48D0C0A620A9}"/>
            </c:ext>
          </c:extLst>
        </c:ser>
        <c:ser>
          <c:idx val="1"/>
          <c:order val="1"/>
          <c:tx>
            <c:strRef>
              <c:f>Teknisk!$M$7</c:f>
              <c:strCache>
                <c:ptCount val="1"/>
                <c:pt idx="0">
                  <c:v>Driftsinntekter</c:v>
                </c:pt>
              </c:strCache>
            </c:strRef>
          </c:tx>
          <c:spPr>
            <a:solidFill>
              <a:schemeClr val="accent2">
                <a:alpha val="70000"/>
              </a:schemeClr>
            </a:solidFill>
            <a:ln>
              <a:noFill/>
            </a:ln>
            <a:effectLst/>
          </c:spPr>
          <c:invertIfNegative val="0"/>
          <c:val>
            <c:numRef>
              <c:f>Teknisk!$N$7</c:f>
              <c:numCache>
                <c:formatCode>#,##0</c:formatCode>
                <c:ptCount val="1"/>
                <c:pt idx="0">
                  <c:v>9057</c:v>
                </c:pt>
              </c:numCache>
            </c:numRef>
          </c:val>
          <c:extLst>
            <c:ext xmlns:c16="http://schemas.microsoft.com/office/drawing/2014/chart" uri="{C3380CC4-5D6E-409C-BE32-E72D297353CC}">
              <c16:uniqueId val="{00000001-EF53-4BB4-B827-48D0C0A620A9}"/>
            </c:ext>
          </c:extLst>
        </c:ser>
        <c:ser>
          <c:idx val="2"/>
          <c:order val="2"/>
          <c:tx>
            <c:strRef>
              <c:f>Teknisk!$M$8</c:f>
              <c:strCache>
                <c:ptCount val="1"/>
                <c:pt idx="0">
                  <c:v>Netto ramme</c:v>
                </c:pt>
              </c:strCache>
            </c:strRef>
          </c:tx>
          <c:spPr>
            <a:solidFill>
              <a:schemeClr val="accent3">
                <a:alpha val="70000"/>
              </a:schemeClr>
            </a:solidFill>
            <a:ln>
              <a:noFill/>
            </a:ln>
            <a:effectLst/>
          </c:spPr>
          <c:invertIfNegative val="0"/>
          <c:val>
            <c:numRef>
              <c:f>Teknisk!$N$8</c:f>
              <c:numCache>
                <c:formatCode>#,##0</c:formatCode>
                <c:ptCount val="1"/>
                <c:pt idx="0">
                  <c:v>26843</c:v>
                </c:pt>
              </c:numCache>
            </c:numRef>
          </c:val>
          <c:extLst>
            <c:ext xmlns:c16="http://schemas.microsoft.com/office/drawing/2014/chart" uri="{C3380CC4-5D6E-409C-BE32-E72D297353CC}">
              <c16:uniqueId val="{00000002-EF53-4BB4-B827-48D0C0A620A9}"/>
            </c:ext>
          </c:extLst>
        </c:ser>
        <c:dLbls>
          <c:showLegendKey val="0"/>
          <c:showVal val="0"/>
          <c:showCatName val="0"/>
          <c:showSerName val="0"/>
          <c:showPercent val="0"/>
          <c:showBubbleSize val="0"/>
        </c:dLbls>
        <c:gapWidth val="80"/>
        <c:overlap val="25"/>
        <c:axId val="796163192"/>
        <c:axId val="796155320"/>
      </c:barChart>
      <c:catAx>
        <c:axId val="796163192"/>
        <c:scaling>
          <c:orientation val="minMax"/>
        </c:scaling>
        <c:delete val="1"/>
        <c:axPos val="b"/>
        <c:numFmt formatCode="General" sourceLinked="1"/>
        <c:majorTickMark val="none"/>
        <c:minorTickMark val="none"/>
        <c:tickLblPos val="nextTo"/>
        <c:crossAx val="796155320"/>
        <c:crosses val="autoZero"/>
        <c:auto val="1"/>
        <c:lblAlgn val="ctr"/>
        <c:lblOffset val="100"/>
        <c:noMultiLvlLbl val="0"/>
      </c:catAx>
      <c:valAx>
        <c:axId val="796155320"/>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nb-NO"/>
          </a:p>
        </c:txPr>
        <c:crossAx val="796163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Netto</a:t>
            </a:r>
            <a:r>
              <a:rPr lang="nb-NO" baseline="0"/>
              <a:t> driftsutgifter</a:t>
            </a:r>
            <a:endParaRPr lang="nb-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4CAA-4BA6-9529-9BDB23D2A8A3}"/>
              </c:ext>
            </c:extLst>
          </c:dPt>
          <c:dPt>
            <c:idx val="1"/>
            <c:bubble3D val="0"/>
            <c:spPr>
              <a:solidFill>
                <a:schemeClr val="accent6">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4CAA-4BA6-9529-9BDB23D2A8A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VAR!$M$27:$M$28</c:f>
              <c:strCache>
                <c:ptCount val="2"/>
                <c:pt idx="0">
                  <c:v>Kommunen totalt</c:v>
                </c:pt>
                <c:pt idx="1">
                  <c:v>VAR</c:v>
                </c:pt>
              </c:strCache>
            </c:strRef>
          </c:cat>
          <c:val>
            <c:numRef>
              <c:f>VAR!$N$27:$N$28</c:f>
              <c:numCache>
                <c:formatCode>#,##0</c:formatCode>
                <c:ptCount val="2"/>
                <c:pt idx="0">
                  <c:v>255848</c:v>
                </c:pt>
                <c:pt idx="1">
                  <c:v>-117</c:v>
                </c:pt>
              </c:numCache>
            </c:numRef>
          </c:val>
          <c:extLst>
            <c:ext xmlns:c16="http://schemas.microsoft.com/office/drawing/2014/chart" uri="{C3380CC4-5D6E-409C-BE32-E72D297353CC}">
              <c16:uniqueId val="{00000004-4CAA-4BA6-9529-9BDB23D2A8A3}"/>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nb-NO" sz="1400" b="0"/>
              <a:t>Fordeling pr tjenste</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'VAR - tjeneste'!$H$15:$H$133</c:f>
              <c:strCache>
                <c:ptCount val="6"/>
                <c:pt idx="0">
                  <c:v>Produksjon av vann</c:v>
                </c:pt>
                <c:pt idx="1">
                  <c:v>Distribusjon av vann</c:v>
                </c:pt>
                <c:pt idx="2">
                  <c:v>Avløpsrensing</c:v>
                </c:pt>
                <c:pt idx="3">
                  <c:v>Avsløpsnett og innsamling av avløpsvann</c:v>
                </c:pt>
                <c:pt idx="4">
                  <c:v>Tømming av slamavskillere, septiktanker o.l. på små avløpsanlegg</c:v>
                </c:pt>
                <c:pt idx="5">
                  <c:v>Innsamling, gjenvinning og sluttbehandling av husholdningsavfall</c:v>
                </c:pt>
              </c:strCache>
            </c:strRef>
          </c:cat>
          <c:val>
            <c:numRef>
              <c:f>'VAR - tjeneste'!$I$15:$I$133</c:f>
              <c:numCache>
                <c:formatCode>General</c:formatCode>
                <c:ptCount val="6"/>
                <c:pt idx="0">
                  <c:v>644</c:v>
                </c:pt>
                <c:pt idx="1">
                  <c:v>-2002</c:v>
                </c:pt>
                <c:pt idx="2">
                  <c:v>1008</c:v>
                </c:pt>
                <c:pt idx="3">
                  <c:v>-370</c:v>
                </c:pt>
                <c:pt idx="4">
                  <c:v>187</c:v>
                </c:pt>
                <c:pt idx="5">
                  <c:v>124</c:v>
                </c:pt>
              </c:numCache>
            </c:numRef>
          </c:val>
          <c:extLst>
            <c:ext xmlns:c16="http://schemas.microsoft.com/office/drawing/2014/chart" uri="{C3380CC4-5D6E-409C-BE32-E72D297353CC}">
              <c16:uniqueId val="{00000000-D47F-4604-B86D-F256B6F06E2C}"/>
            </c:ext>
          </c:extLst>
        </c:ser>
        <c:dLbls>
          <c:showLegendKey val="0"/>
          <c:showVal val="0"/>
          <c:showCatName val="0"/>
          <c:showSerName val="0"/>
          <c:showPercent val="0"/>
          <c:showBubbleSize val="0"/>
        </c:dLbls>
        <c:gapWidth val="115"/>
        <c:overlap val="-20"/>
        <c:axId val="775240872"/>
        <c:axId val="775242512"/>
      </c:barChart>
      <c:catAx>
        <c:axId val="77524087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75242512"/>
        <c:crosses val="autoZero"/>
        <c:auto val="1"/>
        <c:lblAlgn val="ctr"/>
        <c:lblOffset val="100"/>
        <c:noMultiLvlLbl val="0"/>
      </c:catAx>
      <c:valAx>
        <c:axId val="775242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75240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nb-NO" sz="1400">
                <a:latin typeface="+mn-lt"/>
              </a:rPr>
              <a:t>Driftsutgifter</a:t>
            </a:r>
            <a:r>
              <a:rPr lang="nb-NO" sz="1400" baseline="0">
                <a:latin typeface="+mn-lt"/>
              </a:rPr>
              <a:t> og driftsinntekter</a:t>
            </a:r>
            <a:endParaRPr lang="nb-NO" sz="1400">
              <a:latin typeface="+mn-lt"/>
            </a:endParaRP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nb-NO"/>
        </a:p>
      </c:txPr>
    </c:title>
    <c:autoTitleDeleted val="0"/>
    <c:plotArea>
      <c:layout/>
      <c:barChart>
        <c:barDir val="col"/>
        <c:grouping val="clustered"/>
        <c:varyColors val="0"/>
        <c:ser>
          <c:idx val="0"/>
          <c:order val="0"/>
          <c:tx>
            <c:strRef>
              <c:f>Helse!$M$6</c:f>
              <c:strCache>
                <c:ptCount val="1"/>
                <c:pt idx="0">
                  <c:v>Driftsutgifter</c:v>
                </c:pt>
              </c:strCache>
            </c:strRef>
          </c:tx>
          <c:spPr>
            <a:solidFill>
              <a:schemeClr val="accent1">
                <a:alpha val="70000"/>
              </a:schemeClr>
            </a:solidFill>
            <a:ln>
              <a:noFill/>
            </a:ln>
            <a:effectLst/>
          </c:spPr>
          <c:invertIfNegative val="0"/>
          <c:val>
            <c:numRef>
              <c:f>Helse!$N$6</c:f>
              <c:numCache>
                <c:formatCode>#,##0</c:formatCode>
                <c:ptCount val="1"/>
                <c:pt idx="0">
                  <c:v>44297</c:v>
                </c:pt>
              </c:numCache>
            </c:numRef>
          </c:val>
          <c:extLst>
            <c:ext xmlns:c16="http://schemas.microsoft.com/office/drawing/2014/chart" uri="{C3380CC4-5D6E-409C-BE32-E72D297353CC}">
              <c16:uniqueId val="{00000000-A458-4972-A264-C1832B3BA86F}"/>
            </c:ext>
          </c:extLst>
        </c:ser>
        <c:ser>
          <c:idx val="1"/>
          <c:order val="1"/>
          <c:tx>
            <c:strRef>
              <c:f>Helse!$M$7</c:f>
              <c:strCache>
                <c:ptCount val="1"/>
                <c:pt idx="0">
                  <c:v>Driftsinntekter</c:v>
                </c:pt>
              </c:strCache>
            </c:strRef>
          </c:tx>
          <c:spPr>
            <a:solidFill>
              <a:schemeClr val="accent2">
                <a:alpha val="70000"/>
              </a:schemeClr>
            </a:solidFill>
            <a:ln>
              <a:noFill/>
            </a:ln>
            <a:effectLst/>
          </c:spPr>
          <c:invertIfNegative val="0"/>
          <c:val>
            <c:numRef>
              <c:f>Helse!$N$7</c:f>
              <c:numCache>
                <c:formatCode>#,##0</c:formatCode>
                <c:ptCount val="1"/>
                <c:pt idx="0">
                  <c:v>5430</c:v>
                </c:pt>
              </c:numCache>
            </c:numRef>
          </c:val>
          <c:extLst>
            <c:ext xmlns:c16="http://schemas.microsoft.com/office/drawing/2014/chart" uri="{C3380CC4-5D6E-409C-BE32-E72D297353CC}">
              <c16:uniqueId val="{00000001-A458-4972-A264-C1832B3BA86F}"/>
            </c:ext>
          </c:extLst>
        </c:ser>
        <c:ser>
          <c:idx val="2"/>
          <c:order val="2"/>
          <c:tx>
            <c:strRef>
              <c:f>Helse!$M$8</c:f>
              <c:strCache>
                <c:ptCount val="1"/>
                <c:pt idx="0">
                  <c:v>Netto ramme</c:v>
                </c:pt>
              </c:strCache>
            </c:strRef>
          </c:tx>
          <c:spPr>
            <a:solidFill>
              <a:schemeClr val="accent3">
                <a:alpha val="70000"/>
              </a:schemeClr>
            </a:solidFill>
            <a:ln>
              <a:noFill/>
            </a:ln>
            <a:effectLst/>
          </c:spPr>
          <c:invertIfNegative val="0"/>
          <c:val>
            <c:numRef>
              <c:f>Helse!$N$8</c:f>
              <c:numCache>
                <c:formatCode>#,##0</c:formatCode>
                <c:ptCount val="1"/>
                <c:pt idx="0">
                  <c:v>38867</c:v>
                </c:pt>
              </c:numCache>
            </c:numRef>
          </c:val>
          <c:extLst>
            <c:ext xmlns:c16="http://schemas.microsoft.com/office/drawing/2014/chart" uri="{C3380CC4-5D6E-409C-BE32-E72D297353CC}">
              <c16:uniqueId val="{00000002-A458-4972-A264-C1832B3BA86F}"/>
            </c:ext>
          </c:extLst>
        </c:ser>
        <c:dLbls>
          <c:showLegendKey val="0"/>
          <c:showVal val="0"/>
          <c:showCatName val="0"/>
          <c:showSerName val="0"/>
          <c:showPercent val="0"/>
          <c:showBubbleSize val="0"/>
        </c:dLbls>
        <c:gapWidth val="80"/>
        <c:overlap val="25"/>
        <c:axId val="624112864"/>
        <c:axId val="624114832"/>
      </c:barChart>
      <c:catAx>
        <c:axId val="624112864"/>
        <c:scaling>
          <c:orientation val="minMax"/>
        </c:scaling>
        <c:delete val="1"/>
        <c:axPos val="b"/>
        <c:numFmt formatCode="General" sourceLinked="1"/>
        <c:majorTickMark val="none"/>
        <c:minorTickMark val="none"/>
        <c:tickLblPos val="nextTo"/>
        <c:crossAx val="624114832"/>
        <c:crosses val="autoZero"/>
        <c:auto val="1"/>
        <c:lblAlgn val="ctr"/>
        <c:lblOffset val="100"/>
        <c:noMultiLvlLbl val="0"/>
      </c:catAx>
      <c:valAx>
        <c:axId val="624114832"/>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nb-NO"/>
          </a:p>
        </c:txPr>
        <c:crossAx val="62411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Netto</a:t>
            </a:r>
            <a:r>
              <a:rPr lang="nb-NO" baseline="0"/>
              <a:t> driftsutgifter</a:t>
            </a:r>
            <a:endParaRPr lang="nb-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CA65-4265-9AC7-CA4CF5C6F1FF}"/>
              </c:ext>
            </c:extLst>
          </c:dPt>
          <c:dPt>
            <c:idx val="1"/>
            <c:bubble3D val="0"/>
            <c:spPr>
              <a:solidFill>
                <a:schemeClr val="accent6">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CA65-4265-9AC7-CA4CF5C6F1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Helse!$M$27:$M$28</c:f>
              <c:strCache>
                <c:ptCount val="2"/>
                <c:pt idx="0">
                  <c:v>Kommunen totalt</c:v>
                </c:pt>
                <c:pt idx="1">
                  <c:v>Helse med barnevern og interkommunale samarbeid</c:v>
                </c:pt>
              </c:strCache>
            </c:strRef>
          </c:cat>
          <c:val>
            <c:numRef>
              <c:f>Helse!$N$27:$N$28</c:f>
              <c:numCache>
                <c:formatCode>#,##0</c:formatCode>
                <c:ptCount val="2"/>
                <c:pt idx="0">
                  <c:v>255848</c:v>
                </c:pt>
                <c:pt idx="1">
                  <c:v>38867</c:v>
                </c:pt>
              </c:numCache>
            </c:numRef>
          </c:val>
          <c:extLst>
            <c:ext xmlns:c16="http://schemas.microsoft.com/office/drawing/2014/chart" uri="{C3380CC4-5D6E-409C-BE32-E72D297353CC}">
              <c16:uniqueId val="{00000004-CA65-4265-9AC7-CA4CF5C6F1FF}"/>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16136518894042354"/>
          <c:y val="0.62194891492222004"/>
          <c:w val="0.74119656275842227"/>
          <c:h val="0.332522629793227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Utvikling i driftsinntekter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stacked"/>
        <c:varyColors val="0"/>
        <c:ser>
          <c:idx val="0"/>
          <c:order val="0"/>
          <c:tx>
            <c:strRef>
              <c:f>Driftsinntekter!$A$44</c:f>
              <c:strCache>
                <c:ptCount val="1"/>
                <c:pt idx="0">
                  <c:v>Generelle driftsinntekter</c:v>
                </c:pt>
              </c:strCache>
            </c:strRef>
          </c:tx>
          <c:spPr>
            <a:solidFill>
              <a:schemeClr val="accent1"/>
            </a:solidFill>
            <a:ln>
              <a:noFill/>
            </a:ln>
            <a:effectLst/>
          </c:spPr>
          <c:invertIfNegative val="0"/>
          <c:cat>
            <c:strRef>
              <c:f>Driftsinntekter!$B$43:$G$43</c:f>
              <c:strCache>
                <c:ptCount val="6"/>
                <c:pt idx="0">
                  <c:v>Regnskap 2020</c:v>
                </c:pt>
                <c:pt idx="1">
                  <c:v>Budsjett 2021</c:v>
                </c:pt>
                <c:pt idx="2">
                  <c:v>Budsjett 2022</c:v>
                </c:pt>
                <c:pt idx="3">
                  <c:v>Budsjett 2023</c:v>
                </c:pt>
                <c:pt idx="4">
                  <c:v>Budsjett 2024</c:v>
                </c:pt>
                <c:pt idx="5">
                  <c:v>Budsjett 2025</c:v>
                </c:pt>
              </c:strCache>
            </c:strRef>
          </c:cat>
          <c:val>
            <c:numRef>
              <c:f>Driftsinntekter!$B$44:$G$44</c:f>
              <c:numCache>
                <c:formatCode>#,##0</c:formatCode>
                <c:ptCount val="6"/>
                <c:pt idx="0">
                  <c:v>258612</c:v>
                </c:pt>
                <c:pt idx="1">
                  <c:v>257165</c:v>
                </c:pt>
                <c:pt idx="2">
                  <c:v>261524</c:v>
                </c:pt>
                <c:pt idx="3">
                  <c:v>260185</c:v>
                </c:pt>
                <c:pt idx="4">
                  <c:v>258663</c:v>
                </c:pt>
                <c:pt idx="5">
                  <c:v>257864</c:v>
                </c:pt>
              </c:numCache>
            </c:numRef>
          </c:val>
          <c:extLst>
            <c:ext xmlns:c16="http://schemas.microsoft.com/office/drawing/2014/chart" uri="{C3380CC4-5D6E-409C-BE32-E72D297353CC}">
              <c16:uniqueId val="{00000000-0C1A-40A7-B326-237E447367AB}"/>
            </c:ext>
          </c:extLst>
        </c:ser>
        <c:ser>
          <c:idx val="1"/>
          <c:order val="1"/>
          <c:tx>
            <c:strRef>
              <c:f>Driftsinntekter!$A$45</c:f>
              <c:strCache>
                <c:ptCount val="1"/>
                <c:pt idx="0">
                  <c:v>Øvrige driftsinntekter</c:v>
                </c:pt>
              </c:strCache>
            </c:strRef>
          </c:tx>
          <c:spPr>
            <a:solidFill>
              <a:schemeClr val="accent6">
                <a:lumMod val="60000"/>
                <a:lumOff val="40000"/>
              </a:schemeClr>
            </a:solidFill>
            <a:ln>
              <a:noFill/>
            </a:ln>
            <a:effectLst/>
          </c:spPr>
          <c:invertIfNegative val="0"/>
          <c:cat>
            <c:strRef>
              <c:f>Driftsinntekter!$B$43:$G$43</c:f>
              <c:strCache>
                <c:ptCount val="6"/>
                <c:pt idx="0">
                  <c:v>Regnskap 2020</c:v>
                </c:pt>
                <c:pt idx="1">
                  <c:v>Budsjett 2021</c:v>
                </c:pt>
                <c:pt idx="2">
                  <c:v>Budsjett 2022</c:v>
                </c:pt>
                <c:pt idx="3">
                  <c:v>Budsjett 2023</c:v>
                </c:pt>
                <c:pt idx="4">
                  <c:v>Budsjett 2024</c:v>
                </c:pt>
                <c:pt idx="5">
                  <c:v>Budsjett 2025</c:v>
                </c:pt>
              </c:strCache>
            </c:strRef>
          </c:cat>
          <c:val>
            <c:numRef>
              <c:f>Driftsinntekter!$B$45:$G$45</c:f>
              <c:numCache>
                <c:formatCode>#,##0</c:formatCode>
                <c:ptCount val="6"/>
                <c:pt idx="0">
                  <c:v>124319</c:v>
                </c:pt>
                <c:pt idx="1">
                  <c:v>103797</c:v>
                </c:pt>
                <c:pt idx="2">
                  <c:v>93825</c:v>
                </c:pt>
                <c:pt idx="3">
                  <c:v>93364</c:v>
                </c:pt>
                <c:pt idx="4">
                  <c:v>93348</c:v>
                </c:pt>
                <c:pt idx="5">
                  <c:v>93348</c:v>
                </c:pt>
              </c:numCache>
            </c:numRef>
          </c:val>
          <c:extLst>
            <c:ext xmlns:c16="http://schemas.microsoft.com/office/drawing/2014/chart" uri="{C3380CC4-5D6E-409C-BE32-E72D297353CC}">
              <c16:uniqueId val="{00000001-0C1A-40A7-B326-237E447367AB}"/>
            </c:ext>
          </c:extLst>
        </c:ser>
        <c:dLbls>
          <c:showLegendKey val="0"/>
          <c:showVal val="0"/>
          <c:showCatName val="0"/>
          <c:showSerName val="0"/>
          <c:showPercent val="0"/>
          <c:showBubbleSize val="0"/>
        </c:dLbls>
        <c:gapWidth val="150"/>
        <c:overlap val="100"/>
        <c:axId val="741757464"/>
        <c:axId val="741751888"/>
      </c:barChart>
      <c:catAx>
        <c:axId val="741757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41751888"/>
        <c:crosses val="autoZero"/>
        <c:auto val="1"/>
        <c:lblAlgn val="ctr"/>
        <c:lblOffset val="100"/>
        <c:noMultiLvlLbl val="0"/>
      </c:catAx>
      <c:valAx>
        <c:axId val="741751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41757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b-NO" sz="1400" b="0"/>
              <a:t>Fordeling pr ansvar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'Helse - ansvar'!$H$27:$H$189</c:f>
              <c:strCache>
                <c:ptCount val="6"/>
                <c:pt idx="0">
                  <c:v>Administrasjon/fellestjeneste helse</c:v>
                </c:pt>
                <c:pt idx="1">
                  <c:v>Legetjenesten</c:v>
                </c:pt>
                <c:pt idx="2">
                  <c:v>Psykisk team</c:v>
                </c:pt>
                <c:pt idx="3">
                  <c:v>Helsestasjon/skolehelsetjeneste</c:v>
                </c:pt>
                <c:pt idx="4">
                  <c:v>Fysio-ergo</c:v>
                </c:pt>
                <c:pt idx="5">
                  <c:v>Barnevern</c:v>
                </c:pt>
              </c:strCache>
            </c:strRef>
          </c:cat>
          <c:val>
            <c:numRef>
              <c:f>'Helse - ansvar'!$I$27:$I$189</c:f>
              <c:numCache>
                <c:formatCode>General</c:formatCode>
                <c:ptCount val="6"/>
                <c:pt idx="0">
                  <c:v>3169</c:v>
                </c:pt>
                <c:pt idx="1">
                  <c:v>4346</c:v>
                </c:pt>
                <c:pt idx="2">
                  <c:v>8955</c:v>
                </c:pt>
                <c:pt idx="3">
                  <c:v>3006</c:v>
                </c:pt>
                <c:pt idx="4">
                  <c:v>2379</c:v>
                </c:pt>
                <c:pt idx="5">
                  <c:v>15345</c:v>
                </c:pt>
              </c:numCache>
            </c:numRef>
          </c:val>
          <c:extLst>
            <c:ext xmlns:c16="http://schemas.microsoft.com/office/drawing/2014/chart" uri="{C3380CC4-5D6E-409C-BE32-E72D297353CC}">
              <c16:uniqueId val="{00000000-1003-41C4-A8A7-43EBC2318091}"/>
            </c:ext>
          </c:extLst>
        </c:ser>
        <c:dLbls>
          <c:showLegendKey val="0"/>
          <c:showVal val="0"/>
          <c:showCatName val="0"/>
          <c:showSerName val="0"/>
          <c:showPercent val="0"/>
          <c:showBubbleSize val="0"/>
        </c:dLbls>
        <c:gapWidth val="115"/>
        <c:overlap val="-20"/>
        <c:axId val="770519816"/>
        <c:axId val="770520472"/>
      </c:barChart>
      <c:catAx>
        <c:axId val="77051981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70520472"/>
        <c:crosses val="autoZero"/>
        <c:auto val="1"/>
        <c:lblAlgn val="ctr"/>
        <c:lblOffset val="100"/>
        <c:noMultiLvlLbl val="0"/>
      </c:catAx>
      <c:valAx>
        <c:axId val="770520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70519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nb-NO" sz="1400">
                <a:latin typeface="+mn-lt"/>
              </a:rPr>
              <a:t>Driftsutgifter</a:t>
            </a:r>
            <a:r>
              <a:rPr lang="nb-NO" sz="1400" baseline="0">
                <a:latin typeface="+mn-lt"/>
              </a:rPr>
              <a:t> og driftsinntekter</a:t>
            </a:r>
            <a:endParaRPr lang="nb-NO" sz="1400">
              <a:latin typeface="+mn-lt"/>
            </a:endParaRP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nb-NO"/>
        </a:p>
      </c:txPr>
    </c:title>
    <c:autoTitleDeleted val="0"/>
    <c:plotArea>
      <c:layout/>
      <c:barChart>
        <c:barDir val="col"/>
        <c:grouping val="clustered"/>
        <c:varyColors val="0"/>
        <c:ser>
          <c:idx val="0"/>
          <c:order val="0"/>
          <c:tx>
            <c:strRef>
              <c:f>TIFU!$M$6</c:f>
              <c:strCache>
                <c:ptCount val="1"/>
                <c:pt idx="0">
                  <c:v>Driftsutgifter</c:v>
                </c:pt>
              </c:strCache>
            </c:strRef>
          </c:tx>
          <c:spPr>
            <a:solidFill>
              <a:schemeClr val="accent1">
                <a:alpha val="70000"/>
              </a:schemeClr>
            </a:solidFill>
            <a:ln>
              <a:noFill/>
            </a:ln>
            <a:effectLst/>
          </c:spPr>
          <c:invertIfNegative val="0"/>
          <c:val>
            <c:numRef>
              <c:f>TIFU!$N$6</c:f>
              <c:numCache>
                <c:formatCode>#,##0</c:formatCode>
                <c:ptCount val="1"/>
                <c:pt idx="0">
                  <c:v>53940</c:v>
                </c:pt>
              </c:numCache>
            </c:numRef>
          </c:val>
          <c:extLst>
            <c:ext xmlns:c16="http://schemas.microsoft.com/office/drawing/2014/chart" uri="{C3380CC4-5D6E-409C-BE32-E72D297353CC}">
              <c16:uniqueId val="{00000000-196D-48AE-B613-334EB928FED7}"/>
            </c:ext>
          </c:extLst>
        </c:ser>
        <c:ser>
          <c:idx val="1"/>
          <c:order val="1"/>
          <c:tx>
            <c:strRef>
              <c:f>TIFU!$M$7</c:f>
              <c:strCache>
                <c:ptCount val="1"/>
                <c:pt idx="0">
                  <c:v>Driftsinntekter</c:v>
                </c:pt>
              </c:strCache>
            </c:strRef>
          </c:tx>
          <c:spPr>
            <a:solidFill>
              <a:schemeClr val="accent2">
                <a:alpha val="70000"/>
              </a:schemeClr>
            </a:solidFill>
            <a:ln>
              <a:noFill/>
            </a:ln>
            <a:effectLst/>
          </c:spPr>
          <c:invertIfNegative val="0"/>
          <c:val>
            <c:numRef>
              <c:f>TIFU!$N$7</c:f>
              <c:numCache>
                <c:formatCode>#,##0</c:formatCode>
                <c:ptCount val="1"/>
                <c:pt idx="0">
                  <c:v>18776</c:v>
                </c:pt>
              </c:numCache>
            </c:numRef>
          </c:val>
          <c:extLst>
            <c:ext xmlns:c16="http://schemas.microsoft.com/office/drawing/2014/chart" uri="{C3380CC4-5D6E-409C-BE32-E72D297353CC}">
              <c16:uniqueId val="{00000001-196D-48AE-B613-334EB928FED7}"/>
            </c:ext>
          </c:extLst>
        </c:ser>
        <c:ser>
          <c:idx val="2"/>
          <c:order val="2"/>
          <c:tx>
            <c:strRef>
              <c:f>TIFU!$M$8</c:f>
              <c:strCache>
                <c:ptCount val="1"/>
                <c:pt idx="0">
                  <c:v>Netto ramme</c:v>
                </c:pt>
              </c:strCache>
            </c:strRef>
          </c:tx>
          <c:spPr>
            <a:solidFill>
              <a:schemeClr val="accent3">
                <a:alpha val="70000"/>
              </a:schemeClr>
            </a:solidFill>
            <a:ln>
              <a:noFill/>
            </a:ln>
            <a:effectLst/>
          </c:spPr>
          <c:invertIfNegative val="0"/>
          <c:val>
            <c:numRef>
              <c:f>TIFU!$N$8</c:f>
              <c:numCache>
                <c:formatCode>#,##0</c:formatCode>
                <c:ptCount val="1"/>
                <c:pt idx="0">
                  <c:v>35164</c:v>
                </c:pt>
              </c:numCache>
            </c:numRef>
          </c:val>
          <c:extLst>
            <c:ext xmlns:c16="http://schemas.microsoft.com/office/drawing/2014/chart" uri="{C3380CC4-5D6E-409C-BE32-E72D297353CC}">
              <c16:uniqueId val="{00000002-196D-48AE-B613-334EB928FED7}"/>
            </c:ext>
          </c:extLst>
        </c:ser>
        <c:dLbls>
          <c:showLegendKey val="0"/>
          <c:showVal val="0"/>
          <c:showCatName val="0"/>
          <c:showSerName val="0"/>
          <c:showPercent val="0"/>
          <c:showBubbleSize val="0"/>
        </c:dLbls>
        <c:gapWidth val="80"/>
        <c:overlap val="25"/>
        <c:axId val="796162208"/>
        <c:axId val="796162536"/>
      </c:barChart>
      <c:catAx>
        <c:axId val="796162208"/>
        <c:scaling>
          <c:orientation val="minMax"/>
        </c:scaling>
        <c:delete val="1"/>
        <c:axPos val="b"/>
        <c:numFmt formatCode="General" sourceLinked="1"/>
        <c:majorTickMark val="none"/>
        <c:minorTickMark val="none"/>
        <c:tickLblPos val="nextTo"/>
        <c:crossAx val="796162536"/>
        <c:crosses val="autoZero"/>
        <c:auto val="1"/>
        <c:lblAlgn val="ctr"/>
        <c:lblOffset val="100"/>
        <c:noMultiLvlLbl val="0"/>
      </c:catAx>
      <c:valAx>
        <c:axId val="796162536"/>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nb-NO"/>
          </a:p>
        </c:txPr>
        <c:crossAx val="796162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Netto</a:t>
            </a:r>
            <a:r>
              <a:rPr lang="nb-NO" baseline="0"/>
              <a:t> driftsutgifter</a:t>
            </a:r>
            <a:endParaRPr lang="nb-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44E8-4CE3-92E4-F2E8AA44A14F}"/>
              </c:ext>
            </c:extLst>
          </c:dPt>
          <c:dPt>
            <c:idx val="1"/>
            <c:bubble3D val="0"/>
            <c:spPr>
              <a:solidFill>
                <a:schemeClr val="accent6">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44E8-4CE3-92E4-F2E8AA44A14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TIFU!$M$27:$M$28</c:f>
              <c:strCache>
                <c:ptCount val="2"/>
                <c:pt idx="0">
                  <c:v>Kommunen totalt</c:v>
                </c:pt>
                <c:pt idx="1">
                  <c:v>TIFU</c:v>
                </c:pt>
              </c:strCache>
            </c:strRef>
          </c:cat>
          <c:val>
            <c:numRef>
              <c:f>TIFU!$N$27:$N$28</c:f>
              <c:numCache>
                <c:formatCode>#,##0</c:formatCode>
                <c:ptCount val="2"/>
                <c:pt idx="0">
                  <c:v>255848</c:v>
                </c:pt>
                <c:pt idx="1">
                  <c:v>35164</c:v>
                </c:pt>
              </c:numCache>
            </c:numRef>
          </c:val>
          <c:extLst>
            <c:ext xmlns:c16="http://schemas.microsoft.com/office/drawing/2014/chart" uri="{C3380CC4-5D6E-409C-BE32-E72D297353CC}">
              <c16:uniqueId val="{00000004-44E8-4CE3-92E4-F2E8AA44A14F}"/>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b-NO" sz="1400" b="0"/>
              <a:t>Fordeling pr tjeneste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'TIFU - tjeneste'!$H$9:$H$186</c:f>
              <c:strCache>
                <c:ptCount val="3"/>
                <c:pt idx="0">
                  <c:v>Aktiviserings-og servicetj. til eldre og personer med funksjonsnedsettelser</c:v>
                </c:pt>
                <c:pt idx="1">
                  <c:v>Helse- og omsorgstjenester i institusjon</c:v>
                </c:pt>
                <c:pt idx="2">
                  <c:v>Helse- og omsorgstjenester til hjemmeboende</c:v>
                </c:pt>
              </c:strCache>
            </c:strRef>
          </c:cat>
          <c:val>
            <c:numRef>
              <c:f>'TIFU - tjeneste'!$I$9:$I$186</c:f>
              <c:numCache>
                <c:formatCode>General</c:formatCode>
                <c:ptCount val="3"/>
                <c:pt idx="0">
                  <c:v>910</c:v>
                </c:pt>
                <c:pt idx="1">
                  <c:v>3946</c:v>
                </c:pt>
                <c:pt idx="2">
                  <c:v>30300</c:v>
                </c:pt>
              </c:numCache>
            </c:numRef>
          </c:val>
          <c:extLst>
            <c:ext xmlns:c16="http://schemas.microsoft.com/office/drawing/2014/chart" uri="{C3380CC4-5D6E-409C-BE32-E72D297353CC}">
              <c16:uniqueId val="{00000000-80B8-431F-BF7F-0ED3DCBBCA94}"/>
            </c:ext>
          </c:extLst>
        </c:ser>
        <c:dLbls>
          <c:showLegendKey val="0"/>
          <c:showVal val="0"/>
          <c:showCatName val="0"/>
          <c:showSerName val="0"/>
          <c:showPercent val="0"/>
          <c:showBubbleSize val="0"/>
        </c:dLbls>
        <c:gapWidth val="115"/>
        <c:overlap val="-20"/>
        <c:axId val="775246616"/>
        <c:axId val="775243336"/>
      </c:barChart>
      <c:catAx>
        <c:axId val="77524661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75243336"/>
        <c:crosses val="autoZero"/>
        <c:auto val="1"/>
        <c:lblAlgn val="ctr"/>
        <c:lblOffset val="100"/>
        <c:noMultiLvlLbl val="0"/>
      </c:catAx>
      <c:valAx>
        <c:axId val="775243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75246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nb-NO" sz="1400">
                <a:latin typeface="+mn-lt"/>
              </a:rPr>
              <a:t>Driftsutgifter</a:t>
            </a:r>
            <a:r>
              <a:rPr lang="nb-NO" sz="1400" baseline="0">
                <a:latin typeface="+mn-lt"/>
              </a:rPr>
              <a:t> og driftsinntekter</a:t>
            </a:r>
            <a:endParaRPr lang="nb-NO" sz="1400">
              <a:latin typeface="+mn-lt"/>
            </a:endParaRP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nb-NO"/>
        </a:p>
      </c:txPr>
    </c:title>
    <c:autoTitleDeleted val="0"/>
    <c:plotArea>
      <c:layout/>
      <c:barChart>
        <c:barDir val="col"/>
        <c:grouping val="clustered"/>
        <c:varyColors val="0"/>
        <c:ser>
          <c:idx val="0"/>
          <c:order val="0"/>
          <c:tx>
            <c:strRef>
              <c:f>'Pleie og omsorg'!$M$6</c:f>
              <c:strCache>
                <c:ptCount val="1"/>
                <c:pt idx="0">
                  <c:v>Driftsutgifter</c:v>
                </c:pt>
              </c:strCache>
            </c:strRef>
          </c:tx>
          <c:spPr>
            <a:solidFill>
              <a:schemeClr val="accent1">
                <a:alpha val="70000"/>
              </a:schemeClr>
            </a:solidFill>
            <a:ln>
              <a:noFill/>
            </a:ln>
            <a:effectLst/>
          </c:spPr>
          <c:invertIfNegative val="0"/>
          <c:val>
            <c:numRef>
              <c:f>'Pleie og omsorg'!$N$6</c:f>
              <c:numCache>
                <c:formatCode>#,##0</c:formatCode>
                <c:ptCount val="1"/>
                <c:pt idx="0">
                  <c:v>68238</c:v>
                </c:pt>
              </c:numCache>
            </c:numRef>
          </c:val>
          <c:extLst>
            <c:ext xmlns:c16="http://schemas.microsoft.com/office/drawing/2014/chart" uri="{C3380CC4-5D6E-409C-BE32-E72D297353CC}">
              <c16:uniqueId val="{00000000-9E64-4841-B6DE-9701C3C9589B}"/>
            </c:ext>
          </c:extLst>
        </c:ser>
        <c:ser>
          <c:idx val="1"/>
          <c:order val="1"/>
          <c:tx>
            <c:strRef>
              <c:f>'Pleie og omsorg'!$M$7</c:f>
              <c:strCache>
                <c:ptCount val="1"/>
                <c:pt idx="0">
                  <c:v>Driftsinntekter</c:v>
                </c:pt>
              </c:strCache>
            </c:strRef>
          </c:tx>
          <c:spPr>
            <a:solidFill>
              <a:schemeClr val="accent2">
                <a:alpha val="70000"/>
              </a:schemeClr>
            </a:solidFill>
            <a:ln>
              <a:noFill/>
            </a:ln>
            <a:effectLst/>
          </c:spPr>
          <c:invertIfNegative val="0"/>
          <c:val>
            <c:numRef>
              <c:f>'Pleie og omsorg'!$N$7</c:f>
              <c:numCache>
                <c:formatCode>#,##0</c:formatCode>
                <c:ptCount val="1"/>
                <c:pt idx="0">
                  <c:v>13830</c:v>
                </c:pt>
              </c:numCache>
            </c:numRef>
          </c:val>
          <c:extLst>
            <c:ext xmlns:c16="http://schemas.microsoft.com/office/drawing/2014/chart" uri="{C3380CC4-5D6E-409C-BE32-E72D297353CC}">
              <c16:uniqueId val="{00000001-9E64-4841-B6DE-9701C3C9589B}"/>
            </c:ext>
          </c:extLst>
        </c:ser>
        <c:ser>
          <c:idx val="2"/>
          <c:order val="2"/>
          <c:tx>
            <c:strRef>
              <c:f>'Pleie og omsorg'!$M$8</c:f>
              <c:strCache>
                <c:ptCount val="1"/>
                <c:pt idx="0">
                  <c:v>Netto ramme</c:v>
                </c:pt>
              </c:strCache>
            </c:strRef>
          </c:tx>
          <c:spPr>
            <a:solidFill>
              <a:schemeClr val="accent3">
                <a:alpha val="70000"/>
              </a:schemeClr>
            </a:solidFill>
            <a:ln>
              <a:noFill/>
            </a:ln>
            <a:effectLst/>
          </c:spPr>
          <c:invertIfNegative val="0"/>
          <c:val>
            <c:numRef>
              <c:f>'Pleie og omsorg'!$N$8</c:f>
              <c:numCache>
                <c:formatCode>#,##0</c:formatCode>
                <c:ptCount val="1"/>
                <c:pt idx="0">
                  <c:v>54408</c:v>
                </c:pt>
              </c:numCache>
            </c:numRef>
          </c:val>
          <c:extLst>
            <c:ext xmlns:c16="http://schemas.microsoft.com/office/drawing/2014/chart" uri="{C3380CC4-5D6E-409C-BE32-E72D297353CC}">
              <c16:uniqueId val="{00000002-9E64-4841-B6DE-9701C3C9589B}"/>
            </c:ext>
          </c:extLst>
        </c:ser>
        <c:dLbls>
          <c:showLegendKey val="0"/>
          <c:showVal val="0"/>
          <c:showCatName val="0"/>
          <c:showSerName val="0"/>
          <c:showPercent val="0"/>
          <c:showBubbleSize val="0"/>
        </c:dLbls>
        <c:gapWidth val="80"/>
        <c:overlap val="25"/>
        <c:axId val="796150072"/>
        <c:axId val="796160896"/>
      </c:barChart>
      <c:catAx>
        <c:axId val="796150072"/>
        <c:scaling>
          <c:orientation val="minMax"/>
        </c:scaling>
        <c:delete val="1"/>
        <c:axPos val="b"/>
        <c:numFmt formatCode="General" sourceLinked="1"/>
        <c:majorTickMark val="none"/>
        <c:minorTickMark val="none"/>
        <c:tickLblPos val="nextTo"/>
        <c:crossAx val="796160896"/>
        <c:crosses val="autoZero"/>
        <c:auto val="1"/>
        <c:lblAlgn val="ctr"/>
        <c:lblOffset val="100"/>
        <c:noMultiLvlLbl val="0"/>
      </c:catAx>
      <c:valAx>
        <c:axId val="796160896"/>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nb-NO"/>
          </a:p>
        </c:txPr>
        <c:crossAx val="796150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Netto</a:t>
            </a:r>
            <a:r>
              <a:rPr lang="nb-NO" baseline="0"/>
              <a:t> driftsutgifter</a:t>
            </a:r>
            <a:endParaRPr lang="nb-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F85A-4260-9940-F5629A3F1F6C}"/>
              </c:ext>
            </c:extLst>
          </c:dPt>
          <c:dPt>
            <c:idx val="1"/>
            <c:bubble3D val="0"/>
            <c:spPr>
              <a:solidFill>
                <a:schemeClr val="accent6">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F85A-4260-9940-F5629A3F1F6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'Pleie og omsorg'!$M$27:$M$28</c:f>
              <c:strCache>
                <c:ptCount val="2"/>
                <c:pt idx="0">
                  <c:v>Kommunen totalt</c:v>
                </c:pt>
                <c:pt idx="1">
                  <c:v>Pleie og omsorg</c:v>
                </c:pt>
              </c:strCache>
            </c:strRef>
          </c:cat>
          <c:val>
            <c:numRef>
              <c:f>'Pleie og omsorg'!$N$27:$N$28</c:f>
              <c:numCache>
                <c:formatCode>#,##0</c:formatCode>
                <c:ptCount val="2"/>
                <c:pt idx="0">
                  <c:v>255848</c:v>
                </c:pt>
                <c:pt idx="1">
                  <c:v>54408</c:v>
                </c:pt>
              </c:numCache>
            </c:numRef>
          </c:val>
          <c:extLst>
            <c:ext xmlns:c16="http://schemas.microsoft.com/office/drawing/2014/chart" uri="{C3380CC4-5D6E-409C-BE32-E72D297353CC}">
              <c16:uniqueId val="{00000004-F85A-4260-9940-F5629A3F1F6C}"/>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b-NO" sz="1400" b="0"/>
              <a:t>Fordeling pr tjeneste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'Pleie og omsorg - tjeneste'!$H$13:$H$238</c:f>
              <c:strCache>
                <c:ptCount val="5"/>
                <c:pt idx="0">
                  <c:v>Aktiviserings-og servicetj. til eldre og personer med funksjonsnedsettelser</c:v>
                </c:pt>
                <c:pt idx="1">
                  <c:v>Diagnose, behandling, habilitering og rehabilitering</c:v>
                </c:pt>
                <c:pt idx="2">
                  <c:v>Helse- og omsorgstjenester i institusjon</c:v>
                </c:pt>
                <c:pt idx="3">
                  <c:v>Helse- og omsorgstjenester til hjemmeboende</c:v>
                </c:pt>
                <c:pt idx="4">
                  <c:v>Institusjonslokaler</c:v>
                </c:pt>
              </c:strCache>
            </c:strRef>
          </c:cat>
          <c:val>
            <c:numRef>
              <c:f>'Pleie og omsorg - tjeneste'!$I$13:$I$238</c:f>
              <c:numCache>
                <c:formatCode>General</c:formatCode>
                <c:ptCount val="5"/>
                <c:pt idx="0">
                  <c:v>1684</c:v>
                </c:pt>
                <c:pt idx="1">
                  <c:v>1</c:v>
                </c:pt>
                <c:pt idx="2">
                  <c:v>29176</c:v>
                </c:pt>
                <c:pt idx="3">
                  <c:v>21549</c:v>
                </c:pt>
                <c:pt idx="4">
                  <c:v>1791</c:v>
                </c:pt>
              </c:numCache>
            </c:numRef>
          </c:val>
          <c:extLst>
            <c:ext xmlns:c16="http://schemas.microsoft.com/office/drawing/2014/chart" uri="{C3380CC4-5D6E-409C-BE32-E72D297353CC}">
              <c16:uniqueId val="{00000000-B37D-4F9C-A96F-8B258D5F4EE1}"/>
            </c:ext>
          </c:extLst>
        </c:ser>
        <c:dLbls>
          <c:showLegendKey val="0"/>
          <c:showVal val="0"/>
          <c:showCatName val="0"/>
          <c:showSerName val="0"/>
          <c:showPercent val="0"/>
          <c:showBubbleSize val="0"/>
        </c:dLbls>
        <c:gapWidth val="115"/>
        <c:overlap val="-20"/>
        <c:axId val="544754440"/>
        <c:axId val="544751160"/>
      </c:barChart>
      <c:catAx>
        <c:axId val="54475444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44751160"/>
        <c:crosses val="autoZero"/>
        <c:auto val="1"/>
        <c:lblAlgn val="ctr"/>
        <c:lblOffset val="100"/>
        <c:noMultiLvlLbl val="0"/>
      </c:catAx>
      <c:valAx>
        <c:axId val="544751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44754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nb-NO" sz="1400">
                <a:latin typeface="+mn-lt"/>
              </a:rPr>
              <a:t>Driftsutgifter</a:t>
            </a:r>
            <a:r>
              <a:rPr lang="nb-NO" sz="1400" baseline="0">
                <a:latin typeface="+mn-lt"/>
              </a:rPr>
              <a:t> og driftsinntekter</a:t>
            </a:r>
            <a:endParaRPr lang="nb-NO" sz="1400">
              <a:latin typeface="+mn-lt"/>
            </a:endParaRP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nb-NO"/>
        </a:p>
      </c:txPr>
    </c:title>
    <c:autoTitleDeleted val="0"/>
    <c:plotArea>
      <c:layout/>
      <c:barChart>
        <c:barDir val="col"/>
        <c:grouping val="clustered"/>
        <c:varyColors val="0"/>
        <c:ser>
          <c:idx val="0"/>
          <c:order val="0"/>
          <c:tx>
            <c:strRef>
              <c:f>NAV!$M$6</c:f>
              <c:strCache>
                <c:ptCount val="1"/>
                <c:pt idx="0">
                  <c:v>Driftsutgifter</c:v>
                </c:pt>
              </c:strCache>
            </c:strRef>
          </c:tx>
          <c:spPr>
            <a:solidFill>
              <a:schemeClr val="accent1">
                <a:alpha val="70000"/>
              </a:schemeClr>
            </a:solidFill>
            <a:ln>
              <a:noFill/>
            </a:ln>
            <a:effectLst/>
          </c:spPr>
          <c:invertIfNegative val="0"/>
          <c:val>
            <c:numRef>
              <c:f>NAV!$N$6</c:f>
              <c:numCache>
                <c:formatCode>#,##0</c:formatCode>
                <c:ptCount val="1"/>
                <c:pt idx="0">
                  <c:v>9494</c:v>
                </c:pt>
              </c:numCache>
            </c:numRef>
          </c:val>
          <c:extLst>
            <c:ext xmlns:c16="http://schemas.microsoft.com/office/drawing/2014/chart" uri="{C3380CC4-5D6E-409C-BE32-E72D297353CC}">
              <c16:uniqueId val="{00000000-622C-4DB3-886F-05F9836C73FD}"/>
            </c:ext>
          </c:extLst>
        </c:ser>
        <c:ser>
          <c:idx val="1"/>
          <c:order val="1"/>
          <c:tx>
            <c:strRef>
              <c:f>NAV!$M$7</c:f>
              <c:strCache>
                <c:ptCount val="1"/>
                <c:pt idx="0">
                  <c:v>Driftsinntekter</c:v>
                </c:pt>
              </c:strCache>
            </c:strRef>
          </c:tx>
          <c:spPr>
            <a:solidFill>
              <a:schemeClr val="accent2">
                <a:alpha val="70000"/>
              </a:schemeClr>
            </a:solidFill>
            <a:ln>
              <a:noFill/>
            </a:ln>
            <a:effectLst/>
          </c:spPr>
          <c:invertIfNegative val="0"/>
          <c:val>
            <c:numRef>
              <c:f>NAV!$N$7</c:f>
              <c:numCache>
                <c:formatCode>General</c:formatCode>
                <c:ptCount val="1"/>
                <c:pt idx="0">
                  <c:v>878</c:v>
                </c:pt>
              </c:numCache>
            </c:numRef>
          </c:val>
          <c:extLst>
            <c:ext xmlns:c16="http://schemas.microsoft.com/office/drawing/2014/chart" uri="{C3380CC4-5D6E-409C-BE32-E72D297353CC}">
              <c16:uniqueId val="{00000001-622C-4DB3-886F-05F9836C73FD}"/>
            </c:ext>
          </c:extLst>
        </c:ser>
        <c:ser>
          <c:idx val="2"/>
          <c:order val="2"/>
          <c:tx>
            <c:strRef>
              <c:f>NAV!$M$8</c:f>
              <c:strCache>
                <c:ptCount val="1"/>
                <c:pt idx="0">
                  <c:v>Netto ramme</c:v>
                </c:pt>
              </c:strCache>
            </c:strRef>
          </c:tx>
          <c:spPr>
            <a:solidFill>
              <a:schemeClr val="accent3">
                <a:alpha val="70000"/>
              </a:schemeClr>
            </a:solidFill>
            <a:ln>
              <a:noFill/>
            </a:ln>
            <a:effectLst/>
          </c:spPr>
          <c:invertIfNegative val="0"/>
          <c:val>
            <c:numRef>
              <c:f>NAV!$N$8</c:f>
              <c:numCache>
                <c:formatCode>#,##0</c:formatCode>
                <c:ptCount val="1"/>
                <c:pt idx="0">
                  <c:v>8616</c:v>
                </c:pt>
              </c:numCache>
            </c:numRef>
          </c:val>
          <c:extLst>
            <c:ext xmlns:c16="http://schemas.microsoft.com/office/drawing/2014/chart" uri="{C3380CC4-5D6E-409C-BE32-E72D297353CC}">
              <c16:uniqueId val="{00000002-622C-4DB3-886F-05F9836C73FD}"/>
            </c:ext>
          </c:extLst>
        </c:ser>
        <c:dLbls>
          <c:showLegendKey val="0"/>
          <c:showVal val="0"/>
          <c:showCatName val="0"/>
          <c:showSerName val="0"/>
          <c:showPercent val="0"/>
          <c:showBubbleSize val="0"/>
        </c:dLbls>
        <c:gapWidth val="80"/>
        <c:overlap val="25"/>
        <c:axId val="803478336"/>
        <c:axId val="803482600"/>
      </c:barChart>
      <c:catAx>
        <c:axId val="803478336"/>
        <c:scaling>
          <c:orientation val="minMax"/>
        </c:scaling>
        <c:delete val="1"/>
        <c:axPos val="b"/>
        <c:numFmt formatCode="General" sourceLinked="1"/>
        <c:majorTickMark val="none"/>
        <c:minorTickMark val="none"/>
        <c:tickLblPos val="nextTo"/>
        <c:crossAx val="803482600"/>
        <c:crosses val="autoZero"/>
        <c:auto val="1"/>
        <c:lblAlgn val="ctr"/>
        <c:lblOffset val="100"/>
        <c:noMultiLvlLbl val="0"/>
      </c:catAx>
      <c:valAx>
        <c:axId val="803482600"/>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nb-NO"/>
          </a:p>
        </c:txPr>
        <c:crossAx val="80347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Netto</a:t>
            </a:r>
            <a:r>
              <a:rPr lang="nb-NO" baseline="0"/>
              <a:t> driftsutgifter</a:t>
            </a:r>
            <a:endParaRPr lang="nb-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B287-4CC5-9E88-460A702D187A}"/>
              </c:ext>
            </c:extLst>
          </c:dPt>
          <c:dPt>
            <c:idx val="1"/>
            <c:bubble3D val="0"/>
            <c:spPr>
              <a:solidFill>
                <a:schemeClr val="accent6">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B287-4CC5-9E88-460A702D18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NAV!$M$27:$M$28</c:f>
              <c:strCache>
                <c:ptCount val="2"/>
                <c:pt idx="0">
                  <c:v>Kommunen totalt</c:v>
                </c:pt>
                <c:pt idx="1">
                  <c:v>NAV</c:v>
                </c:pt>
              </c:strCache>
            </c:strRef>
          </c:cat>
          <c:val>
            <c:numRef>
              <c:f>NAV!$N$27:$N$28</c:f>
              <c:numCache>
                <c:formatCode>#,##0</c:formatCode>
                <c:ptCount val="2"/>
                <c:pt idx="0">
                  <c:v>255848</c:v>
                </c:pt>
                <c:pt idx="1">
                  <c:v>8616</c:v>
                </c:pt>
              </c:numCache>
            </c:numRef>
          </c:val>
          <c:extLst>
            <c:ext xmlns:c16="http://schemas.microsoft.com/office/drawing/2014/chart" uri="{C3380CC4-5D6E-409C-BE32-E72D297353CC}">
              <c16:uniqueId val="{00000004-B287-4CC5-9E88-460A702D187A}"/>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b-NO" sz="1400" b="0"/>
              <a:t>Fordeling pr ansvar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'NAV - ansvar'!$H$25:$H$44</c:f>
              <c:strCache>
                <c:ptCount val="5"/>
                <c:pt idx="0">
                  <c:v>Administrasjon NAV sosial</c:v>
                </c:pt>
                <c:pt idx="1">
                  <c:v>Sosiale tilskuddsordninger</c:v>
                </c:pt>
                <c:pt idx="2">
                  <c:v>Økonomisk sosialhjelp</c:v>
                </c:pt>
                <c:pt idx="3">
                  <c:v>Arbeidsrettede tiltak</c:v>
                </c:pt>
                <c:pt idx="4">
                  <c:v>Flyktninger</c:v>
                </c:pt>
              </c:strCache>
            </c:strRef>
          </c:cat>
          <c:val>
            <c:numRef>
              <c:f>'NAV - ansvar'!$I$25:$I$44</c:f>
              <c:numCache>
                <c:formatCode>General</c:formatCode>
                <c:ptCount val="5"/>
                <c:pt idx="0">
                  <c:v>4298</c:v>
                </c:pt>
                <c:pt idx="1">
                  <c:v>-3</c:v>
                </c:pt>
                <c:pt idx="2">
                  <c:v>3332</c:v>
                </c:pt>
                <c:pt idx="3">
                  <c:v>841</c:v>
                </c:pt>
                <c:pt idx="4">
                  <c:v>117</c:v>
                </c:pt>
              </c:numCache>
            </c:numRef>
          </c:val>
          <c:extLst>
            <c:ext xmlns:c16="http://schemas.microsoft.com/office/drawing/2014/chart" uri="{C3380CC4-5D6E-409C-BE32-E72D297353CC}">
              <c16:uniqueId val="{00000000-081A-4CCB-BCE3-7B99E0F10AAB}"/>
            </c:ext>
          </c:extLst>
        </c:ser>
        <c:dLbls>
          <c:showLegendKey val="0"/>
          <c:showVal val="0"/>
          <c:showCatName val="0"/>
          <c:showSerName val="0"/>
          <c:showPercent val="0"/>
          <c:showBubbleSize val="0"/>
        </c:dLbls>
        <c:gapWidth val="115"/>
        <c:overlap val="-20"/>
        <c:axId val="195878960"/>
        <c:axId val="195879288"/>
      </c:barChart>
      <c:catAx>
        <c:axId val="19587896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5879288"/>
        <c:crosses val="autoZero"/>
        <c:auto val="1"/>
        <c:lblAlgn val="ctr"/>
        <c:lblOffset val="100"/>
        <c:noMultiLvlLbl val="0"/>
      </c:catAx>
      <c:valAx>
        <c:axId val="195879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5878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b="0"/>
              <a:t>Driftsinntekter eksklusiv generelle inntekter</a:t>
            </a:r>
          </a:p>
        </c:rich>
      </c:tx>
      <c:layout>
        <c:manualLayout>
          <c:xMode val="edge"/>
          <c:yMode val="edge"/>
          <c:x val="0.25393982002249721"/>
          <c:y val="3.013182674199623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6.2388049708072206E-2"/>
          <c:y val="0.12463276836158194"/>
          <c:w val="0.91380242648240395"/>
          <c:h val="0.68676690837374144"/>
        </c:manualLayout>
      </c:layout>
      <c:lineChart>
        <c:grouping val="standard"/>
        <c:varyColors val="0"/>
        <c:ser>
          <c:idx val="0"/>
          <c:order val="0"/>
          <c:tx>
            <c:strRef>
              <c:f>Driftsinntekter!$A$53</c:f>
              <c:strCache>
                <c:ptCount val="1"/>
                <c:pt idx="0">
                  <c:v>Overføringer og tilskudd fra andre</c:v>
                </c:pt>
              </c:strCache>
            </c:strRef>
          </c:tx>
          <c:spPr>
            <a:ln w="28575" cap="rnd">
              <a:solidFill>
                <a:schemeClr val="accent1"/>
              </a:solidFill>
              <a:round/>
            </a:ln>
            <a:effectLst/>
          </c:spPr>
          <c:marker>
            <c:symbol val="none"/>
          </c:marker>
          <c:cat>
            <c:strRef>
              <c:f>Driftsinntekter!$B$52:$G$52</c:f>
              <c:strCache>
                <c:ptCount val="6"/>
                <c:pt idx="0">
                  <c:v>Regnskap 2020</c:v>
                </c:pt>
                <c:pt idx="1">
                  <c:v>Budsjett 2021</c:v>
                </c:pt>
                <c:pt idx="2">
                  <c:v>Budsjett 2022</c:v>
                </c:pt>
                <c:pt idx="3">
                  <c:v>Budsjett 2023</c:v>
                </c:pt>
                <c:pt idx="4">
                  <c:v>Budsjett 2024</c:v>
                </c:pt>
                <c:pt idx="5">
                  <c:v>Budsjett 2025</c:v>
                </c:pt>
              </c:strCache>
            </c:strRef>
          </c:cat>
          <c:val>
            <c:numRef>
              <c:f>Driftsinntekter!$B$53:$G$53</c:f>
              <c:numCache>
                <c:formatCode>#,##0</c:formatCode>
                <c:ptCount val="6"/>
                <c:pt idx="0">
                  <c:v>63206</c:v>
                </c:pt>
                <c:pt idx="1">
                  <c:v>48216</c:v>
                </c:pt>
                <c:pt idx="2">
                  <c:v>49573</c:v>
                </c:pt>
                <c:pt idx="3">
                  <c:v>49212</c:v>
                </c:pt>
                <c:pt idx="4">
                  <c:v>49246</c:v>
                </c:pt>
                <c:pt idx="5">
                  <c:v>49246</c:v>
                </c:pt>
              </c:numCache>
            </c:numRef>
          </c:val>
          <c:smooth val="0"/>
          <c:extLst>
            <c:ext xmlns:c16="http://schemas.microsoft.com/office/drawing/2014/chart" uri="{C3380CC4-5D6E-409C-BE32-E72D297353CC}">
              <c16:uniqueId val="{00000000-0EFE-487F-A40A-9C11E00EA3F6}"/>
            </c:ext>
          </c:extLst>
        </c:ser>
        <c:ser>
          <c:idx val="1"/>
          <c:order val="1"/>
          <c:tx>
            <c:strRef>
              <c:f>Driftsinntekter!$A$54</c:f>
              <c:strCache>
                <c:ptCount val="1"/>
                <c:pt idx="0">
                  <c:v>Brukerbetalinger</c:v>
                </c:pt>
              </c:strCache>
            </c:strRef>
          </c:tx>
          <c:spPr>
            <a:ln w="28575" cap="rnd">
              <a:solidFill>
                <a:schemeClr val="accent6">
                  <a:lumMod val="60000"/>
                  <a:lumOff val="40000"/>
                </a:schemeClr>
              </a:solidFill>
              <a:round/>
            </a:ln>
            <a:effectLst/>
          </c:spPr>
          <c:marker>
            <c:symbol val="none"/>
          </c:marker>
          <c:cat>
            <c:strRef>
              <c:f>Driftsinntekter!$B$52:$G$52</c:f>
              <c:strCache>
                <c:ptCount val="6"/>
                <c:pt idx="0">
                  <c:v>Regnskap 2020</c:v>
                </c:pt>
                <c:pt idx="1">
                  <c:v>Budsjett 2021</c:v>
                </c:pt>
                <c:pt idx="2">
                  <c:v>Budsjett 2022</c:v>
                </c:pt>
                <c:pt idx="3">
                  <c:v>Budsjett 2023</c:v>
                </c:pt>
                <c:pt idx="4">
                  <c:v>Budsjett 2024</c:v>
                </c:pt>
                <c:pt idx="5">
                  <c:v>Budsjett 2025</c:v>
                </c:pt>
              </c:strCache>
            </c:strRef>
          </c:cat>
          <c:val>
            <c:numRef>
              <c:f>Driftsinntekter!$B$54:$G$54</c:f>
              <c:numCache>
                <c:formatCode>#,##0</c:formatCode>
                <c:ptCount val="6"/>
                <c:pt idx="0">
                  <c:v>12190</c:v>
                </c:pt>
                <c:pt idx="1">
                  <c:v>12044</c:v>
                </c:pt>
                <c:pt idx="2">
                  <c:v>12174</c:v>
                </c:pt>
                <c:pt idx="3">
                  <c:v>12074</c:v>
                </c:pt>
                <c:pt idx="4">
                  <c:v>12074</c:v>
                </c:pt>
                <c:pt idx="5">
                  <c:v>12074</c:v>
                </c:pt>
              </c:numCache>
            </c:numRef>
          </c:val>
          <c:smooth val="0"/>
          <c:extLst>
            <c:ext xmlns:c16="http://schemas.microsoft.com/office/drawing/2014/chart" uri="{C3380CC4-5D6E-409C-BE32-E72D297353CC}">
              <c16:uniqueId val="{00000001-0EFE-487F-A40A-9C11E00EA3F6}"/>
            </c:ext>
          </c:extLst>
        </c:ser>
        <c:ser>
          <c:idx val="2"/>
          <c:order val="2"/>
          <c:tx>
            <c:strRef>
              <c:f>Driftsinntekter!$A$55</c:f>
              <c:strCache>
                <c:ptCount val="1"/>
                <c:pt idx="0">
                  <c:v>Salgs- og leieinntekter</c:v>
                </c:pt>
              </c:strCache>
            </c:strRef>
          </c:tx>
          <c:spPr>
            <a:ln w="28575" cap="rnd">
              <a:solidFill>
                <a:srgbClr val="FF0000"/>
              </a:solidFill>
              <a:round/>
            </a:ln>
            <a:effectLst/>
          </c:spPr>
          <c:marker>
            <c:symbol val="none"/>
          </c:marker>
          <c:cat>
            <c:strRef>
              <c:f>Driftsinntekter!$B$52:$G$52</c:f>
              <c:strCache>
                <c:ptCount val="6"/>
                <c:pt idx="0">
                  <c:v>Regnskap 2020</c:v>
                </c:pt>
                <c:pt idx="1">
                  <c:v>Budsjett 2021</c:v>
                </c:pt>
                <c:pt idx="2">
                  <c:v>Budsjett 2022</c:v>
                </c:pt>
                <c:pt idx="3">
                  <c:v>Budsjett 2023</c:v>
                </c:pt>
                <c:pt idx="4">
                  <c:v>Budsjett 2024</c:v>
                </c:pt>
                <c:pt idx="5">
                  <c:v>Budsjett 2025</c:v>
                </c:pt>
              </c:strCache>
            </c:strRef>
          </c:cat>
          <c:val>
            <c:numRef>
              <c:f>Driftsinntekter!$B$55:$G$55</c:f>
              <c:numCache>
                <c:formatCode>#,##0</c:formatCode>
                <c:ptCount val="6"/>
                <c:pt idx="0">
                  <c:v>48922</c:v>
                </c:pt>
                <c:pt idx="1">
                  <c:v>43537</c:v>
                </c:pt>
                <c:pt idx="2">
                  <c:v>32078</c:v>
                </c:pt>
                <c:pt idx="3">
                  <c:v>32078</c:v>
                </c:pt>
                <c:pt idx="4">
                  <c:v>32028</c:v>
                </c:pt>
                <c:pt idx="5">
                  <c:v>32028</c:v>
                </c:pt>
              </c:numCache>
            </c:numRef>
          </c:val>
          <c:smooth val="0"/>
          <c:extLst>
            <c:ext xmlns:c16="http://schemas.microsoft.com/office/drawing/2014/chart" uri="{C3380CC4-5D6E-409C-BE32-E72D297353CC}">
              <c16:uniqueId val="{00000002-0EFE-487F-A40A-9C11E00EA3F6}"/>
            </c:ext>
          </c:extLst>
        </c:ser>
        <c:dLbls>
          <c:showLegendKey val="0"/>
          <c:showVal val="0"/>
          <c:showCatName val="0"/>
          <c:showSerName val="0"/>
          <c:showPercent val="0"/>
          <c:showBubbleSize val="0"/>
        </c:dLbls>
        <c:smooth val="0"/>
        <c:axId val="546257456"/>
        <c:axId val="546260080"/>
      </c:lineChart>
      <c:catAx>
        <c:axId val="54625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46260080"/>
        <c:crosses val="autoZero"/>
        <c:auto val="1"/>
        <c:lblAlgn val="ctr"/>
        <c:lblOffset val="100"/>
        <c:noMultiLvlLbl val="0"/>
      </c:catAx>
      <c:valAx>
        <c:axId val="546260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46257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Sum driftsutgifter eksklusiv avskrivninger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0.15345603674540684"/>
          <c:y val="0.19486111111111112"/>
          <c:w val="0.84654396325459313"/>
          <c:h val="0.67003098571011954"/>
        </c:manualLayout>
      </c:layout>
      <c:barChart>
        <c:barDir val="col"/>
        <c:grouping val="clustered"/>
        <c:varyColors val="0"/>
        <c:ser>
          <c:idx val="0"/>
          <c:order val="0"/>
          <c:tx>
            <c:strRef>
              <c:f>Driftsutgifter!$A$10</c:f>
              <c:strCache>
                <c:ptCount val="1"/>
                <c:pt idx="0">
                  <c:v>Sum driftsutgifter ekskl avskrivninger</c:v>
                </c:pt>
              </c:strCache>
            </c:strRef>
          </c:tx>
          <c:spPr>
            <a:solidFill>
              <a:schemeClr val="accent6">
                <a:lumMod val="60000"/>
                <a:lumOff val="40000"/>
              </a:schemeClr>
            </a:solidFill>
            <a:ln>
              <a:noFill/>
            </a:ln>
            <a:effectLst/>
          </c:spPr>
          <c:invertIfNegative val="0"/>
          <c:cat>
            <c:strRef>
              <c:f>Driftsutgifter!$B$2:$H$2</c:f>
              <c:strCache>
                <c:ptCount val="6"/>
                <c:pt idx="0">
                  <c:v>Regnskap 2020</c:v>
                </c:pt>
                <c:pt idx="1">
                  <c:v>Budsjett 2021</c:v>
                </c:pt>
                <c:pt idx="2">
                  <c:v>Budsjett 2022</c:v>
                </c:pt>
                <c:pt idx="3">
                  <c:v>Budsjett 2023</c:v>
                </c:pt>
                <c:pt idx="4">
                  <c:v>Budsjett 2024</c:v>
                </c:pt>
                <c:pt idx="5">
                  <c:v>Budsjett 2025</c:v>
                </c:pt>
              </c:strCache>
            </c:strRef>
          </c:cat>
          <c:val>
            <c:numRef>
              <c:f>Driftsutgifter!$B$10:$H$10</c:f>
              <c:numCache>
                <c:formatCode>#,##0</c:formatCode>
                <c:ptCount val="6"/>
                <c:pt idx="0">
                  <c:v>362987</c:v>
                </c:pt>
                <c:pt idx="1">
                  <c:v>363750</c:v>
                </c:pt>
                <c:pt idx="2">
                  <c:v>349673</c:v>
                </c:pt>
                <c:pt idx="3">
                  <c:v>330872</c:v>
                </c:pt>
                <c:pt idx="4">
                  <c:v>327144</c:v>
                </c:pt>
                <c:pt idx="5">
                  <c:v>324870</c:v>
                </c:pt>
              </c:numCache>
            </c:numRef>
          </c:val>
          <c:extLst>
            <c:ext xmlns:c16="http://schemas.microsoft.com/office/drawing/2014/chart" uri="{C3380CC4-5D6E-409C-BE32-E72D297353CC}">
              <c16:uniqueId val="{00000000-2AF7-4308-8ED7-276A60406C2C}"/>
            </c:ext>
          </c:extLst>
        </c:ser>
        <c:dLbls>
          <c:showLegendKey val="0"/>
          <c:showVal val="0"/>
          <c:showCatName val="0"/>
          <c:showSerName val="0"/>
          <c:showPercent val="0"/>
          <c:showBubbleSize val="0"/>
        </c:dLbls>
        <c:gapWidth val="219"/>
        <c:overlap val="-27"/>
        <c:axId val="539747552"/>
        <c:axId val="539741320"/>
      </c:barChart>
      <c:catAx>
        <c:axId val="53974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39741320"/>
        <c:crosses val="autoZero"/>
        <c:auto val="1"/>
        <c:lblAlgn val="ctr"/>
        <c:lblOffset val="100"/>
        <c:noMultiLvlLbl val="0"/>
      </c:catAx>
      <c:valAx>
        <c:axId val="539741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39747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b="0"/>
              <a:t>Utvikling i driftsutgifter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strRef>
              <c:f>Driftsutgifter!$A$3</c:f>
              <c:strCache>
                <c:ptCount val="1"/>
                <c:pt idx="0">
                  <c:v>Lønnsutgifter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Driftsutgifter!$B$2:$H$2</c:f>
              <c:strCache>
                <c:ptCount val="6"/>
                <c:pt idx="0">
                  <c:v>Regnskap 2020</c:v>
                </c:pt>
                <c:pt idx="1">
                  <c:v>Budsjett 2021</c:v>
                </c:pt>
                <c:pt idx="2">
                  <c:v>Budsjett 2022</c:v>
                </c:pt>
                <c:pt idx="3">
                  <c:v>Budsjett 2023</c:v>
                </c:pt>
                <c:pt idx="4">
                  <c:v>Budsjett 2024</c:v>
                </c:pt>
                <c:pt idx="5">
                  <c:v>Budsjett 2025</c:v>
                </c:pt>
              </c:strCache>
            </c:strRef>
          </c:cat>
          <c:val>
            <c:numRef>
              <c:f>Driftsutgifter!$B$3:$H$3</c:f>
            </c:numRef>
          </c:val>
          <c:smooth val="0"/>
          <c:extLst>
            <c:ext xmlns:c16="http://schemas.microsoft.com/office/drawing/2014/chart" uri="{C3380CC4-5D6E-409C-BE32-E72D297353CC}">
              <c16:uniqueId val="{00000000-1740-420B-A59E-9F0437EEE9FA}"/>
            </c:ext>
          </c:extLst>
        </c:ser>
        <c:ser>
          <c:idx val="1"/>
          <c:order val="1"/>
          <c:tx>
            <c:strRef>
              <c:f>Driftsutgifter!$A$4</c:f>
              <c:strCache>
                <c:ptCount val="1"/>
                <c:pt idx="0">
                  <c:v>Sosiale utgifter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Driftsutgifter!$B$2:$H$2</c:f>
              <c:strCache>
                <c:ptCount val="6"/>
                <c:pt idx="0">
                  <c:v>Regnskap 2020</c:v>
                </c:pt>
                <c:pt idx="1">
                  <c:v>Budsjett 2021</c:v>
                </c:pt>
                <c:pt idx="2">
                  <c:v>Budsjett 2022</c:v>
                </c:pt>
                <c:pt idx="3">
                  <c:v>Budsjett 2023</c:v>
                </c:pt>
                <c:pt idx="4">
                  <c:v>Budsjett 2024</c:v>
                </c:pt>
                <c:pt idx="5">
                  <c:v>Budsjett 2025</c:v>
                </c:pt>
              </c:strCache>
            </c:strRef>
          </c:cat>
          <c:val>
            <c:numRef>
              <c:f>Driftsutgifter!$B$4:$H$4</c:f>
            </c:numRef>
          </c:val>
          <c:smooth val="0"/>
          <c:extLst>
            <c:ext xmlns:c16="http://schemas.microsoft.com/office/drawing/2014/chart" uri="{C3380CC4-5D6E-409C-BE32-E72D297353CC}">
              <c16:uniqueId val="{00000001-1740-420B-A59E-9F0437EEE9FA}"/>
            </c:ext>
          </c:extLst>
        </c:ser>
        <c:ser>
          <c:idx val="2"/>
          <c:order val="2"/>
          <c:tx>
            <c:strRef>
              <c:f>Driftsutgifter!$A$5</c:f>
              <c:strCache>
                <c:ptCount val="1"/>
                <c:pt idx="0">
                  <c:v>Lønn og sosiale utgifter</c:v>
                </c:pt>
              </c:strCache>
            </c:strRef>
          </c:tx>
          <c:spPr>
            <a:ln w="28575" cap="rnd">
              <a:solidFill>
                <a:schemeClr val="accent6">
                  <a:lumMod val="60000"/>
                  <a:lumOff val="4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Driftsutgifter!$B$2:$H$2</c:f>
              <c:strCache>
                <c:ptCount val="6"/>
                <c:pt idx="0">
                  <c:v>Regnskap 2020</c:v>
                </c:pt>
                <c:pt idx="1">
                  <c:v>Budsjett 2021</c:v>
                </c:pt>
                <c:pt idx="2">
                  <c:v>Budsjett 2022</c:v>
                </c:pt>
                <c:pt idx="3">
                  <c:v>Budsjett 2023</c:v>
                </c:pt>
                <c:pt idx="4">
                  <c:v>Budsjett 2024</c:v>
                </c:pt>
                <c:pt idx="5">
                  <c:v>Budsjett 2025</c:v>
                </c:pt>
              </c:strCache>
            </c:strRef>
          </c:cat>
          <c:val>
            <c:numRef>
              <c:f>Driftsutgifter!$B$5:$H$5</c:f>
              <c:numCache>
                <c:formatCode>#,##0</c:formatCode>
                <c:ptCount val="6"/>
                <c:pt idx="0">
                  <c:v>215342</c:v>
                </c:pt>
                <c:pt idx="1">
                  <c:v>218708</c:v>
                </c:pt>
                <c:pt idx="2">
                  <c:v>211423</c:v>
                </c:pt>
                <c:pt idx="3">
                  <c:v>200947</c:v>
                </c:pt>
                <c:pt idx="4">
                  <c:v>200732</c:v>
                </c:pt>
                <c:pt idx="5">
                  <c:v>200732</c:v>
                </c:pt>
              </c:numCache>
            </c:numRef>
          </c:val>
          <c:smooth val="0"/>
          <c:extLst>
            <c:ext xmlns:c16="http://schemas.microsoft.com/office/drawing/2014/chart" uri="{C3380CC4-5D6E-409C-BE32-E72D297353CC}">
              <c16:uniqueId val="{00000002-1740-420B-A59E-9F0437EEE9FA}"/>
            </c:ext>
          </c:extLst>
        </c:ser>
        <c:ser>
          <c:idx val="3"/>
          <c:order val="3"/>
          <c:tx>
            <c:strRef>
              <c:f>Driftsutgifter!$A$6</c:f>
              <c:strCache>
                <c:ptCount val="1"/>
                <c:pt idx="0">
                  <c:v>Kjøp av varer og tjenester</c:v>
                </c:pt>
              </c:strCache>
            </c:strRef>
          </c:tx>
          <c:spPr>
            <a:ln w="28575" cap="rnd">
              <a:solidFill>
                <a:srgbClr val="FF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Driftsutgifter!$B$2:$H$2</c:f>
              <c:strCache>
                <c:ptCount val="6"/>
                <c:pt idx="0">
                  <c:v>Regnskap 2020</c:v>
                </c:pt>
                <c:pt idx="1">
                  <c:v>Budsjett 2021</c:v>
                </c:pt>
                <c:pt idx="2">
                  <c:v>Budsjett 2022</c:v>
                </c:pt>
                <c:pt idx="3">
                  <c:v>Budsjett 2023</c:v>
                </c:pt>
                <c:pt idx="4">
                  <c:v>Budsjett 2024</c:v>
                </c:pt>
                <c:pt idx="5">
                  <c:v>Budsjett 2025</c:v>
                </c:pt>
              </c:strCache>
            </c:strRef>
          </c:cat>
          <c:val>
            <c:numRef>
              <c:f>Driftsutgifter!$B$6:$H$6</c:f>
              <c:numCache>
                <c:formatCode>#,##0</c:formatCode>
                <c:ptCount val="6"/>
                <c:pt idx="0">
                  <c:v>128511</c:v>
                </c:pt>
                <c:pt idx="1">
                  <c:v>127352</c:v>
                </c:pt>
                <c:pt idx="2">
                  <c:v>121188</c:v>
                </c:pt>
                <c:pt idx="3">
                  <c:v>112863</c:v>
                </c:pt>
                <c:pt idx="4">
                  <c:v>109375</c:v>
                </c:pt>
                <c:pt idx="5">
                  <c:v>107101</c:v>
                </c:pt>
              </c:numCache>
            </c:numRef>
          </c:val>
          <c:smooth val="0"/>
          <c:extLst>
            <c:ext xmlns:c16="http://schemas.microsoft.com/office/drawing/2014/chart" uri="{C3380CC4-5D6E-409C-BE32-E72D297353CC}">
              <c16:uniqueId val="{00000003-1740-420B-A59E-9F0437EEE9FA}"/>
            </c:ext>
          </c:extLst>
        </c:ser>
        <c:ser>
          <c:idx val="4"/>
          <c:order val="4"/>
          <c:tx>
            <c:strRef>
              <c:f>Driftsutgifter!$A$7</c:f>
              <c:strCache>
                <c:ptCount val="1"/>
                <c:pt idx="0">
                  <c:v>Overføringer og tilskudd til andre</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Driftsutgifter!$B$2:$H$2</c:f>
              <c:strCache>
                <c:ptCount val="6"/>
                <c:pt idx="0">
                  <c:v>Regnskap 2020</c:v>
                </c:pt>
                <c:pt idx="1">
                  <c:v>Budsjett 2021</c:v>
                </c:pt>
                <c:pt idx="2">
                  <c:v>Budsjett 2022</c:v>
                </c:pt>
                <c:pt idx="3">
                  <c:v>Budsjett 2023</c:v>
                </c:pt>
                <c:pt idx="4">
                  <c:v>Budsjett 2024</c:v>
                </c:pt>
                <c:pt idx="5">
                  <c:v>Budsjett 2025</c:v>
                </c:pt>
              </c:strCache>
            </c:strRef>
          </c:cat>
          <c:val>
            <c:numRef>
              <c:f>Driftsutgifter!$B$7:$H$7</c:f>
              <c:numCache>
                <c:formatCode>#,##0</c:formatCode>
                <c:ptCount val="6"/>
                <c:pt idx="0">
                  <c:v>19134</c:v>
                </c:pt>
                <c:pt idx="1">
                  <c:v>17690</c:v>
                </c:pt>
                <c:pt idx="2">
                  <c:v>17062</c:v>
                </c:pt>
                <c:pt idx="3">
                  <c:v>17062</c:v>
                </c:pt>
                <c:pt idx="4">
                  <c:v>17037</c:v>
                </c:pt>
                <c:pt idx="5">
                  <c:v>17037</c:v>
                </c:pt>
              </c:numCache>
            </c:numRef>
          </c:val>
          <c:smooth val="0"/>
          <c:extLst>
            <c:ext xmlns:c16="http://schemas.microsoft.com/office/drawing/2014/chart" uri="{C3380CC4-5D6E-409C-BE32-E72D297353CC}">
              <c16:uniqueId val="{00000004-1740-420B-A59E-9F0437EEE9FA}"/>
            </c:ext>
          </c:extLst>
        </c:ser>
        <c:dLbls>
          <c:dLblPos val="ctr"/>
          <c:showLegendKey val="0"/>
          <c:showVal val="1"/>
          <c:showCatName val="0"/>
          <c:showSerName val="0"/>
          <c:showPercent val="0"/>
          <c:showBubbleSize val="0"/>
        </c:dLbls>
        <c:smooth val="0"/>
        <c:axId val="539737712"/>
        <c:axId val="539740336"/>
      </c:lineChart>
      <c:catAx>
        <c:axId val="53973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39740336"/>
        <c:crosses val="autoZero"/>
        <c:auto val="1"/>
        <c:lblAlgn val="ctr"/>
        <c:lblOffset val="100"/>
        <c:noMultiLvlLbl val="0"/>
      </c:catAx>
      <c:valAx>
        <c:axId val="539740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3973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nb-NO" sz="1400" b="0">
                <a:solidFill>
                  <a:schemeClr val="tx1"/>
                </a:solidFill>
              </a:rPr>
              <a:t>Utviklingen i gjeldsgrad</a:t>
            </a:r>
          </a:p>
        </c:rich>
      </c:tx>
      <c:layout>
        <c:manualLayout>
          <c:xMode val="edge"/>
          <c:yMode val="edge"/>
          <c:x val="0.27306933508311459"/>
          <c:y val="2.675585284280936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b-NO"/>
        </a:p>
      </c:txPr>
    </c:title>
    <c:autoTitleDeleted val="0"/>
    <c:plotArea>
      <c:layout>
        <c:manualLayout>
          <c:layoutTarget val="inner"/>
          <c:xMode val="edge"/>
          <c:yMode val="edge"/>
          <c:x val="8.696370886331517E-2"/>
          <c:y val="0.15836630177325392"/>
          <c:w val="0.86666885389326331"/>
          <c:h val="0.74747706703886097"/>
        </c:manualLayout>
      </c:layout>
      <c:barChart>
        <c:barDir val="col"/>
        <c:grouping val="clustered"/>
        <c:varyColors val="0"/>
        <c:ser>
          <c:idx val="0"/>
          <c:order val="0"/>
          <c:tx>
            <c:strRef>
              <c:f>Gjeldsgrad!$A$25:$B$25</c:f>
              <c:strCache>
                <c:ptCount val="2"/>
                <c:pt idx="0">
                  <c:v>Gjeldsgrad</c:v>
                </c:pt>
                <c:pt idx="1">
                  <c:v>69 %</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Gjeldsgrad!$B$22:$H$22</c:f>
              <c:numCache>
                <c:formatCode>General</c:formatCode>
                <c:ptCount val="6"/>
                <c:pt idx="0">
                  <c:v>2020</c:v>
                </c:pt>
                <c:pt idx="1">
                  <c:v>2021</c:v>
                </c:pt>
                <c:pt idx="2">
                  <c:v>2022</c:v>
                </c:pt>
                <c:pt idx="3">
                  <c:v>2023</c:v>
                </c:pt>
                <c:pt idx="4">
                  <c:v>2024</c:v>
                </c:pt>
                <c:pt idx="5">
                  <c:v>2025</c:v>
                </c:pt>
              </c:numCache>
            </c:numRef>
          </c:cat>
          <c:val>
            <c:numRef>
              <c:f>Gjeldsgrad!$B$25:$H$25</c:f>
              <c:numCache>
                <c:formatCode>0%</c:formatCode>
                <c:ptCount val="6"/>
                <c:pt idx="0">
                  <c:v>0.9734733936139931</c:v>
                </c:pt>
                <c:pt idx="1">
                  <c:v>1.267675740410348</c:v>
                </c:pt>
                <c:pt idx="2">
                  <c:v>1.2819193823818276</c:v>
                </c:pt>
                <c:pt idx="3">
                  <c:v>1.2967458304506589</c:v>
                </c:pt>
                <c:pt idx="4">
                  <c:v>1.3576995935070211</c:v>
                </c:pt>
                <c:pt idx="5">
                  <c:v>1.3712293190722411</c:v>
                </c:pt>
              </c:numCache>
            </c:numRef>
          </c:val>
          <c:extLst>
            <c:ext xmlns:c16="http://schemas.microsoft.com/office/drawing/2014/chart" uri="{C3380CC4-5D6E-409C-BE32-E72D297353CC}">
              <c16:uniqueId val="{00000000-C398-497C-B501-ABAADAA98467}"/>
            </c:ext>
          </c:extLst>
        </c:ser>
        <c:dLbls>
          <c:dLblPos val="inEnd"/>
          <c:showLegendKey val="0"/>
          <c:showVal val="1"/>
          <c:showCatName val="0"/>
          <c:showSerName val="0"/>
          <c:showPercent val="0"/>
          <c:showBubbleSize val="0"/>
        </c:dLbls>
        <c:gapWidth val="100"/>
        <c:overlap val="-24"/>
        <c:axId val="567741632"/>
        <c:axId val="567744912"/>
      </c:barChart>
      <c:catAx>
        <c:axId val="5677416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b-NO"/>
          </a:p>
        </c:txPr>
        <c:crossAx val="567744912"/>
        <c:crosses val="autoZero"/>
        <c:auto val="1"/>
        <c:lblAlgn val="ctr"/>
        <c:lblOffset val="100"/>
        <c:noMultiLvlLbl val="0"/>
      </c:catAx>
      <c:valAx>
        <c:axId val="56774491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b-NO"/>
          </a:p>
        </c:txPr>
        <c:crossAx val="567741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b-N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Rentescenario</a:t>
            </a:r>
            <a:r>
              <a:rPr lang="nb-NO" baseline="0"/>
              <a:t> + 1 % </a:t>
            </a:r>
            <a:r>
              <a:rPr lang="nb-NO" sz="1200" baseline="0"/>
              <a:t>i kr 1 000</a:t>
            </a:r>
            <a:endParaRPr lang="nb-NO"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stacked"/>
        <c:varyColors val="0"/>
        <c:ser>
          <c:idx val="0"/>
          <c:order val="0"/>
          <c:tx>
            <c:strRef>
              <c:f>Alt!$A$19</c:f>
              <c:strCache>
                <c:ptCount val="1"/>
                <c:pt idx="0">
                  <c:v>Budsjetterte renter</c:v>
                </c:pt>
              </c:strCache>
            </c:strRef>
          </c:tx>
          <c:spPr>
            <a:solidFill>
              <a:schemeClr val="accent1"/>
            </a:solidFill>
            <a:ln>
              <a:noFill/>
            </a:ln>
            <a:effectLst/>
          </c:spPr>
          <c:invertIfNegative val="0"/>
          <c:cat>
            <c:numRef>
              <c:f>Alt!$B$18:$E$18</c:f>
              <c:numCache>
                <c:formatCode>General</c:formatCode>
                <c:ptCount val="4"/>
                <c:pt idx="0">
                  <c:v>2022</c:v>
                </c:pt>
                <c:pt idx="1">
                  <c:v>2023</c:v>
                </c:pt>
                <c:pt idx="2">
                  <c:v>2024</c:v>
                </c:pt>
                <c:pt idx="3">
                  <c:v>2025</c:v>
                </c:pt>
              </c:numCache>
            </c:numRef>
          </c:cat>
          <c:val>
            <c:numRef>
              <c:f>Alt!$B$19:$E$19</c:f>
              <c:numCache>
                <c:formatCode>#,##0</c:formatCode>
                <c:ptCount val="4"/>
                <c:pt idx="0">
                  <c:v>8110.9217699999999</c:v>
                </c:pt>
                <c:pt idx="1">
                  <c:v>10160.64047</c:v>
                </c:pt>
                <c:pt idx="2">
                  <c:v>11895.133810000001</c:v>
                </c:pt>
                <c:pt idx="3">
                  <c:v>12307.98933</c:v>
                </c:pt>
              </c:numCache>
            </c:numRef>
          </c:val>
          <c:extLst>
            <c:ext xmlns:c16="http://schemas.microsoft.com/office/drawing/2014/chart" uri="{C3380CC4-5D6E-409C-BE32-E72D297353CC}">
              <c16:uniqueId val="{00000000-CAFD-4A4F-92B2-2086A45DEBE6}"/>
            </c:ext>
          </c:extLst>
        </c:ser>
        <c:ser>
          <c:idx val="1"/>
          <c:order val="1"/>
          <c:tx>
            <c:strRef>
              <c:f>Alt!$A$20</c:f>
              <c:strCache>
                <c:ptCount val="1"/>
                <c:pt idx="0">
                  <c:v>Rente 1 % utover markedets forventning</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Alt!$B$18:$E$18</c:f>
              <c:numCache>
                <c:formatCode>General</c:formatCode>
                <c:ptCount val="4"/>
                <c:pt idx="0">
                  <c:v>2022</c:v>
                </c:pt>
                <c:pt idx="1">
                  <c:v>2023</c:v>
                </c:pt>
                <c:pt idx="2">
                  <c:v>2024</c:v>
                </c:pt>
                <c:pt idx="3">
                  <c:v>2025</c:v>
                </c:pt>
              </c:numCache>
            </c:numRef>
          </c:cat>
          <c:val>
            <c:numRef>
              <c:f>Alt!$B$20:$E$20</c:f>
              <c:numCache>
                <c:formatCode>#,##0</c:formatCode>
                <c:ptCount val="4"/>
                <c:pt idx="0">
                  <c:v>2110.8051600000003</c:v>
                </c:pt>
                <c:pt idx="1">
                  <c:v>2347.1507499999998</c:v>
                </c:pt>
                <c:pt idx="2">
                  <c:v>2869.0860999999995</c:v>
                </c:pt>
                <c:pt idx="3">
                  <c:v>3462.4420199999995</c:v>
                </c:pt>
              </c:numCache>
            </c:numRef>
          </c:val>
          <c:extLst>
            <c:ext xmlns:c16="http://schemas.microsoft.com/office/drawing/2014/chart" uri="{C3380CC4-5D6E-409C-BE32-E72D297353CC}">
              <c16:uniqueId val="{00000001-CAFD-4A4F-92B2-2086A45DEBE6}"/>
            </c:ext>
          </c:extLst>
        </c:ser>
        <c:dLbls>
          <c:showLegendKey val="0"/>
          <c:showVal val="0"/>
          <c:showCatName val="0"/>
          <c:showSerName val="0"/>
          <c:showPercent val="0"/>
          <c:showBubbleSize val="0"/>
        </c:dLbls>
        <c:gapWidth val="150"/>
        <c:overlap val="100"/>
        <c:axId val="1539922072"/>
        <c:axId val="1539929616"/>
      </c:barChart>
      <c:catAx>
        <c:axId val="153992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539929616"/>
        <c:crosses val="autoZero"/>
        <c:auto val="1"/>
        <c:lblAlgn val="ctr"/>
        <c:lblOffset val="100"/>
        <c:noMultiLvlLbl val="0"/>
      </c:catAx>
      <c:valAx>
        <c:axId val="1539929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539922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Reversed" id="26">
  <a:schemeClr val="accent6"/>
</cs:colorStyle>
</file>

<file path=word/charts/colors12.xml><?xml version="1.0" encoding="utf-8"?>
<cs:colorStyle xmlns:cs="http://schemas.microsoft.com/office/drawing/2012/chartStyle" xmlns:a="http://schemas.openxmlformats.org/drawingml/2006/main" meth="withinLinearReversed" id="26">
  <a:schemeClr val="accent6"/>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Reversed" id="26">
  <a:schemeClr val="accent6"/>
</cs:colorStyle>
</file>

<file path=word/charts/colors15.xml><?xml version="1.0" encoding="utf-8"?>
<cs:colorStyle xmlns:cs="http://schemas.microsoft.com/office/drawing/2012/chartStyle" xmlns:a="http://schemas.openxmlformats.org/drawingml/2006/main" meth="withinLinear" id="19">
  <a:schemeClr val="accent6"/>
</cs:colorStyle>
</file>

<file path=word/charts/colors16.xml><?xml version="1.0" encoding="utf-8"?>
<cs:colorStyle xmlns:cs="http://schemas.microsoft.com/office/drawing/2012/chartStyle" xmlns:a="http://schemas.openxmlformats.org/drawingml/2006/main" meth="withinLinearReversed" id="26">
  <a:schemeClr val="accent6"/>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Reversed" id="26">
  <a:schemeClr val="accent6"/>
</cs:colorStyle>
</file>

<file path=word/charts/colors19.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Reversed" id="26">
  <a:schemeClr val="accent6"/>
</cs:colorStyle>
</file>

<file path=word/charts/colors22.xml><?xml version="1.0" encoding="utf-8"?>
<cs:colorStyle xmlns:cs="http://schemas.microsoft.com/office/drawing/2012/chartStyle" xmlns:a="http://schemas.openxmlformats.org/drawingml/2006/main" meth="withinLinearReversed" id="26">
  <a:schemeClr val="accent6"/>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withinLinearReversed" id="26">
  <a:schemeClr val="accent6"/>
</cs:colorStyle>
</file>

<file path=word/charts/colors25.xml><?xml version="1.0" encoding="utf-8"?>
<cs:colorStyle xmlns:cs="http://schemas.microsoft.com/office/drawing/2012/chartStyle" xmlns:a="http://schemas.openxmlformats.org/drawingml/2006/main" meth="withinLinearReversed" id="26">
  <a:schemeClr val="accent6"/>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withinLinearReversed" id="26">
  <a:schemeClr val="accent6"/>
</cs:colorStyle>
</file>

<file path=word/charts/colors28.xml><?xml version="1.0" encoding="utf-8"?>
<cs:colorStyle xmlns:cs="http://schemas.microsoft.com/office/drawing/2012/chartStyle" xmlns:a="http://schemas.openxmlformats.org/drawingml/2006/main" meth="withinLinearReversed" id="26">
  <a:schemeClr val="accent6"/>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withinLinearReversed" id="26">
  <a:schemeClr val="accent6"/>
</cs:colorStyle>
</file>

<file path=word/charts/colors31.xml><?xml version="1.0" encoding="utf-8"?>
<cs:colorStyle xmlns:cs="http://schemas.microsoft.com/office/drawing/2012/chartStyle" xmlns:a="http://schemas.openxmlformats.org/drawingml/2006/main" meth="withinLinearReversed" id="26">
  <a:schemeClr val="accent6"/>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withinLinearReversed" id="26">
  <a:schemeClr val="accent6"/>
</cs:colorStyle>
</file>

<file path=word/charts/colors34.xml><?xml version="1.0" encoding="utf-8"?>
<cs:colorStyle xmlns:cs="http://schemas.microsoft.com/office/drawing/2012/chartStyle" xmlns:a="http://schemas.openxmlformats.org/drawingml/2006/main" meth="withinLinearReversed" id="26">
  <a:schemeClr val="accent6"/>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withinLinearReversed" id="26">
  <a:schemeClr val="accent6"/>
</cs:colorStyle>
</file>

<file path=word/charts/colors37.xml><?xml version="1.0" encoding="utf-8"?>
<cs:colorStyle xmlns:cs="http://schemas.microsoft.com/office/drawing/2012/chartStyle" xmlns:a="http://schemas.openxmlformats.org/drawingml/2006/main" meth="withinLinearReversed" id="26">
  <a:schemeClr val="accent6"/>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withinLinearReversed" id="26">
  <a:schemeClr val="accent6"/>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withinLinearReversed" id="26">
  <a:schemeClr val="accent6"/>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withinLinearReversed" id="26">
  <a:schemeClr val="accent6"/>
</cs:colorStyle>
</file>

<file path=word/charts/colors43.xml><?xml version="1.0" encoding="utf-8"?>
<cs:colorStyle xmlns:cs="http://schemas.microsoft.com/office/drawing/2012/chartStyle" xmlns:a="http://schemas.openxmlformats.org/drawingml/2006/main" meth="withinLinearReversed" id="26">
  <a:schemeClr val="accent6"/>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withinLinearReversed" id="26">
  <a:schemeClr val="accent6"/>
</cs:colorStyle>
</file>

<file path=word/charts/colors46.xml><?xml version="1.0" encoding="utf-8"?>
<cs:colorStyle xmlns:cs="http://schemas.microsoft.com/office/drawing/2012/chartStyle" xmlns:a="http://schemas.openxmlformats.org/drawingml/2006/main" meth="withinLinearReversed" id="26">
  <a:schemeClr val="accent6"/>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withinLinearReversed" id="26">
  <a:schemeClr val="accent6"/>
</cs:colorStyle>
</file>

<file path=word/charts/colors49.xml><?xml version="1.0" encoding="utf-8"?>
<cs:colorStyle xmlns:cs="http://schemas.microsoft.com/office/drawing/2012/chartStyle" xmlns:a="http://schemas.openxmlformats.org/drawingml/2006/main" meth="withinLinearReversed" id="26">
  <a:schemeClr val="accent6"/>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8.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5FF15A-B363-422B-8EA6-4E07C4476479}"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nb-NO"/>
        </a:p>
      </dgm:t>
    </dgm:pt>
    <dgm:pt modelId="{E281AAA6-2F53-4A27-BE7E-9973E12F905E}">
      <dgm:prSet phldrT="[Tekst]" custT="1"/>
      <dgm:spPr/>
      <dgm:t>
        <a:bodyPr/>
        <a:lstStyle/>
        <a:p>
          <a:r>
            <a:rPr lang="nb-NO" sz="1000"/>
            <a:t>Januar:</a:t>
          </a:r>
        </a:p>
        <a:p>
          <a:r>
            <a:rPr lang="nb-NO" sz="800"/>
            <a:t>Medarbeider</a:t>
          </a:r>
          <a:br>
            <a:rPr lang="nb-NO" sz="800"/>
          </a:br>
          <a:r>
            <a:rPr lang="nb-NO" sz="800"/>
            <a:t>undersøkelse</a:t>
          </a:r>
          <a:endParaRPr lang="nb-NO" sz="600"/>
        </a:p>
      </dgm:t>
    </dgm:pt>
    <dgm:pt modelId="{4FCF754A-E21B-4B5A-9404-4C5BC5227EE1}" type="parTrans" cxnId="{78AE244A-642E-4BEC-A9E7-5FB8F48EC6DD}">
      <dgm:prSet/>
      <dgm:spPr/>
      <dgm:t>
        <a:bodyPr/>
        <a:lstStyle/>
        <a:p>
          <a:endParaRPr lang="nb-NO"/>
        </a:p>
      </dgm:t>
    </dgm:pt>
    <dgm:pt modelId="{D484297A-58C7-47B7-954A-8BCD43F35886}" type="sibTrans" cxnId="{78AE244A-642E-4BEC-A9E7-5FB8F48EC6DD}">
      <dgm:prSet/>
      <dgm:spPr/>
      <dgm:t>
        <a:bodyPr/>
        <a:lstStyle/>
        <a:p>
          <a:endParaRPr lang="nb-NO"/>
        </a:p>
      </dgm:t>
    </dgm:pt>
    <dgm:pt modelId="{B45F85A5-75CF-45CA-A261-2556BBAA6780}">
      <dgm:prSet phldrT="[Tekst]" custT="1"/>
      <dgm:spPr/>
      <dgm:t>
        <a:bodyPr/>
        <a:lstStyle/>
        <a:p>
          <a:r>
            <a:rPr lang="nb-NO" sz="1000"/>
            <a:t>September:</a:t>
          </a:r>
        </a:p>
      </dgm:t>
    </dgm:pt>
    <dgm:pt modelId="{5C00354F-41B2-4091-9066-37ECFEF6E285}" type="parTrans" cxnId="{1BF1E6CB-EA51-4B9E-9D8A-0AEAF639AB2A}">
      <dgm:prSet/>
      <dgm:spPr/>
      <dgm:t>
        <a:bodyPr/>
        <a:lstStyle/>
        <a:p>
          <a:endParaRPr lang="nb-NO"/>
        </a:p>
      </dgm:t>
    </dgm:pt>
    <dgm:pt modelId="{FD50AB99-852A-417B-9204-CA14B0A69FA6}" type="sibTrans" cxnId="{1BF1E6CB-EA51-4B9E-9D8A-0AEAF639AB2A}">
      <dgm:prSet/>
      <dgm:spPr/>
      <dgm:t>
        <a:bodyPr/>
        <a:lstStyle/>
        <a:p>
          <a:endParaRPr lang="nb-NO"/>
        </a:p>
      </dgm:t>
    </dgm:pt>
    <dgm:pt modelId="{1BD7E50A-430B-45AC-8DAB-41F01E9349C1}">
      <dgm:prSet phldrT="[Tekst]" custT="1"/>
      <dgm:spPr/>
      <dgm:t>
        <a:bodyPr/>
        <a:lstStyle/>
        <a:p>
          <a:r>
            <a:rPr lang="nb-NO" sz="1050"/>
            <a:t>Oktober:</a:t>
          </a:r>
        </a:p>
        <a:p>
          <a:r>
            <a:rPr lang="nb-NO" sz="800"/>
            <a:t>Statsbudsejettet fremlegges</a:t>
          </a:r>
          <a:br>
            <a:rPr lang="nb-NO" sz="800"/>
          </a:br>
          <a:r>
            <a:rPr lang="nb-NO" sz="800"/>
            <a:t>Kommunestyret vedtar 2. tertialrapport</a:t>
          </a:r>
          <a:br>
            <a:rPr lang="nb-NO" sz="800"/>
          </a:br>
          <a:r>
            <a:rPr lang="nb-NO" sz="800"/>
            <a:t>Kommunedirektørens forslag til handlingsprogram og budsjett</a:t>
          </a:r>
          <a:endParaRPr lang="nb-NO" sz="700"/>
        </a:p>
      </dgm:t>
    </dgm:pt>
    <dgm:pt modelId="{F7987C1B-4D26-4747-9B4D-F8EC1EDD6910}" type="parTrans" cxnId="{9A3F2310-FF53-4EAA-A4F0-4A9609E6B72C}">
      <dgm:prSet/>
      <dgm:spPr/>
      <dgm:t>
        <a:bodyPr/>
        <a:lstStyle/>
        <a:p>
          <a:endParaRPr lang="nb-NO"/>
        </a:p>
      </dgm:t>
    </dgm:pt>
    <dgm:pt modelId="{B9A0335B-FAEE-49C9-91E5-1F52B4054359}" type="sibTrans" cxnId="{9A3F2310-FF53-4EAA-A4F0-4A9609E6B72C}">
      <dgm:prSet/>
      <dgm:spPr/>
      <dgm:t>
        <a:bodyPr/>
        <a:lstStyle/>
        <a:p>
          <a:endParaRPr lang="nb-NO"/>
        </a:p>
      </dgm:t>
    </dgm:pt>
    <dgm:pt modelId="{8B4555C2-2FCC-4615-BA81-FDA32432AE4E}">
      <dgm:prSet phldrT="[Tekst]" custT="1"/>
      <dgm:spPr/>
      <dgm:t>
        <a:bodyPr/>
        <a:lstStyle/>
        <a:p>
          <a:r>
            <a:rPr lang="nb-NO" sz="1000"/>
            <a:t>November:</a:t>
          </a:r>
          <a:br>
            <a:rPr lang="nb-NO" sz="1000"/>
          </a:br>
          <a:r>
            <a:rPr lang="nb-NO" sz="800"/>
            <a:t>Plan for bedriftshelsetjenesten</a:t>
          </a:r>
          <a:endParaRPr lang="nb-NO" sz="1000"/>
        </a:p>
      </dgm:t>
    </dgm:pt>
    <dgm:pt modelId="{2268F337-3E60-46FC-A4F2-231093F35163}" type="parTrans" cxnId="{A67168E1-5A66-459B-B68A-36B79EC32165}">
      <dgm:prSet/>
      <dgm:spPr/>
      <dgm:t>
        <a:bodyPr/>
        <a:lstStyle/>
        <a:p>
          <a:endParaRPr lang="nb-NO"/>
        </a:p>
      </dgm:t>
    </dgm:pt>
    <dgm:pt modelId="{96543471-D54C-49D2-B64F-41F51B4A7660}" type="sibTrans" cxnId="{A67168E1-5A66-459B-B68A-36B79EC32165}">
      <dgm:prSet/>
      <dgm:spPr/>
      <dgm:t>
        <a:bodyPr/>
        <a:lstStyle/>
        <a:p>
          <a:endParaRPr lang="nb-NO"/>
        </a:p>
      </dgm:t>
    </dgm:pt>
    <dgm:pt modelId="{9FB8B492-B3C8-491E-9ECE-23DCE9D27B5D}">
      <dgm:prSet phldrT="[Tekst]" custT="1"/>
      <dgm:spPr/>
      <dgm:t>
        <a:bodyPr/>
        <a:lstStyle/>
        <a:p>
          <a:r>
            <a:rPr lang="nb-NO" sz="1000"/>
            <a:t>Desember:</a:t>
          </a:r>
        </a:p>
        <a:p>
          <a:r>
            <a:rPr lang="nb-NO" sz="800"/>
            <a:t>Kommunestyret vedtar handlingsprogram og budsjett</a:t>
          </a:r>
        </a:p>
      </dgm:t>
    </dgm:pt>
    <dgm:pt modelId="{E3914C6F-F4A8-4DBF-8BDF-D1D07315F4E1}" type="parTrans" cxnId="{46FE6DDB-F91D-48DB-8B32-B5CFAF593A16}">
      <dgm:prSet/>
      <dgm:spPr/>
      <dgm:t>
        <a:bodyPr/>
        <a:lstStyle/>
        <a:p>
          <a:endParaRPr lang="nb-NO"/>
        </a:p>
      </dgm:t>
    </dgm:pt>
    <dgm:pt modelId="{7920F58F-DFC5-4D54-8BA3-85860DEAD0DC}" type="sibTrans" cxnId="{46FE6DDB-F91D-48DB-8B32-B5CFAF593A16}">
      <dgm:prSet/>
      <dgm:spPr/>
      <dgm:t>
        <a:bodyPr/>
        <a:lstStyle/>
        <a:p>
          <a:endParaRPr lang="nb-NO"/>
        </a:p>
      </dgm:t>
    </dgm:pt>
    <dgm:pt modelId="{9E868B12-A872-4A01-8955-187742B0647C}">
      <dgm:prSet custT="1"/>
      <dgm:spPr/>
      <dgm:t>
        <a:bodyPr/>
        <a:lstStyle/>
        <a:p>
          <a:r>
            <a:rPr lang="nb-NO" sz="1000"/>
            <a:t>Februar: </a:t>
          </a:r>
          <a:r>
            <a:rPr lang="nb-NO" sz="800"/>
            <a:t>Regnskapsavslutning, virksomhetsplaner</a:t>
          </a:r>
          <a:endParaRPr lang="nb-NO" sz="700"/>
        </a:p>
      </dgm:t>
    </dgm:pt>
    <dgm:pt modelId="{5486E6C1-5F29-4156-886B-877B51991630}" type="parTrans" cxnId="{8C106DAE-BC0F-4B2C-A723-D8D3969AA6A6}">
      <dgm:prSet/>
      <dgm:spPr/>
      <dgm:t>
        <a:bodyPr/>
        <a:lstStyle/>
        <a:p>
          <a:endParaRPr lang="nb-NO"/>
        </a:p>
      </dgm:t>
    </dgm:pt>
    <dgm:pt modelId="{7B3C7482-A02E-412A-9DB8-9CEF7724FA48}" type="sibTrans" cxnId="{8C106DAE-BC0F-4B2C-A723-D8D3969AA6A6}">
      <dgm:prSet/>
      <dgm:spPr/>
      <dgm:t>
        <a:bodyPr/>
        <a:lstStyle/>
        <a:p>
          <a:endParaRPr lang="nb-NO"/>
        </a:p>
      </dgm:t>
    </dgm:pt>
    <dgm:pt modelId="{F144BF5E-7D64-4CE2-9926-A08530EF0C56}">
      <dgm:prSet custT="1"/>
      <dgm:spPr/>
      <dgm:t>
        <a:bodyPr/>
        <a:lstStyle/>
        <a:p>
          <a:r>
            <a:rPr lang="nb-NO" sz="1000"/>
            <a:t>August:</a:t>
          </a:r>
        </a:p>
      </dgm:t>
    </dgm:pt>
    <dgm:pt modelId="{1BE36BFA-4419-4827-8667-71D542F87E75}" type="parTrans" cxnId="{0EC4FB78-DBF8-4132-9C50-51BBDCD33A79}">
      <dgm:prSet/>
      <dgm:spPr/>
      <dgm:t>
        <a:bodyPr/>
        <a:lstStyle/>
        <a:p>
          <a:endParaRPr lang="nb-NO"/>
        </a:p>
      </dgm:t>
    </dgm:pt>
    <dgm:pt modelId="{65630B62-0943-461A-9035-2F93BFF55B54}" type="sibTrans" cxnId="{0EC4FB78-DBF8-4132-9C50-51BBDCD33A79}">
      <dgm:prSet/>
      <dgm:spPr/>
      <dgm:t>
        <a:bodyPr/>
        <a:lstStyle/>
        <a:p>
          <a:endParaRPr lang="nb-NO"/>
        </a:p>
      </dgm:t>
    </dgm:pt>
    <dgm:pt modelId="{8AD6A7F2-F830-4811-B9F1-853034A32B77}">
      <dgm:prSet custT="1"/>
      <dgm:spPr/>
      <dgm:t>
        <a:bodyPr/>
        <a:lstStyle/>
        <a:p>
          <a:r>
            <a:rPr lang="nb-NO" sz="1000"/>
            <a:t>Juli:</a:t>
          </a:r>
        </a:p>
      </dgm:t>
    </dgm:pt>
    <dgm:pt modelId="{BF891BDA-4DAD-4794-BB33-9BEA99964438}" type="parTrans" cxnId="{AD69AE1D-4A60-441E-A409-847EC5012A30}">
      <dgm:prSet/>
      <dgm:spPr/>
      <dgm:t>
        <a:bodyPr/>
        <a:lstStyle/>
        <a:p>
          <a:endParaRPr lang="nb-NO"/>
        </a:p>
      </dgm:t>
    </dgm:pt>
    <dgm:pt modelId="{399F068F-A6C1-4036-8B8D-F0D54BBF4FA2}" type="sibTrans" cxnId="{AD69AE1D-4A60-441E-A409-847EC5012A30}">
      <dgm:prSet/>
      <dgm:spPr/>
      <dgm:t>
        <a:bodyPr/>
        <a:lstStyle/>
        <a:p>
          <a:endParaRPr lang="nb-NO"/>
        </a:p>
      </dgm:t>
    </dgm:pt>
    <dgm:pt modelId="{4183D688-020E-4D45-9D9A-4C1476065228}">
      <dgm:prSet custT="1"/>
      <dgm:spPr/>
      <dgm:t>
        <a:bodyPr/>
        <a:lstStyle/>
        <a:p>
          <a:r>
            <a:rPr lang="nb-NO" sz="1000"/>
            <a:t>Juni:</a:t>
          </a:r>
        </a:p>
        <a:p>
          <a:r>
            <a:rPr lang="nb-NO" sz="800"/>
            <a:t>Endelig KOSTRA-tall fra SSB</a:t>
          </a:r>
          <a:br>
            <a:rPr lang="nb-NO" sz="800"/>
          </a:br>
          <a:r>
            <a:rPr lang="nb-NO" sz="800"/>
            <a:t>Kommunestyret vedtar </a:t>
          </a:r>
          <a:br>
            <a:rPr lang="nb-NO" sz="800"/>
          </a:br>
          <a:r>
            <a:rPr lang="nb-NO" sz="800"/>
            <a:t>1. tertialrapport</a:t>
          </a:r>
          <a:br>
            <a:rPr lang="nb-NO" sz="800"/>
          </a:br>
          <a:r>
            <a:rPr lang="nb-NO" sz="800"/>
            <a:t>Vernerunder gjennomført, handlingsplaer utarbeidet</a:t>
          </a:r>
        </a:p>
      </dgm:t>
    </dgm:pt>
    <dgm:pt modelId="{0F083008-6D04-4199-94A9-6CDF594DC17F}" type="parTrans" cxnId="{15C97CAB-5997-4E2D-963E-5E767BDC4DDD}">
      <dgm:prSet/>
      <dgm:spPr/>
      <dgm:t>
        <a:bodyPr/>
        <a:lstStyle/>
        <a:p>
          <a:endParaRPr lang="nb-NO"/>
        </a:p>
      </dgm:t>
    </dgm:pt>
    <dgm:pt modelId="{120D2036-74F9-44D5-A0C4-8BF33A74EE6E}" type="sibTrans" cxnId="{15C97CAB-5997-4E2D-963E-5E767BDC4DDD}">
      <dgm:prSet/>
      <dgm:spPr/>
      <dgm:t>
        <a:bodyPr/>
        <a:lstStyle/>
        <a:p>
          <a:endParaRPr lang="nb-NO"/>
        </a:p>
      </dgm:t>
    </dgm:pt>
    <dgm:pt modelId="{8D38E59C-44F2-4D30-81B4-AEC84B9A5156}">
      <dgm:prSet custT="1"/>
      <dgm:spPr/>
      <dgm:t>
        <a:bodyPr/>
        <a:lstStyle/>
        <a:p>
          <a:r>
            <a:rPr lang="nb-NO" sz="1000"/>
            <a:t>Mai:</a:t>
          </a:r>
        </a:p>
        <a:p>
          <a:r>
            <a:rPr lang="nb-NO" sz="800"/>
            <a:t>Kommuneprp./rev. nasj. bud.</a:t>
          </a:r>
          <a:br>
            <a:rPr lang="nb-NO" sz="800"/>
          </a:br>
          <a:r>
            <a:rPr lang="nb-NO" sz="800"/>
            <a:t>Brukerundersøkelser</a:t>
          </a:r>
          <a:br>
            <a:rPr lang="nb-NO" sz="800"/>
          </a:br>
          <a:r>
            <a:rPr lang="nb-NO" sz="800"/>
            <a:t>Kommunestyret vedtar</a:t>
          </a:r>
          <a:br>
            <a:rPr lang="nb-NO" sz="800"/>
          </a:br>
          <a:r>
            <a:rPr lang="nb-NO" sz="800"/>
            <a:t>årsrapport og -regnskap</a:t>
          </a:r>
        </a:p>
      </dgm:t>
    </dgm:pt>
    <dgm:pt modelId="{66C7468B-4A2B-47ED-800B-3FF8869897B8}" type="parTrans" cxnId="{6EB63B57-5256-46BE-BD59-D35F861448F6}">
      <dgm:prSet/>
      <dgm:spPr/>
      <dgm:t>
        <a:bodyPr/>
        <a:lstStyle/>
        <a:p>
          <a:endParaRPr lang="nb-NO"/>
        </a:p>
      </dgm:t>
    </dgm:pt>
    <dgm:pt modelId="{FC1920C7-489F-4BAA-B413-00D3AA0BA20B}" type="sibTrans" cxnId="{6EB63B57-5256-46BE-BD59-D35F861448F6}">
      <dgm:prSet/>
      <dgm:spPr/>
      <dgm:t>
        <a:bodyPr/>
        <a:lstStyle/>
        <a:p>
          <a:endParaRPr lang="nb-NO"/>
        </a:p>
      </dgm:t>
    </dgm:pt>
    <dgm:pt modelId="{485365DD-2C8A-4670-B36C-30E7D963749F}">
      <dgm:prSet custT="1"/>
      <dgm:spPr/>
      <dgm:t>
        <a:bodyPr/>
        <a:lstStyle/>
        <a:p>
          <a:r>
            <a:rPr lang="nb-NO" sz="1000"/>
            <a:t>April:</a:t>
          </a:r>
          <a:endParaRPr lang="nb-NO" sz="2400"/>
        </a:p>
      </dgm:t>
    </dgm:pt>
    <dgm:pt modelId="{36CA7656-13C5-4C13-B51F-770FE034366E}" type="parTrans" cxnId="{E52D4B11-2341-4449-81F9-FA0D11CAEF8D}">
      <dgm:prSet/>
      <dgm:spPr/>
      <dgm:t>
        <a:bodyPr/>
        <a:lstStyle/>
        <a:p>
          <a:endParaRPr lang="nb-NO"/>
        </a:p>
      </dgm:t>
    </dgm:pt>
    <dgm:pt modelId="{55E3524F-A496-432D-8103-C86F5F9B7294}" type="sibTrans" cxnId="{E52D4B11-2341-4449-81F9-FA0D11CAEF8D}">
      <dgm:prSet/>
      <dgm:spPr/>
      <dgm:t>
        <a:bodyPr/>
        <a:lstStyle/>
        <a:p>
          <a:endParaRPr lang="nb-NO"/>
        </a:p>
      </dgm:t>
    </dgm:pt>
    <dgm:pt modelId="{FD212C53-D190-449D-907C-E06DD0663D07}">
      <dgm:prSet custT="1"/>
      <dgm:spPr/>
      <dgm:t>
        <a:bodyPr/>
        <a:lstStyle/>
        <a:p>
          <a:r>
            <a:rPr lang="nb-NO" sz="1000"/>
            <a:t>Mars:</a:t>
          </a:r>
        </a:p>
        <a:p>
          <a:r>
            <a:rPr lang="nb-NO" sz="800"/>
            <a:t>Lederavtaler</a:t>
          </a:r>
        </a:p>
      </dgm:t>
    </dgm:pt>
    <dgm:pt modelId="{0037A601-7171-41DC-AF2B-6109E10B28B6}" type="parTrans" cxnId="{B254B966-0774-407D-AB27-285B3124D3FF}">
      <dgm:prSet/>
      <dgm:spPr/>
      <dgm:t>
        <a:bodyPr/>
        <a:lstStyle/>
        <a:p>
          <a:endParaRPr lang="nb-NO"/>
        </a:p>
      </dgm:t>
    </dgm:pt>
    <dgm:pt modelId="{A981265A-E9DE-422C-AC7D-943575F930B0}" type="sibTrans" cxnId="{B254B966-0774-407D-AB27-285B3124D3FF}">
      <dgm:prSet/>
      <dgm:spPr/>
      <dgm:t>
        <a:bodyPr/>
        <a:lstStyle/>
        <a:p>
          <a:endParaRPr lang="nb-NO"/>
        </a:p>
      </dgm:t>
    </dgm:pt>
    <dgm:pt modelId="{11F2474F-F9C5-432E-AEFD-62BA84D0E554}" type="pres">
      <dgm:prSet presAssocID="{FE5FF15A-B363-422B-8EA6-4E07C4476479}" presName="Name0" presStyleCnt="0">
        <dgm:presLayoutVars>
          <dgm:dir/>
          <dgm:resizeHandles val="exact"/>
        </dgm:presLayoutVars>
      </dgm:prSet>
      <dgm:spPr/>
    </dgm:pt>
    <dgm:pt modelId="{D4606AD5-A008-43F8-A6F7-F889427E4A53}" type="pres">
      <dgm:prSet presAssocID="{FE5FF15A-B363-422B-8EA6-4E07C4476479}" presName="cycle" presStyleCnt="0"/>
      <dgm:spPr/>
    </dgm:pt>
    <dgm:pt modelId="{73F9967F-5D45-4F8D-BF50-81F2C64A39E5}" type="pres">
      <dgm:prSet presAssocID="{E281AAA6-2F53-4A27-BE7E-9973E12F905E}" presName="nodeFirstNode" presStyleLbl="node1" presStyleIdx="0" presStyleCnt="12" custScaleX="108007">
        <dgm:presLayoutVars>
          <dgm:bulletEnabled val="1"/>
        </dgm:presLayoutVars>
      </dgm:prSet>
      <dgm:spPr/>
    </dgm:pt>
    <dgm:pt modelId="{D23E0026-49E7-4A4A-AEB4-2010430D5064}" type="pres">
      <dgm:prSet presAssocID="{D484297A-58C7-47B7-954A-8BCD43F35886}" presName="sibTransFirstNode" presStyleLbl="bgShp" presStyleIdx="0" presStyleCnt="1"/>
      <dgm:spPr/>
    </dgm:pt>
    <dgm:pt modelId="{B5BA23B5-F8FD-4EA0-B37F-6F3B60B803DD}" type="pres">
      <dgm:prSet presAssocID="{9E868B12-A872-4A01-8955-187742B0647C}" presName="nodeFollowingNodes" presStyleLbl="node1" presStyleIdx="1" presStyleCnt="12" custScaleX="111098">
        <dgm:presLayoutVars>
          <dgm:bulletEnabled val="1"/>
        </dgm:presLayoutVars>
      </dgm:prSet>
      <dgm:spPr/>
    </dgm:pt>
    <dgm:pt modelId="{6CF2FAD6-743C-409E-90A9-51A6E155D855}" type="pres">
      <dgm:prSet presAssocID="{FD212C53-D190-449D-907C-E06DD0663D07}" presName="nodeFollowingNodes" presStyleLbl="node1" presStyleIdx="2" presStyleCnt="12">
        <dgm:presLayoutVars>
          <dgm:bulletEnabled val="1"/>
        </dgm:presLayoutVars>
      </dgm:prSet>
      <dgm:spPr/>
    </dgm:pt>
    <dgm:pt modelId="{4301F027-F4DA-4B09-AC71-EE45A6943FEB}" type="pres">
      <dgm:prSet presAssocID="{485365DD-2C8A-4670-B36C-30E7D963749F}" presName="nodeFollowingNodes" presStyleLbl="node1" presStyleIdx="3" presStyleCnt="12">
        <dgm:presLayoutVars>
          <dgm:bulletEnabled val="1"/>
        </dgm:presLayoutVars>
      </dgm:prSet>
      <dgm:spPr/>
    </dgm:pt>
    <dgm:pt modelId="{18775C3A-22FF-4CF8-991D-77B62378A487}" type="pres">
      <dgm:prSet presAssocID="{8D38E59C-44F2-4D30-81B4-AEC84B9A5156}" presName="nodeFollowingNodes" presStyleLbl="node1" presStyleIdx="4" presStyleCnt="12" custScaleX="113888" custScaleY="124842" custRadScaleRad="100000" custRadScaleInc="0">
        <dgm:presLayoutVars>
          <dgm:bulletEnabled val="1"/>
        </dgm:presLayoutVars>
      </dgm:prSet>
      <dgm:spPr/>
    </dgm:pt>
    <dgm:pt modelId="{C20C2345-967F-489A-A2F8-5B2D6E2297DD}" type="pres">
      <dgm:prSet presAssocID="{4183D688-020E-4D45-9D9A-4C1476065228}" presName="nodeFollowingNodes" presStyleLbl="node1" presStyleIdx="5" presStyleCnt="12" custScaleX="113085" custScaleY="133526">
        <dgm:presLayoutVars>
          <dgm:bulletEnabled val="1"/>
        </dgm:presLayoutVars>
      </dgm:prSet>
      <dgm:spPr/>
    </dgm:pt>
    <dgm:pt modelId="{7FE8F29E-8359-4F9D-A50B-2AB240B6D8DF}" type="pres">
      <dgm:prSet presAssocID="{8AD6A7F2-F830-4811-B9F1-853034A32B77}" presName="nodeFollowingNodes" presStyleLbl="node1" presStyleIdx="6" presStyleCnt="12">
        <dgm:presLayoutVars>
          <dgm:bulletEnabled val="1"/>
        </dgm:presLayoutVars>
      </dgm:prSet>
      <dgm:spPr/>
    </dgm:pt>
    <dgm:pt modelId="{8190DD9D-2A63-40AD-9A87-88EA869B97BD}" type="pres">
      <dgm:prSet presAssocID="{F144BF5E-7D64-4CE2-9926-A08530EF0C56}" presName="nodeFollowingNodes" presStyleLbl="node1" presStyleIdx="7" presStyleCnt="12">
        <dgm:presLayoutVars>
          <dgm:bulletEnabled val="1"/>
        </dgm:presLayoutVars>
      </dgm:prSet>
      <dgm:spPr/>
    </dgm:pt>
    <dgm:pt modelId="{6D581A16-766F-4F27-B101-E669AD060A94}" type="pres">
      <dgm:prSet presAssocID="{B45F85A5-75CF-45CA-A261-2556BBAA6780}" presName="nodeFollowingNodes" presStyleLbl="node1" presStyleIdx="8" presStyleCnt="12">
        <dgm:presLayoutVars>
          <dgm:bulletEnabled val="1"/>
        </dgm:presLayoutVars>
      </dgm:prSet>
      <dgm:spPr/>
    </dgm:pt>
    <dgm:pt modelId="{C3BEE289-8BFD-4C7E-8D33-DE4C693DC839}" type="pres">
      <dgm:prSet presAssocID="{1BD7E50A-430B-45AC-8DAB-41F01E9349C1}" presName="nodeFollowingNodes" presStyleLbl="node1" presStyleIdx="9" presStyleCnt="12" custScaleX="129636" custScaleY="147577">
        <dgm:presLayoutVars>
          <dgm:bulletEnabled val="1"/>
        </dgm:presLayoutVars>
      </dgm:prSet>
      <dgm:spPr/>
    </dgm:pt>
    <dgm:pt modelId="{C9A9B707-8F66-40A1-9448-09144AEAE0B1}" type="pres">
      <dgm:prSet presAssocID="{8B4555C2-2FCC-4615-BA81-FDA32432AE4E}" presName="nodeFollowingNodes" presStyleLbl="node1" presStyleIdx="10" presStyleCnt="12">
        <dgm:presLayoutVars>
          <dgm:bulletEnabled val="1"/>
        </dgm:presLayoutVars>
      </dgm:prSet>
      <dgm:spPr/>
    </dgm:pt>
    <dgm:pt modelId="{EB56A4AB-061A-4F8F-BE84-1AD2BCB90295}" type="pres">
      <dgm:prSet presAssocID="{9FB8B492-B3C8-491E-9ECE-23DCE9D27B5D}" presName="nodeFollowingNodes" presStyleLbl="node1" presStyleIdx="11" presStyleCnt="12">
        <dgm:presLayoutVars>
          <dgm:bulletEnabled val="1"/>
        </dgm:presLayoutVars>
      </dgm:prSet>
      <dgm:spPr/>
    </dgm:pt>
  </dgm:ptLst>
  <dgm:cxnLst>
    <dgm:cxn modelId="{9A3F2310-FF53-4EAA-A4F0-4A9609E6B72C}" srcId="{FE5FF15A-B363-422B-8EA6-4E07C4476479}" destId="{1BD7E50A-430B-45AC-8DAB-41F01E9349C1}" srcOrd="9" destOrd="0" parTransId="{F7987C1B-4D26-4747-9B4D-F8EC1EDD6910}" sibTransId="{B9A0335B-FAEE-49C9-91E5-1F52B4054359}"/>
    <dgm:cxn modelId="{E52D4B11-2341-4449-81F9-FA0D11CAEF8D}" srcId="{FE5FF15A-B363-422B-8EA6-4E07C4476479}" destId="{485365DD-2C8A-4670-B36C-30E7D963749F}" srcOrd="3" destOrd="0" parTransId="{36CA7656-13C5-4C13-B51F-770FE034366E}" sibTransId="{55E3524F-A496-432D-8103-C86F5F9B7294}"/>
    <dgm:cxn modelId="{F722001A-7582-4D79-A065-52B1B2959D97}" type="presOf" srcId="{4183D688-020E-4D45-9D9A-4C1476065228}" destId="{C20C2345-967F-489A-A2F8-5B2D6E2297DD}" srcOrd="0" destOrd="0" presId="urn:microsoft.com/office/officeart/2005/8/layout/cycle3"/>
    <dgm:cxn modelId="{AD69AE1D-4A60-441E-A409-847EC5012A30}" srcId="{FE5FF15A-B363-422B-8EA6-4E07C4476479}" destId="{8AD6A7F2-F830-4811-B9F1-853034A32B77}" srcOrd="6" destOrd="0" parTransId="{BF891BDA-4DAD-4794-BB33-9BEA99964438}" sibTransId="{399F068F-A6C1-4036-8B8D-F0D54BBF4FA2}"/>
    <dgm:cxn modelId="{4C841F26-FCDE-4E2A-AAC0-41253AA46210}" type="presOf" srcId="{9E868B12-A872-4A01-8955-187742B0647C}" destId="{B5BA23B5-F8FD-4EA0-B37F-6F3B60B803DD}" srcOrd="0" destOrd="0" presId="urn:microsoft.com/office/officeart/2005/8/layout/cycle3"/>
    <dgm:cxn modelId="{6C17D72C-8391-48EB-A52C-E31A9B9F38A5}" type="presOf" srcId="{8AD6A7F2-F830-4811-B9F1-853034A32B77}" destId="{7FE8F29E-8359-4F9D-A50B-2AB240B6D8DF}" srcOrd="0" destOrd="0" presId="urn:microsoft.com/office/officeart/2005/8/layout/cycle3"/>
    <dgm:cxn modelId="{B254B966-0774-407D-AB27-285B3124D3FF}" srcId="{FE5FF15A-B363-422B-8EA6-4E07C4476479}" destId="{FD212C53-D190-449D-907C-E06DD0663D07}" srcOrd="2" destOrd="0" parTransId="{0037A601-7171-41DC-AF2B-6109E10B28B6}" sibTransId="{A981265A-E9DE-422C-AC7D-943575F930B0}"/>
    <dgm:cxn modelId="{78AE244A-642E-4BEC-A9E7-5FB8F48EC6DD}" srcId="{FE5FF15A-B363-422B-8EA6-4E07C4476479}" destId="{E281AAA6-2F53-4A27-BE7E-9973E12F905E}" srcOrd="0" destOrd="0" parTransId="{4FCF754A-E21B-4B5A-9404-4C5BC5227EE1}" sibTransId="{D484297A-58C7-47B7-954A-8BCD43F35886}"/>
    <dgm:cxn modelId="{903CF64B-3B56-410E-A7ED-67F49C2B5C36}" type="presOf" srcId="{F144BF5E-7D64-4CE2-9926-A08530EF0C56}" destId="{8190DD9D-2A63-40AD-9A87-88EA869B97BD}" srcOrd="0" destOrd="0" presId="urn:microsoft.com/office/officeart/2005/8/layout/cycle3"/>
    <dgm:cxn modelId="{AE82C84D-F6D2-45DC-A79C-752A58E2AE55}" type="presOf" srcId="{485365DD-2C8A-4670-B36C-30E7D963749F}" destId="{4301F027-F4DA-4B09-AC71-EE45A6943FEB}" srcOrd="0" destOrd="0" presId="urn:microsoft.com/office/officeart/2005/8/layout/cycle3"/>
    <dgm:cxn modelId="{6EB63B57-5256-46BE-BD59-D35F861448F6}" srcId="{FE5FF15A-B363-422B-8EA6-4E07C4476479}" destId="{8D38E59C-44F2-4D30-81B4-AEC84B9A5156}" srcOrd="4" destOrd="0" parTransId="{66C7468B-4A2B-47ED-800B-3FF8869897B8}" sibTransId="{FC1920C7-489F-4BAA-B413-00D3AA0BA20B}"/>
    <dgm:cxn modelId="{0EC4FB78-DBF8-4132-9C50-51BBDCD33A79}" srcId="{FE5FF15A-B363-422B-8EA6-4E07C4476479}" destId="{F144BF5E-7D64-4CE2-9926-A08530EF0C56}" srcOrd="7" destOrd="0" parTransId="{1BE36BFA-4419-4827-8667-71D542F87E75}" sibTransId="{65630B62-0943-461A-9035-2F93BFF55B54}"/>
    <dgm:cxn modelId="{32C6C45A-B1C6-49D8-9A36-678782CA601E}" type="presOf" srcId="{B45F85A5-75CF-45CA-A261-2556BBAA6780}" destId="{6D581A16-766F-4F27-B101-E669AD060A94}" srcOrd="0" destOrd="0" presId="urn:microsoft.com/office/officeart/2005/8/layout/cycle3"/>
    <dgm:cxn modelId="{C90507A2-9176-49EC-9232-6B1C14302CFD}" type="presOf" srcId="{FE5FF15A-B363-422B-8EA6-4E07C4476479}" destId="{11F2474F-F9C5-432E-AEFD-62BA84D0E554}" srcOrd="0" destOrd="0" presId="urn:microsoft.com/office/officeart/2005/8/layout/cycle3"/>
    <dgm:cxn modelId="{88884AAB-14AF-401B-8B44-5C21B9F62E37}" type="presOf" srcId="{FD212C53-D190-449D-907C-E06DD0663D07}" destId="{6CF2FAD6-743C-409E-90A9-51A6E155D855}" srcOrd="0" destOrd="0" presId="urn:microsoft.com/office/officeart/2005/8/layout/cycle3"/>
    <dgm:cxn modelId="{15C97CAB-5997-4E2D-963E-5E767BDC4DDD}" srcId="{FE5FF15A-B363-422B-8EA6-4E07C4476479}" destId="{4183D688-020E-4D45-9D9A-4C1476065228}" srcOrd="5" destOrd="0" parTransId="{0F083008-6D04-4199-94A9-6CDF594DC17F}" sibTransId="{120D2036-74F9-44D5-A0C4-8BF33A74EE6E}"/>
    <dgm:cxn modelId="{8C106DAE-BC0F-4B2C-A723-D8D3969AA6A6}" srcId="{FE5FF15A-B363-422B-8EA6-4E07C4476479}" destId="{9E868B12-A872-4A01-8955-187742B0647C}" srcOrd="1" destOrd="0" parTransId="{5486E6C1-5F29-4156-886B-877B51991630}" sibTransId="{7B3C7482-A02E-412A-9DB8-9CEF7724FA48}"/>
    <dgm:cxn modelId="{2E8DBCBB-BBE0-402F-9EDF-FB5032BDED33}" type="presOf" srcId="{8B4555C2-2FCC-4615-BA81-FDA32432AE4E}" destId="{C9A9B707-8F66-40A1-9448-09144AEAE0B1}" srcOrd="0" destOrd="0" presId="urn:microsoft.com/office/officeart/2005/8/layout/cycle3"/>
    <dgm:cxn modelId="{ABB5B7CA-D91C-4757-B45D-4D8CA52FA655}" type="presOf" srcId="{9FB8B492-B3C8-491E-9ECE-23DCE9D27B5D}" destId="{EB56A4AB-061A-4F8F-BE84-1AD2BCB90295}" srcOrd="0" destOrd="0" presId="urn:microsoft.com/office/officeart/2005/8/layout/cycle3"/>
    <dgm:cxn modelId="{1BF1E6CB-EA51-4B9E-9D8A-0AEAF639AB2A}" srcId="{FE5FF15A-B363-422B-8EA6-4E07C4476479}" destId="{B45F85A5-75CF-45CA-A261-2556BBAA6780}" srcOrd="8" destOrd="0" parTransId="{5C00354F-41B2-4091-9066-37ECFEF6E285}" sibTransId="{FD50AB99-852A-417B-9204-CA14B0A69FA6}"/>
    <dgm:cxn modelId="{D6F767D2-D44E-49A6-B6E5-6E84F4D9093A}" type="presOf" srcId="{E281AAA6-2F53-4A27-BE7E-9973E12F905E}" destId="{73F9967F-5D45-4F8D-BF50-81F2C64A39E5}" srcOrd="0" destOrd="0" presId="urn:microsoft.com/office/officeart/2005/8/layout/cycle3"/>
    <dgm:cxn modelId="{A0F95FD3-B447-4149-9337-9A5741C0D1AF}" type="presOf" srcId="{1BD7E50A-430B-45AC-8DAB-41F01E9349C1}" destId="{C3BEE289-8BFD-4C7E-8D33-DE4C693DC839}" srcOrd="0" destOrd="0" presId="urn:microsoft.com/office/officeart/2005/8/layout/cycle3"/>
    <dgm:cxn modelId="{46FE6DDB-F91D-48DB-8B32-B5CFAF593A16}" srcId="{FE5FF15A-B363-422B-8EA6-4E07C4476479}" destId="{9FB8B492-B3C8-491E-9ECE-23DCE9D27B5D}" srcOrd="11" destOrd="0" parTransId="{E3914C6F-F4A8-4DBF-8BDF-D1D07315F4E1}" sibTransId="{7920F58F-DFC5-4D54-8BA3-85860DEAD0DC}"/>
    <dgm:cxn modelId="{A67168E1-5A66-459B-B68A-36B79EC32165}" srcId="{FE5FF15A-B363-422B-8EA6-4E07C4476479}" destId="{8B4555C2-2FCC-4615-BA81-FDA32432AE4E}" srcOrd="10" destOrd="0" parTransId="{2268F337-3E60-46FC-A4F2-231093F35163}" sibTransId="{96543471-D54C-49D2-B64F-41F51B4A7660}"/>
    <dgm:cxn modelId="{64B18AE5-D7F4-420B-829E-12F42592DFFA}" type="presOf" srcId="{D484297A-58C7-47B7-954A-8BCD43F35886}" destId="{D23E0026-49E7-4A4A-AEB4-2010430D5064}" srcOrd="0" destOrd="0" presId="urn:microsoft.com/office/officeart/2005/8/layout/cycle3"/>
    <dgm:cxn modelId="{2D8877F0-4E39-4653-BB39-CA96E5C92E97}" type="presOf" srcId="{8D38E59C-44F2-4D30-81B4-AEC84B9A5156}" destId="{18775C3A-22FF-4CF8-991D-77B62378A487}" srcOrd="0" destOrd="0" presId="urn:microsoft.com/office/officeart/2005/8/layout/cycle3"/>
    <dgm:cxn modelId="{825BCE2D-16FC-4F35-A9E5-7E8B683928F0}" type="presParOf" srcId="{11F2474F-F9C5-432E-AEFD-62BA84D0E554}" destId="{D4606AD5-A008-43F8-A6F7-F889427E4A53}" srcOrd="0" destOrd="0" presId="urn:microsoft.com/office/officeart/2005/8/layout/cycle3"/>
    <dgm:cxn modelId="{965C5049-3320-42A1-A1B3-90F91E0E714D}" type="presParOf" srcId="{D4606AD5-A008-43F8-A6F7-F889427E4A53}" destId="{73F9967F-5D45-4F8D-BF50-81F2C64A39E5}" srcOrd="0" destOrd="0" presId="urn:microsoft.com/office/officeart/2005/8/layout/cycle3"/>
    <dgm:cxn modelId="{D1D16C56-2A8B-4F2F-A5F4-73C5BEAD39CC}" type="presParOf" srcId="{D4606AD5-A008-43F8-A6F7-F889427E4A53}" destId="{D23E0026-49E7-4A4A-AEB4-2010430D5064}" srcOrd="1" destOrd="0" presId="urn:microsoft.com/office/officeart/2005/8/layout/cycle3"/>
    <dgm:cxn modelId="{701CFA38-3D3E-45AD-B7FC-DAC839BF7BC8}" type="presParOf" srcId="{D4606AD5-A008-43F8-A6F7-F889427E4A53}" destId="{B5BA23B5-F8FD-4EA0-B37F-6F3B60B803DD}" srcOrd="2" destOrd="0" presId="urn:microsoft.com/office/officeart/2005/8/layout/cycle3"/>
    <dgm:cxn modelId="{82D2F9DE-15F4-49CD-938D-05B20B006F50}" type="presParOf" srcId="{D4606AD5-A008-43F8-A6F7-F889427E4A53}" destId="{6CF2FAD6-743C-409E-90A9-51A6E155D855}" srcOrd="3" destOrd="0" presId="urn:microsoft.com/office/officeart/2005/8/layout/cycle3"/>
    <dgm:cxn modelId="{0ADC2CD5-C677-49BD-87C7-17DC81A328E4}" type="presParOf" srcId="{D4606AD5-A008-43F8-A6F7-F889427E4A53}" destId="{4301F027-F4DA-4B09-AC71-EE45A6943FEB}" srcOrd="4" destOrd="0" presId="urn:microsoft.com/office/officeart/2005/8/layout/cycle3"/>
    <dgm:cxn modelId="{6EC9ABA2-FE9C-4475-8A86-CA3BAACFDD67}" type="presParOf" srcId="{D4606AD5-A008-43F8-A6F7-F889427E4A53}" destId="{18775C3A-22FF-4CF8-991D-77B62378A487}" srcOrd="5" destOrd="0" presId="urn:microsoft.com/office/officeart/2005/8/layout/cycle3"/>
    <dgm:cxn modelId="{5BC09E72-899E-4BD2-AA92-2656FE3C8F1B}" type="presParOf" srcId="{D4606AD5-A008-43F8-A6F7-F889427E4A53}" destId="{C20C2345-967F-489A-A2F8-5B2D6E2297DD}" srcOrd="6" destOrd="0" presId="urn:microsoft.com/office/officeart/2005/8/layout/cycle3"/>
    <dgm:cxn modelId="{C6343563-A8C4-42A2-B7E5-187D57B84B1C}" type="presParOf" srcId="{D4606AD5-A008-43F8-A6F7-F889427E4A53}" destId="{7FE8F29E-8359-4F9D-A50B-2AB240B6D8DF}" srcOrd="7" destOrd="0" presId="urn:microsoft.com/office/officeart/2005/8/layout/cycle3"/>
    <dgm:cxn modelId="{6483A50D-4618-4A37-82C7-BBADD156FEE5}" type="presParOf" srcId="{D4606AD5-A008-43F8-A6F7-F889427E4A53}" destId="{8190DD9D-2A63-40AD-9A87-88EA869B97BD}" srcOrd="8" destOrd="0" presId="urn:microsoft.com/office/officeart/2005/8/layout/cycle3"/>
    <dgm:cxn modelId="{6B225E01-BC64-43CC-9E78-8FA65B6D650D}" type="presParOf" srcId="{D4606AD5-A008-43F8-A6F7-F889427E4A53}" destId="{6D581A16-766F-4F27-B101-E669AD060A94}" srcOrd="9" destOrd="0" presId="urn:microsoft.com/office/officeart/2005/8/layout/cycle3"/>
    <dgm:cxn modelId="{0220127E-A1B2-4587-9DAE-A533038329FA}" type="presParOf" srcId="{D4606AD5-A008-43F8-A6F7-F889427E4A53}" destId="{C3BEE289-8BFD-4C7E-8D33-DE4C693DC839}" srcOrd="10" destOrd="0" presId="urn:microsoft.com/office/officeart/2005/8/layout/cycle3"/>
    <dgm:cxn modelId="{D5755F6A-DA94-4401-8027-4283B318CC19}" type="presParOf" srcId="{D4606AD5-A008-43F8-A6F7-F889427E4A53}" destId="{C9A9B707-8F66-40A1-9448-09144AEAE0B1}" srcOrd="11" destOrd="0" presId="urn:microsoft.com/office/officeart/2005/8/layout/cycle3"/>
    <dgm:cxn modelId="{B43C5417-36F8-4742-AE0F-187F25F4F91D}" type="presParOf" srcId="{D4606AD5-A008-43F8-A6F7-F889427E4A53}" destId="{EB56A4AB-061A-4F8F-BE84-1AD2BCB90295}" srcOrd="12" destOrd="0" presId="urn:microsoft.com/office/officeart/2005/8/layout/cycle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3E0026-49E7-4A4A-AEB4-2010430D5064}">
      <dsp:nvSpPr>
        <dsp:cNvPr id="0" name=""/>
        <dsp:cNvSpPr/>
      </dsp:nvSpPr>
      <dsp:spPr>
        <a:xfrm>
          <a:off x="251676" y="-73241"/>
          <a:ext cx="6224324" cy="6224324"/>
        </a:xfrm>
        <a:prstGeom prst="circularArrow">
          <a:avLst>
            <a:gd name="adj1" fmla="val 5544"/>
            <a:gd name="adj2" fmla="val 330680"/>
            <a:gd name="adj3" fmla="val 14952026"/>
            <a:gd name="adj4" fmla="val 16704058"/>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3F9967F-5D45-4F8D-BF50-81F2C64A39E5}">
      <dsp:nvSpPr>
        <dsp:cNvPr id="0" name=""/>
        <dsp:cNvSpPr/>
      </dsp:nvSpPr>
      <dsp:spPr>
        <a:xfrm>
          <a:off x="2700192" y="52190"/>
          <a:ext cx="1327291" cy="61444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b-NO" sz="1000" kern="1200"/>
            <a:t>Januar:</a:t>
          </a:r>
        </a:p>
        <a:p>
          <a:pPr marL="0" lvl="0" indent="0" algn="ctr" defTabSz="444500">
            <a:lnSpc>
              <a:spcPct val="90000"/>
            </a:lnSpc>
            <a:spcBef>
              <a:spcPct val="0"/>
            </a:spcBef>
            <a:spcAft>
              <a:spcPct val="35000"/>
            </a:spcAft>
            <a:buNone/>
          </a:pPr>
          <a:r>
            <a:rPr lang="nb-NO" sz="800" kern="1200"/>
            <a:t>Medarbeider</a:t>
          </a:r>
          <a:br>
            <a:rPr lang="nb-NO" sz="800" kern="1200"/>
          </a:br>
          <a:r>
            <a:rPr lang="nb-NO" sz="800" kern="1200"/>
            <a:t>undersøkelse</a:t>
          </a:r>
          <a:endParaRPr lang="nb-NO" sz="600" kern="1200"/>
        </a:p>
      </dsp:txBody>
      <dsp:txXfrm>
        <a:off x="2730187" y="82185"/>
        <a:ext cx="1267301" cy="554457"/>
      </dsp:txXfrm>
    </dsp:sp>
    <dsp:sp modelId="{B5BA23B5-F8FD-4EA0-B37F-6F3B60B803DD}">
      <dsp:nvSpPr>
        <dsp:cNvPr id="0" name=""/>
        <dsp:cNvSpPr/>
      </dsp:nvSpPr>
      <dsp:spPr>
        <a:xfrm>
          <a:off x="4008348" y="407798"/>
          <a:ext cx="1365276" cy="61444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b-NO" sz="1000" kern="1200"/>
            <a:t>Februar: </a:t>
          </a:r>
          <a:r>
            <a:rPr lang="nb-NO" sz="800" kern="1200"/>
            <a:t>Regnskapsavslutning, virksomhetsplaner</a:t>
          </a:r>
          <a:endParaRPr lang="nb-NO" sz="700" kern="1200"/>
        </a:p>
      </dsp:txBody>
      <dsp:txXfrm>
        <a:off x="4038343" y="437793"/>
        <a:ext cx="1305286" cy="554457"/>
      </dsp:txXfrm>
    </dsp:sp>
    <dsp:sp modelId="{6CF2FAD6-743C-409E-90A9-51A6E155D855}">
      <dsp:nvSpPr>
        <dsp:cNvPr id="0" name=""/>
        <dsp:cNvSpPr/>
      </dsp:nvSpPr>
      <dsp:spPr>
        <a:xfrm>
          <a:off x="5048079" y="1379338"/>
          <a:ext cx="1228894" cy="61444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b-NO" sz="1000" kern="1200"/>
            <a:t>Mars:</a:t>
          </a:r>
        </a:p>
        <a:p>
          <a:pPr marL="0" lvl="0" indent="0" algn="ctr" defTabSz="444500">
            <a:lnSpc>
              <a:spcPct val="90000"/>
            </a:lnSpc>
            <a:spcBef>
              <a:spcPct val="0"/>
            </a:spcBef>
            <a:spcAft>
              <a:spcPct val="35000"/>
            </a:spcAft>
            <a:buNone/>
          </a:pPr>
          <a:r>
            <a:rPr lang="nb-NO" sz="800" kern="1200"/>
            <a:t>Lederavtaler</a:t>
          </a:r>
        </a:p>
      </dsp:txBody>
      <dsp:txXfrm>
        <a:off x="5078074" y="1409333"/>
        <a:ext cx="1168904" cy="554457"/>
      </dsp:txXfrm>
    </dsp:sp>
    <dsp:sp modelId="{4301F027-F4DA-4B09-AC71-EE45A6943FEB}">
      <dsp:nvSpPr>
        <dsp:cNvPr id="0" name=""/>
        <dsp:cNvSpPr/>
      </dsp:nvSpPr>
      <dsp:spPr>
        <a:xfrm>
          <a:off x="5403687" y="2706486"/>
          <a:ext cx="1228894" cy="61444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b-NO" sz="1000" kern="1200"/>
            <a:t>April:</a:t>
          </a:r>
          <a:endParaRPr lang="nb-NO" sz="2400" kern="1200"/>
        </a:p>
      </dsp:txBody>
      <dsp:txXfrm>
        <a:off x="5433682" y="2736481"/>
        <a:ext cx="1168904" cy="554457"/>
      </dsp:txXfrm>
    </dsp:sp>
    <dsp:sp modelId="{18775C3A-22FF-4CF8-991D-77B62378A487}">
      <dsp:nvSpPr>
        <dsp:cNvPr id="0" name=""/>
        <dsp:cNvSpPr/>
      </dsp:nvSpPr>
      <dsp:spPr>
        <a:xfrm>
          <a:off x="4962745" y="3957314"/>
          <a:ext cx="1399563" cy="76708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b-NO" sz="1000" kern="1200"/>
            <a:t>Mai:</a:t>
          </a:r>
        </a:p>
        <a:p>
          <a:pPr marL="0" lvl="0" indent="0" algn="ctr" defTabSz="444500">
            <a:lnSpc>
              <a:spcPct val="90000"/>
            </a:lnSpc>
            <a:spcBef>
              <a:spcPct val="0"/>
            </a:spcBef>
            <a:spcAft>
              <a:spcPct val="35000"/>
            </a:spcAft>
            <a:buNone/>
          </a:pPr>
          <a:r>
            <a:rPr lang="nb-NO" sz="800" kern="1200"/>
            <a:t>Kommuneprp./rev. nasj. bud.</a:t>
          </a:r>
          <a:br>
            <a:rPr lang="nb-NO" sz="800" kern="1200"/>
          </a:br>
          <a:r>
            <a:rPr lang="nb-NO" sz="800" kern="1200"/>
            <a:t>Brukerundersøkelser</a:t>
          </a:r>
          <a:br>
            <a:rPr lang="nb-NO" sz="800" kern="1200"/>
          </a:br>
          <a:r>
            <a:rPr lang="nb-NO" sz="800" kern="1200"/>
            <a:t>Kommunestyret vedtar</a:t>
          </a:r>
          <a:br>
            <a:rPr lang="nb-NO" sz="800" kern="1200"/>
          </a:br>
          <a:r>
            <a:rPr lang="nb-NO" sz="800" kern="1200"/>
            <a:t>årsrapport og -regnskap</a:t>
          </a:r>
        </a:p>
      </dsp:txBody>
      <dsp:txXfrm>
        <a:off x="5000191" y="3994760"/>
        <a:ext cx="1324671" cy="692196"/>
      </dsp:txXfrm>
    </dsp:sp>
    <dsp:sp modelId="{C20C2345-967F-489A-A2F8-5B2D6E2297DD}">
      <dsp:nvSpPr>
        <dsp:cNvPr id="0" name=""/>
        <dsp:cNvSpPr/>
      </dsp:nvSpPr>
      <dsp:spPr>
        <a:xfrm>
          <a:off x="3996139" y="4902174"/>
          <a:ext cx="1389695" cy="82044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b-NO" sz="1000" kern="1200"/>
            <a:t>Juni:</a:t>
          </a:r>
        </a:p>
        <a:p>
          <a:pPr marL="0" lvl="0" indent="0" algn="ctr" defTabSz="444500">
            <a:lnSpc>
              <a:spcPct val="90000"/>
            </a:lnSpc>
            <a:spcBef>
              <a:spcPct val="0"/>
            </a:spcBef>
            <a:spcAft>
              <a:spcPct val="35000"/>
            </a:spcAft>
            <a:buNone/>
          </a:pPr>
          <a:r>
            <a:rPr lang="nb-NO" sz="800" kern="1200"/>
            <a:t>Endelig KOSTRA-tall fra SSB</a:t>
          </a:r>
          <a:br>
            <a:rPr lang="nb-NO" sz="800" kern="1200"/>
          </a:br>
          <a:r>
            <a:rPr lang="nb-NO" sz="800" kern="1200"/>
            <a:t>Kommunestyret vedtar </a:t>
          </a:r>
          <a:br>
            <a:rPr lang="nb-NO" sz="800" kern="1200"/>
          </a:br>
          <a:r>
            <a:rPr lang="nb-NO" sz="800" kern="1200"/>
            <a:t>1. tertialrapport</a:t>
          </a:r>
          <a:br>
            <a:rPr lang="nb-NO" sz="800" kern="1200"/>
          </a:br>
          <a:r>
            <a:rPr lang="nb-NO" sz="800" kern="1200"/>
            <a:t>Vernerunder gjennomført, handlingsplaer utarbeidet</a:t>
          </a:r>
        </a:p>
      </dsp:txBody>
      <dsp:txXfrm>
        <a:off x="4036190" y="4942225"/>
        <a:ext cx="1309593" cy="740344"/>
      </dsp:txXfrm>
    </dsp:sp>
    <dsp:sp modelId="{7FE8F29E-8359-4F9D-A50B-2AB240B6D8DF}">
      <dsp:nvSpPr>
        <dsp:cNvPr id="0" name=""/>
        <dsp:cNvSpPr/>
      </dsp:nvSpPr>
      <dsp:spPr>
        <a:xfrm>
          <a:off x="2749391" y="5360782"/>
          <a:ext cx="1228894" cy="61444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b-NO" sz="1000" kern="1200"/>
            <a:t>Juli:</a:t>
          </a:r>
        </a:p>
      </dsp:txBody>
      <dsp:txXfrm>
        <a:off x="2779386" y="5390777"/>
        <a:ext cx="1168904" cy="554457"/>
      </dsp:txXfrm>
    </dsp:sp>
    <dsp:sp modelId="{8190DD9D-2A63-40AD-9A87-88EA869B97BD}">
      <dsp:nvSpPr>
        <dsp:cNvPr id="0" name=""/>
        <dsp:cNvSpPr/>
      </dsp:nvSpPr>
      <dsp:spPr>
        <a:xfrm>
          <a:off x="1422243" y="5005174"/>
          <a:ext cx="1228894" cy="61444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b-NO" sz="1000" kern="1200"/>
            <a:t>August:</a:t>
          </a:r>
        </a:p>
      </dsp:txBody>
      <dsp:txXfrm>
        <a:off x="1452238" y="5035169"/>
        <a:ext cx="1168904" cy="554457"/>
      </dsp:txXfrm>
    </dsp:sp>
    <dsp:sp modelId="{6D581A16-766F-4F27-B101-E669AD060A94}">
      <dsp:nvSpPr>
        <dsp:cNvPr id="0" name=""/>
        <dsp:cNvSpPr/>
      </dsp:nvSpPr>
      <dsp:spPr>
        <a:xfrm>
          <a:off x="450703" y="4033634"/>
          <a:ext cx="1228894" cy="61444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b-NO" sz="1000" kern="1200"/>
            <a:t>September:</a:t>
          </a:r>
        </a:p>
      </dsp:txBody>
      <dsp:txXfrm>
        <a:off x="480698" y="4063629"/>
        <a:ext cx="1168904" cy="554457"/>
      </dsp:txXfrm>
    </dsp:sp>
    <dsp:sp modelId="{C3BEE289-8BFD-4C7E-8D33-DE4C693DC839}">
      <dsp:nvSpPr>
        <dsp:cNvPr id="0" name=""/>
        <dsp:cNvSpPr/>
      </dsp:nvSpPr>
      <dsp:spPr>
        <a:xfrm>
          <a:off x="-87002" y="2560318"/>
          <a:ext cx="1593089" cy="90678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nb-NO" sz="1050" kern="1200"/>
            <a:t>Oktober:</a:t>
          </a:r>
        </a:p>
        <a:p>
          <a:pPr marL="0" lvl="0" indent="0" algn="ctr" defTabSz="466725">
            <a:lnSpc>
              <a:spcPct val="90000"/>
            </a:lnSpc>
            <a:spcBef>
              <a:spcPct val="0"/>
            </a:spcBef>
            <a:spcAft>
              <a:spcPct val="35000"/>
            </a:spcAft>
            <a:buNone/>
          </a:pPr>
          <a:r>
            <a:rPr lang="nb-NO" sz="800" kern="1200"/>
            <a:t>Statsbudsejettet fremlegges</a:t>
          </a:r>
          <a:br>
            <a:rPr lang="nb-NO" sz="800" kern="1200"/>
          </a:br>
          <a:r>
            <a:rPr lang="nb-NO" sz="800" kern="1200"/>
            <a:t>Kommunestyret vedtar 2. tertialrapport</a:t>
          </a:r>
          <a:br>
            <a:rPr lang="nb-NO" sz="800" kern="1200"/>
          </a:br>
          <a:r>
            <a:rPr lang="nb-NO" sz="800" kern="1200"/>
            <a:t>Kommunedirektørens forslag til handlingsprogram og budsjett</a:t>
          </a:r>
          <a:endParaRPr lang="nb-NO" sz="700" kern="1200"/>
        </a:p>
      </dsp:txBody>
      <dsp:txXfrm>
        <a:off x="-42737" y="2604583"/>
        <a:ext cx="1504559" cy="818252"/>
      </dsp:txXfrm>
    </dsp:sp>
    <dsp:sp modelId="{C9A9B707-8F66-40A1-9448-09144AEAE0B1}">
      <dsp:nvSpPr>
        <dsp:cNvPr id="0" name=""/>
        <dsp:cNvSpPr/>
      </dsp:nvSpPr>
      <dsp:spPr>
        <a:xfrm>
          <a:off x="450703" y="1379338"/>
          <a:ext cx="1228894" cy="61444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b-NO" sz="1000" kern="1200"/>
            <a:t>November:</a:t>
          </a:r>
          <a:br>
            <a:rPr lang="nb-NO" sz="1000" kern="1200"/>
          </a:br>
          <a:r>
            <a:rPr lang="nb-NO" sz="800" kern="1200"/>
            <a:t>Plan for bedriftshelsetjenesten</a:t>
          </a:r>
          <a:endParaRPr lang="nb-NO" sz="1000" kern="1200"/>
        </a:p>
      </dsp:txBody>
      <dsp:txXfrm>
        <a:off x="480698" y="1409333"/>
        <a:ext cx="1168904" cy="554457"/>
      </dsp:txXfrm>
    </dsp:sp>
    <dsp:sp modelId="{EB56A4AB-061A-4F8F-BE84-1AD2BCB90295}">
      <dsp:nvSpPr>
        <dsp:cNvPr id="0" name=""/>
        <dsp:cNvSpPr/>
      </dsp:nvSpPr>
      <dsp:spPr>
        <a:xfrm>
          <a:off x="1422243" y="407798"/>
          <a:ext cx="1228894" cy="61444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b-NO" sz="1000" kern="1200"/>
            <a:t>Desember:</a:t>
          </a:r>
        </a:p>
        <a:p>
          <a:pPr marL="0" lvl="0" indent="0" algn="ctr" defTabSz="444500">
            <a:lnSpc>
              <a:spcPct val="90000"/>
            </a:lnSpc>
            <a:spcBef>
              <a:spcPct val="0"/>
            </a:spcBef>
            <a:spcAft>
              <a:spcPct val="35000"/>
            </a:spcAft>
            <a:buNone/>
          </a:pPr>
          <a:r>
            <a:rPr lang="nb-NO" sz="800" kern="1200"/>
            <a:t>Kommunestyret vedtar handlingsprogram og budsjett</a:t>
          </a:r>
        </a:p>
      </dsp:txBody>
      <dsp:txXfrm>
        <a:off x="1452238" y="437793"/>
        <a:ext cx="1168904" cy="554457"/>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E0346-7D71-411C-AC1E-BFF5AF895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1827</TotalTime>
  <Pages>109</Pages>
  <Words>31968</Words>
  <Characters>169433</Characters>
  <Application>Microsoft Office Word</Application>
  <DocSecurity>0</DocSecurity>
  <Lines>1411</Lines>
  <Paragraphs>401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Reidun Vie</dc:creator>
  <cp:keywords/>
  <dc:description/>
  <cp:lastModifiedBy>Rune Antonsen</cp:lastModifiedBy>
  <cp:revision>908</cp:revision>
  <cp:lastPrinted>2021-09-03T06:02:00Z</cp:lastPrinted>
  <dcterms:created xsi:type="dcterms:W3CDTF">2021-10-28T08:26:00Z</dcterms:created>
  <dcterms:modified xsi:type="dcterms:W3CDTF">2021-10-31T21:01:00Z</dcterms:modified>
</cp:coreProperties>
</file>